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B0" w:rsidRPr="006F1BB0" w:rsidRDefault="006F1BB0" w:rsidP="006F1BB0">
      <w:pPr>
        <w:jc w:val="center"/>
        <w:rPr>
          <w:rFonts w:ascii="Times New Roman" w:hAnsi="Times New Roman" w:cs="Times New Roman"/>
          <w:sz w:val="30"/>
          <w:szCs w:val="30"/>
        </w:rPr>
      </w:pPr>
      <w:r w:rsidRPr="006F1BB0">
        <w:rPr>
          <w:rFonts w:ascii="Times New Roman" w:hAnsi="Times New Roman" w:cs="Times New Roman"/>
          <w:sz w:val="30"/>
          <w:szCs w:val="30"/>
        </w:rPr>
        <w:t>Форум для создателей «умных городов»</w:t>
      </w:r>
    </w:p>
    <w:p w:rsidR="006F1BB0" w:rsidRDefault="006F1BB0" w:rsidP="006F1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BB0">
        <w:rPr>
          <w:rFonts w:ascii="Times New Roman" w:hAnsi="Times New Roman" w:cs="Times New Roman"/>
          <w:sz w:val="30"/>
          <w:szCs w:val="30"/>
        </w:rPr>
        <w:t xml:space="preserve">C 16 по 19 июня нынешнего года в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онлайн-формате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проходил форум «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Minsk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Smart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City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Forum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2020». Эксперты в сфере создания «умных городов» представили реализованные проекты и лучшие практики в области транспорта и регулирования дорожного движения, городской мобильности, безопасности,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экомониторинга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>, жилищно-коммунального хозяйства и др. Участники форума получили практические рекомендации и пошаговые алгоритмы в области планирования и реализации проектов «умных городов». Опытом внедрения концепции «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Smart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City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» поделились представители различных белорусских городов, были презентованы действующие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смарт-решения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столицы, областных и районных центров, а также других населенных пунктов. В качестве спикера в работе форума приняла участие заместитель председателя райисполкома Ирина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Евдокименко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>. Корреспондент районной газеты встретился с ней и по</w:t>
      </w:r>
      <w:r>
        <w:rPr>
          <w:rFonts w:ascii="Times New Roman" w:hAnsi="Times New Roman" w:cs="Times New Roman"/>
          <w:sz w:val="30"/>
          <w:szCs w:val="30"/>
        </w:rPr>
        <w:t>просил поделиться впечатлениями.</w:t>
      </w:r>
    </w:p>
    <w:p w:rsidR="006F1BB0" w:rsidRDefault="006F1BB0" w:rsidP="006F1B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1BB0">
        <w:rPr>
          <w:rFonts w:ascii="Times New Roman" w:hAnsi="Times New Roman" w:cs="Times New Roman"/>
          <w:sz w:val="30"/>
          <w:szCs w:val="30"/>
        </w:rPr>
        <w:t>– Ирина Васильевна, приглашение вас на форум не было случайным?</w:t>
      </w:r>
    </w:p>
    <w:p w:rsidR="006F1BB0" w:rsidRDefault="006F1BB0" w:rsidP="006F1B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1BB0">
        <w:rPr>
          <w:rFonts w:ascii="Times New Roman" w:hAnsi="Times New Roman" w:cs="Times New Roman"/>
          <w:sz w:val="30"/>
          <w:szCs w:val="30"/>
        </w:rPr>
        <w:t xml:space="preserve">– На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Кричевщине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реализуется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пилотный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региональный проект «Кричев – малый умный город. Кричевский район. Развиваемся вместе». И этот опыт был интересен участникам форума. Поэтому в моем выступлении речь шла о социальной значимости внедрения элементов «умного города» в небольших городах Республики Беларусь. На примере Кричева я рассказала, как разрабатывалась концепция «умного города», а затем и стратегия цифровой трансформации управления приоритетными сферами жизнедеятельности и обеспечения устойчивого развития. Прозвучала информация о приоритетных направлениях цифровой трансформации, о механизмах реализации стратегии, об оценках риска, связанных с внедрением цифровых технологий и концепции «умный город». Продемонстрированы примеры, как с помощью новых технологий сделать проживание в небольших городах комфортным для человека, как привлечь молодежь оставаться жить и работать в них.</w:t>
      </w:r>
    </w:p>
    <w:p w:rsidR="006F1BB0" w:rsidRDefault="006F1BB0" w:rsidP="006F1B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1BB0">
        <w:rPr>
          <w:rFonts w:ascii="Times New Roman" w:hAnsi="Times New Roman" w:cs="Times New Roman"/>
          <w:sz w:val="30"/>
          <w:szCs w:val="30"/>
        </w:rPr>
        <w:t>– Как вы оцениваете итоги форума?</w:t>
      </w:r>
    </w:p>
    <w:p w:rsidR="006F1BB0" w:rsidRDefault="006F1BB0" w:rsidP="006F1B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1BB0">
        <w:rPr>
          <w:rFonts w:ascii="Times New Roman" w:hAnsi="Times New Roman" w:cs="Times New Roman"/>
          <w:sz w:val="30"/>
          <w:szCs w:val="30"/>
        </w:rPr>
        <w:t xml:space="preserve">– Это было 4 дня качественного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контента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и профессионального общения. </w:t>
      </w:r>
      <w:proofErr w:type="gramStart"/>
      <w:r w:rsidRPr="006F1BB0">
        <w:rPr>
          <w:rFonts w:ascii="Times New Roman" w:hAnsi="Times New Roman" w:cs="Times New Roman"/>
          <w:sz w:val="30"/>
          <w:szCs w:val="30"/>
        </w:rPr>
        <w:t xml:space="preserve">На форуме был представлен опыт Бреста, Минска, Гродно, Полоцка, Новополоцка, Орши, Пинска,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Новогрудка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>, Кричева, Березы, Кормы, Зельвы, Городка.</w:t>
      </w:r>
      <w:proofErr w:type="gramEnd"/>
      <w:r w:rsidRPr="006F1BB0">
        <w:rPr>
          <w:rFonts w:ascii="Times New Roman" w:hAnsi="Times New Roman" w:cs="Times New Roman"/>
          <w:sz w:val="30"/>
          <w:szCs w:val="30"/>
        </w:rPr>
        <w:t xml:space="preserve"> Более 200 экспертов, представителей государства и бизнеса, работали на форуме и налаживали заинтересованное партнерство. В частности, были детально разобраны более двенадцати реализованных кейсов в области регулирования дорожного движения, городской мобильности, безопасности,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lastRenderedPageBreak/>
        <w:t>экомониторинга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. Всесторонне изучен опыт стран в области реализации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Smart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City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. Более пяти новых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пилотных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зон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Smart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City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были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проанонсированы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. Прошли дискуссии «Город будущего. Как белорусским городам не проиграть в глобальной конкуренции». Опыт, с которым мы познакомились во время проведения форума, будет полезен в ходе дальнейшей реализации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пилотного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регионального проекта «Кричев – малый умный город. Кричевский район. Развиваемся вместе».</w:t>
      </w:r>
    </w:p>
    <w:p w:rsidR="006F1BB0" w:rsidRDefault="006F1BB0" w:rsidP="006F1B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1BB0">
        <w:rPr>
          <w:rFonts w:ascii="Times New Roman" w:hAnsi="Times New Roman" w:cs="Times New Roman"/>
          <w:sz w:val="30"/>
          <w:szCs w:val="30"/>
        </w:rPr>
        <w:t xml:space="preserve">– Ирина Васильевна, что уже сделано по реализации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пилотного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регионального проекта?</w:t>
      </w:r>
    </w:p>
    <w:p w:rsidR="006F1BB0" w:rsidRDefault="006F1BB0" w:rsidP="006F1B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1BB0">
        <w:rPr>
          <w:rFonts w:ascii="Times New Roman" w:hAnsi="Times New Roman" w:cs="Times New Roman"/>
          <w:sz w:val="30"/>
          <w:szCs w:val="30"/>
        </w:rPr>
        <w:t xml:space="preserve">– Работа по реализации проекта проводится целенаправленно, но требует определенного промежутка времени. Остановлюсь только на нескольких направлениях. Одно из приоритетных направлений реализации проекта – развитие информационно-коммуникационных технологий. Так, на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Кричевщине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поэтапно выводятся из эксплуатации автоматические электронные станции электронного типа с переключением пользователей стационарной сети электросвязи на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мультисервисную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IMS-платформу. 88 процентов телефонных номеров физических и юридических лиц подключено к IMS-платформе. Это позволяет предоставлять населению и организациям различных форм собственности современные услуги телефонной связи, такие как CLIP (определитель номера), «Музыкальный марафон», «Виртуальная АТС» (доступная замена ведомственным мини-АТС) с бесплатной внутренней связью и возможностью масштабирования в пределах не только района, но и всей страны в целом. Такая система внедрена в райисполкоме. Проведенные мероприятия позволяют улучшить качество предоставляемых услуг широкополосного доступа в сеть Интернет, интерактивного телевидения ZALA. Например, в зале ожидания железнодорожного вокзала станции Кричев пассажирам предоставляется бесплатный доступ в сеть Интернет посредством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Wi-Fi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и, как следствие, обеспечена возможность пользования бесплатной электронной библиотекой, в которой загружено 150 электронных книг. Это позволяет сделать комфортным ожидание пассажирами отправления поезда. На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Кричевщине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внедряется услуга «Умный дом», которая обеспечивает повышение безопасности среды обитания. Так, пользователь получает возможность удаленного управления различными системами и приборами в своем офисе или дома (защита от проникновения в помещение, задымления, протечки воды и другое). К этой услуге в районе подключено более 250 абонентов. Проводится поэтапное оборудование жилой зоны и организаций города системами видеонаблюдения. Это позволяет жителям города быть в курсе происходящего на придомовой территории и в подъездах дома, </w:t>
      </w:r>
      <w:r w:rsidRPr="006F1BB0">
        <w:rPr>
          <w:rFonts w:ascii="Times New Roman" w:hAnsi="Times New Roman" w:cs="Times New Roman"/>
          <w:sz w:val="30"/>
          <w:szCs w:val="30"/>
        </w:rPr>
        <w:lastRenderedPageBreak/>
        <w:t xml:space="preserve">обезопасить себя и свое имущество, предотвратить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вандальные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действия, хищения, создать доказательную базу в конфликтных ситуациях. Организации посредством видеонаблюдения могут также повысить эффективность и производительность труда персонала. Услугами видеоконтроля пользуются 49 абонентов. Внедряются цифровые технологии и в сельскохозяйственной отрасли района. В пример можно привести «умную ферму» в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агрогородке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Бель. Здесь установлено 12 видеокамер, подключен широкополосный интернет. Это позволяет круглосуточно дистанционно контролировать все технологические процессы по производству молока. На комплексе в Бели содержится полторы тысячи голов крупного рогатого скота. Обслуживают их два десятка работников. Раньше процессы на ферме контролировали еще и закрепленные специалисты, теперь в этом необходимости нет. Такой подход повышает ответственность работников, увеличивается производительность труда. Серьезное внимание уделяется автоматизации газораспределительной системы и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газопотребления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района, что позволяет дежурной бригаде аварийной службы при отклонении от заданных параметров в течение 5 минут выехать для устранения причин неисправности. Одним из первых Кричев присоединился к порталу «Мой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Горад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>» (115.бел). Благодаря этому жители получили возможность оперативно сообщать о проблемах в сфере жилищно-коммунальных услуг и городского хозяйства. Информация о решении проблемы поступает гражданину на портале в виде фотографии объектов городской инфраструктуры в формате «было — стало». При этом гражданин имеет возможность влиять на рейтинг организации, представляющей услуги, оценивая качество выполненной по его запросу работы. Еще одно направление – удобство передвижения населения. В филиале Автобусный парк № 3 ОАО «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Могилев</w:t>
      </w:r>
      <w:r w:rsidRPr="006F1BB0">
        <w:rPr>
          <w:rFonts w:ascii="Times New Roman" w:hAnsi="Times New Roman" w:cs="Times New Roman"/>
          <w:sz w:val="30"/>
          <w:szCs w:val="30"/>
        </w:rPr>
        <w:softHyphen/>
        <w:t>облавтотранс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» все автобусы, обеспечивающие перевозку пассажиров в регулярном сообщении, оборудованы приборами GPS-навигации, которые работают в автоматизированной системе диспетчерского управления движением автобусов «Азимут-2». Установленные приборы GPS-навигации позволяют в режиме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онлайн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контролировать местонахождение автобусов. В перспективе – подключение к мобильному программному приложению «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Яндекс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>. Транспорт». Маршрутные такси будут подключены к мобильному приложению «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Транспорт.BY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>». Используя приложения, каждый пассажир сможет, стоя на остановке, посмотреть, через какое время подойдет автомобильный пассажирский транспорт. Для быстрого и качест</w:t>
      </w:r>
      <w:r w:rsidRPr="006F1BB0">
        <w:rPr>
          <w:rFonts w:ascii="Times New Roman" w:hAnsi="Times New Roman" w:cs="Times New Roman"/>
          <w:sz w:val="30"/>
          <w:szCs w:val="30"/>
        </w:rPr>
        <w:softHyphen/>
        <w:t xml:space="preserve">венного обслуживания пассажиров на железнодорожном вокзале станции Кричев установлен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платежно-справочный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терминал самообслуживания, что позволяет сократить очереди в кассу. Внедрение новых технологий </w:t>
      </w:r>
      <w:r w:rsidRPr="006F1BB0">
        <w:rPr>
          <w:rFonts w:ascii="Times New Roman" w:hAnsi="Times New Roman" w:cs="Times New Roman"/>
          <w:sz w:val="30"/>
          <w:szCs w:val="30"/>
        </w:rPr>
        <w:lastRenderedPageBreak/>
        <w:t>в медицине позволяет увеличить скорость обслуживания пациентов, сократить очереди, уменьшить бумажный документооборот. В районной больнице внедрена дистанционная передача электрокардиограммы пациента от фельдшера бригады скорой медицинской помощи до отделения реанимации. Такая методика позволяет получить своевременную консультацию врача-реаниматолога при диагностике острых кардиологических заболеваний. В 2019 г. завершена компьютеризация рабочих мест медицинских регистраторов. Внедрен в практику и электронный рецепт. С 2019 года продолжается совершенствование работы по внедрению электронной карты пациента. Электронный рецепт стал частью амбулаторной электронной карты. В ней, например, можно посмотреть количество выписанных рецептов на каждого пациента, узнать, какие лекарства назначали ему ранее, в том числе в других городах, поликлиниках, и, исходя из этого, выбрать дальнейшее лечение. На базе поликлинического отделения установлен рентгенодиагностический аппарат «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Пульмоскан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». Для совершенствования оказания диагностической помощи также установлены аппараты рентгенодиагностический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маммографический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«МАММОСКАН» и компьютерный томограф «VENTUM 64». Это позволяет своевременно и качественно проводить диагностику различных заболеваний, а жителям района теперь не приходится ездить в областной центр. А жители пяти близлежащих районов приезжают в Кричев за постановкой диагноза. В городе построена школа, наполненная современным оборудованием. С 1 сентября 2017 года в средней школе № 8 стартовала площадка «Электронная облачная школа», которая включает в себя 127 облачных терминалов. Из них 36 – в лингафонных кабинетах, 27 – в кабинетах информатики, 64 комплекта используются для автоматизации рабочего места учителей. Для более эффективной организации образовательного процесса педагоги школы используют в своей работе 19 интерактивных панелей, имеющих доступ в интернет. Один из элементов проекта «Электронная школа» – интеллектуальный документ «Карта учащегося». Она совмещает в себе функции банковской платежной карточки и универсального электронного документа. Карты взаимодействуют с контрольно-пропускной системой школы. Предусмотрена услуга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СМС-уведомления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родителей. Если ребенок опоздал на урок или не пришел, родителю будет направлено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СМС-сообщение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. Все школы района используют электронные дневники и журналы. Электронный журнал и дневник позволяет участникам учебного процесса получать информацию об учебных расписаниях, текущих и итоговых оценках и домашних заданиях в режиме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онлайн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>. Школа, участвуя в Республиканском конкурсе проектов по экономии и бережливости «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Энергомарафон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», </w:t>
      </w:r>
      <w:r w:rsidRPr="006F1BB0">
        <w:rPr>
          <w:rFonts w:ascii="Times New Roman" w:hAnsi="Times New Roman" w:cs="Times New Roman"/>
          <w:sz w:val="30"/>
          <w:szCs w:val="30"/>
        </w:rPr>
        <w:lastRenderedPageBreak/>
        <w:t xml:space="preserve">завоевала диплом III степени и денежный сертификат на сумму 30 тысяч рублей. Благодаря чему возле школы установлены солнечные батареи, которые способны вырабатывать энергию для освещения прилегающей территории. А в местах общего пользования – лампы с датчиками движения. В 2018 году в экспозиции государственного учреждения культуры «Исторический музей </w:t>
      </w:r>
      <w:proofErr w:type="gramStart"/>
      <w:r w:rsidRPr="006F1BB0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6F1BB0">
        <w:rPr>
          <w:rFonts w:ascii="Times New Roman" w:hAnsi="Times New Roman" w:cs="Times New Roman"/>
          <w:sz w:val="30"/>
          <w:szCs w:val="30"/>
        </w:rPr>
        <w:t>. Кричева» были установлены QR-коды. Благодаря этому посетители музея с помощью смартфонов и сети интернет получили дополнительный информационный доступ к самым уникальным и интересным экспонатам музея посредством считывания информации с QR-кодов. В нынешнем году начата установка QR-кодов на памятниках воинской и боевой славы. Примером является памятник воинам-интернационалистам и памятный знак в честь 100-летия образования пограничных войск, установленные в парке Победы. Все библиотечные учреждения района оснащены компьютерами и выходом в интернет, электронной базой «Эталон», электронной базой библиотечного фонда, виртуальной справочной службой и т.д.</w:t>
      </w:r>
    </w:p>
    <w:p w:rsidR="00B066AE" w:rsidRPr="006F1BB0" w:rsidRDefault="006F1BB0" w:rsidP="006F1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BB0">
        <w:rPr>
          <w:rFonts w:ascii="Times New Roman" w:hAnsi="Times New Roman" w:cs="Times New Roman"/>
          <w:sz w:val="30"/>
          <w:szCs w:val="30"/>
        </w:rPr>
        <w:t xml:space="preserve">Я остановилась только на основных моментах реализации </w:t>
      </w:r>
      <w:proofErr w:type="spellStart"/>
      <w:r w:rsidRPr="006F1BB0">
        <w:rPr>
          <w:rFonts w:ascii="Times New Roman" w:hAnsi="Times New Roman" w:cs="Times New Roman"/>
          <w:sz w:val="30"/>
          <w:szCs w:val="30"/>
        </w:rPr>
        <w:t>пилотного</w:t>
      </w:r>
      <w:proofErr w:type="spellEnd"/>
      <w:r w:rsidRPr="006F1BB0">
        <w:rPr>
          <w:rFonts w:ascii="Times New Roman" w:hAnsi="Times New Roman" w:cs="Times New Roman"/>
          <w:sz w:val="30"/>
          <w:szCs w:val="30"/>
        </w:rPr>
        <w:t xml:space="preserve"> регионального проекта «Кричев – малый умный город. Кричевский район. Развиваемся вместе». Основная проблема – недостаточное финансирование проектов. Во-вторых, не все готовы к нововведениям. Нужно элементарное обучение жителей города, особенно старшего поколения. Есть и другие проблемы. Главное – мы видим перспективу и поэтапно двигаемся с целью реализации проекта. Формирование «умного города» в условиях современных вызовов и технологических возможностей – процесс длительный, сложный, но в то же время необходимый для качественного развития городской жизни и государства в целом. «Умный город» – это удобный город для жизни и работы.</w:t>
      </w:r>
    </w:p>
    <w:p w:rsidR="006F1BB0" w:rsidRPr="006F1BB0" w:rsidRDefault="006F1BB0" w:rsidP="006F1BB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6F1BB0">
        <w:rPr>
          <w:rFonts w:ascii="Times New Roman" w:hAnsi="Times New Roman" w:cs="Times New Roman"/>
          <w:sz w:val="30"/>
          <w:szCs w:val="30"/>
        </w:rPr>
        <w:t>По материалам районной газеты</w:t>
      </w:r>
    </w:p>
    <w:sectPr w:rsidR="006F1BB0" w:rsidRPr="006F1BB0" w:rsidSect="00B0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BB0"/>
    <w:rsid w:val="006F1BB0"/>
    <w:rsid w:val="00B0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AE"/>
  </w:style>
  <w:style w:type="paragraph" w:styleId="1">
    <w:name w:val="heading 1"/>
    <w:basedOn w:val="a"/>
    <w:link w:val="10"/>
    <w:uiPriority w:val="9"/>
    <w:qFormat/>
    <w:rsid w:val="006F1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B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6F1BB0"/>
    <w:rPr>
      <w:i/>
      <w:iCs/>
    </w:rPr>
  </w:style>
  <w:style w:type="character" w:styleId="a4">
    <w:name w:val="Strong"/>
    <w:basedOn w:val="a0"/>
    <w:uiPriority w:val="22"/>
    <w:qFormat/>
    <w:rsid w:val="006F1B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1771</Words>
  <Characters>10099</Characters>
  <Application>Microsoft Office Word</Application>
  <DocSecurity>0</DocSecurity>
  <Lines>84</Lines>
  <Paragraphs>23</Paragraphs>
  <ScaleCrop>false</ScaleCrop>
  <Company/>
  <LinksUpToDate>false</LinksUpToDate>
  <CharactersWithSpaces>11847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2020-06-24T11:01:00Z</dcterms:created>
  <dcterms:modified xsi:type="dcterms:W3CDTF">2020-06-24T11:10:00Z</dcterms:modified>
</cp:coreProperties>
</file>