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C4" w:rsidRPr="006F0DC4" w:rsidRDefault="006F0DC4" w:rsidP="006F0DC4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6F0DC4">
        <w:rPr>
          <w:b/>
          <w:color w:val="FF0000"/>
          <w:sz w:val="36"/>
          <w:szCs w:val="36"/>
        </w:rPr>
        <w:t>Профилактика преступлений против половой неприкосновенности в отношении несовершеннолетних</w:t>
      </w:r>
    </w:p>
    <w:p w:rsidR="00BD6A3A" w:rsidRPr="006F0DC4" w:rsidRDefault="00BD6A3A" w:rsidP="006F0DC4">
      <w:pPr>
        <w:spacing w:after="0" w:line="240" w:lineRule="auto"/>
        <w:jc w:val="both"/>
      </w:pPr>
    </w:p>
    <w:p w:rsidR="006F0DC4" w:rsidRPr="006F0DC4" w:rsidRDefault="006F0DC4" w:rsidP="006F0DC4">
      <w:pPr>
        <w:spacing w:after="0" w:line="240" w:lineRule="auto"/>
        <w:jc w:val="both"/>
        <w:rPr>
          <w:color w:val="0070C0"/>
        </w:rPr>
      </w:pPr>
      <w:r>
        <w:tab/>
      </w:r>
      <w:r w:rsidRPr="006F0DC4">
        <w:rPr>
          <w:color w:val="0070C0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Беларуси.</w:t>
      </w:r>
    </w:p>
    <w:p w:rsidR="006F0DC4" w:rsidRDefault="006F0DC4" w:rsidP="006F0DC4">
      <w:pPr>
        <w:spacing w:after="0" w:line="240" w:lineRule="auto"/>
        <w:jc w:val="both"/>
      </w:pPr>
      <w:r>
        <w:tab/>
      </w:r>
      <w:proofErr w:type="gramStart"/>
      <w:r w:rsidRPr="006F0DC4">
        <w:t>К преступлениям против половой неприкосновенности или половой свободы личности относятся: изнасилование (ст.166 УК), насильственные действия сексуального характера (ст.167 УК), половое сношение и иные действия сексуального характера с лицом, не достигшим шестнадцатилетнего возраста (ст.168 УК), развратные действия (ст.169 УК), понуждение к действиям сексуального характера (ст.170 УК) и др.</w:t>
      </w:r>
      <w:proofErr w:type="gramEnd"/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Уголовным законодательством предусматривается ответственность за половое сношение и иные действия сексуального характера с лицом, не достигшим шестнадцатилетнего возраста, причем и в тех случаях,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подростка, т.е. с добровольного согласия потерпевшей (потерпевшего).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Таким образом, совершение указанных действий даже по обоюдному согласию является уголовно наказуемым деянием для того, кто уже достиг 18-летнего возраста. Степень половой зрелости, предшествующее поведение, наличие сексуальных контактов в прошлом и другие подобные обстоятельства, характеризующие потерпевшую (потерпевшего), не имеют значения для квалификации содеянного по ст.168 УК Беларуси. Санкция указанной статьи предусматривает два вида наказания – ограничение свободы на срок от двух до четырех лет или лишение свободы на срок от двух до пяти лет.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Проблема половых посягательств в отношении несовершеннолетних является одной из серьезнейших проблем современного общества. В последнее время, несмотря на ужесточение мер ответственности за преступления против половой неприкосновенности несовершеннолетних, наблюдается тенденция к увеличению подобных посягательств.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 xml:space="preserve">Особенностью некоторых уголовных дел является то, что обвиняемыми выступают близкие люди потерпевших – мать, отец и отчим. Официальная статистика правоохранительных органов не отражает полную картину половых посягательств, совершенных в отношении детей. Сложность ведения статистики по половым </w:t>
      </w:r>
      <w:r w:rsidRPr="006F0DC4">
        <w:lastRenderedPageBreak/>
        <w:t>преступлениям в отношении несовершеннолетних обусловлена тем, что родители и дети скрывают подобные преступления.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 xml:space="preserve">Изучая информацию по фактам совершенных преступлений против половой неприкосновенности несовершеннолетних, а также анализируя причины и условия их совершения, зачастую устанавливается бесконтрольность со стороны родителей за поведением подростков и ослабленные </w:t>
      </w:r>
      <w:proofErr w:type="spellStart"/>
      <w:r w:rsidRPr="006F0DC4">
        <w:t>родительско-детские</w:t>
      </w:r>
      <w:proofErr w:type="spellEnd"/>
      <w:r w:rsidRPr="006F0DC4">
        <w:t xml:space="preserve"> связи, а также неосведомленность несовершеннолетних с действующим законодательством в этом направлении.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 xml:space="preserve">Ввиду высокой латентности преступлений указанной категории в большинстве случае приходится сталкиваться с уже состоявшимися преступлениями. Одним из условий совершения преступлений в отношении малолетних является то, что они с учетом их уровня развития в силу своего возраста, естественной </w:t>
      </w:r>
      <w:proofErr w:type="spellStart"/>
      <w:r w:rsidRPr="006F0DC4">
        <w:t>психосексуальной</w:t>
      </w:r>
      <w:proofErr w:type="spellEnd"/>
      <w:r w:rsidRPr="006F0DC4">
        <w:t xml:space="preserve"> незрелости, ограниченности жизненного опыта не могут понимать характер и значение совершаемых в отношении них действий и оказывать сопротивление.</w:t>
      </w:r>
      <w:r>
        <w:t xml:space="preserve"> </w:t>
      </w:r>
      <w:r w:rsidRPr="006F0DC4">
        <w:t xml:space="preserve">Противодействовать подготовительной стадии таких преступлений крайне проблематично. Кроме того, преступники заставляют детей скрывать случившееся, используя различные способы воздействия, в том числе шантаж (например: выложить </w:t>
      </w:r>
      <w:proofErr w:type="spellStart"/>
      <w:proofErr w:type="gramStart"/>
      <w:r w:rsidRPr="006F0DC4">
        <w:t>фото-материалы</w:t>
      </w:r>
      <w:proofErr w:type="spellEnd"/>
      <w:proofErr w:type="gramEnd"/>
      <w:r w:rsidRPr="006F0DC4">
        <w:t xml:space="preserve"> в интернет, если ребенок начнет уклоняться от их требований). В ряде случаев, расследуя уголовные дела, выясняется, что они заводят знакомства с детьми в сети Интернет, перед этим изучают детскую психологию для того, чтобы быстро войти к детям в доверие. Порой присылают детям фото или </w:t>
      </w:r>
      <w:proofErr w:type="spellStart"/>
      <w:proofErr w:type="gramStart"/>
      <w:r w:rsidRPr="006F0DC4">
        <w:t>видео-материалы</w:t>
      </w:r>
      <w:proofErr w:type="spellEnd"/>
      <w:proofErr w:type="gramEnd"/>
      <w:r w:rsidRPr="006F0DC4">
        <w:t xml:space="preserve"> порнографического содержания, рассказывая о том, что это сейчас модно и многие подростки живут этим. «Педофилы» стараются тщательно скрывают свою преступную деятельность, что приводит к </w:t>
      </w:r>
      <w:proofErr w:type="spellStart"/>
      <w:r w:rsidRPr="006F0DC4">
        <w:t>многоэпизодности</w:t>
      </w:r>
      <w:proofErr w:type="spellEnd"/>
      <w:r w:rsidRPr="006F0DC4">
        <w:t xml:space="preserve"> таких преступлений. Как результат, на протяжении нескольких месяцев, иногда и лет, могут совершаться преступления в отношении детей.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Иногда и проживающая совместно мать, зная о том, что отец либо отчим совершает в отношении ребенка преступления против половой неприкосновенности, стесняется заявить об этом в милицию, либо также боится последствий физического насилия.</w:t>
      </w:r>
      <w:r w:rsidRPr="006F0DC4">
        <w:br/>
        <w:t>Главная опасность рассматриваемой группы посягательств заключается в том, что половые преступления, совершаемые в отношении несовершеннолетних, грубо искажают представления ребёнка о мире, о себе и нарушают его взаимоотношения с другими людьми.</w:t>
      </w:r>
      <w:r w:rsidRPr="006F0DC4">
        <w:br/>
        <w:t>Каждый десятый ребёнок умирает, многие заканчивают жизнь самоубийством. Практически всегда свести счёты с жизнью ребё</w:t>
      </w:r>
      <w:r>
        <w:t xml:space="preserve">нка толкает пережитое насилие - </w:t>
      </w:r>
      <w:r w:rsidRPr="006F0DC4">
        <w:t xml:space="preserve">физическое или моральное. Оно оставляет </w:t>
      </w:r>
      <w:r w:rsidRPr="006F0DC4">
        <w:lastRenderedPageBreak/>
        <w:t xml:space="preserve">жестокий след на психическом </w:t>
      </w:r>
      <w:r>
        <w:t xml:space="preserve">и физическом состоянии ребёнка - </w:t>
      </w:r>
      <w:r w:rsidRPr="006F0DC4">
        <w:t xml:space="preserve">у него вырабатывается комплекс вины, он считает себя хуже своих сверстников. Дети становятся замкнутыми и пугливыми, либо чересчур агрессивными. </w:t>
      </w:r>
      <w:proofErr w:type="gramStart"/>
      <w:r w:rsidRPr="006F0DC4">
        <w:t>Лишь половина детей, которых судьба свела с педофилами,</w:t>
      </w:r>
      <w:r>
        <w:t xml:space="preserve"> </w:t>
      </w:r>
      <w:r w:rsidRPr="006F0DC4">
        <w:t>способны вернуться к нормальной жизни.</w:t>
      </w:r>
      <w:proofErr w:type="gramEnd"/>
      <w:r w:rsidRPr="006F0DC4">
        <w:t xml:space="preserve"> Помочь здесь может только профессиональный психолог.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Применительно к данной группе посягательств, предупредительно-профилактическая деятельность включает в себя целый комплекс мер.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Во-первых, информационно-разъяснительная, культурно-просветительская работа с населением, несовершеннолетними и жертвами сексуального насилия (распространение письменной информации и разъяснений).</w:t>
      </w:r>
    </w:p>
    <w:p w:rsidR="006F0DC4" w:rsidRDefault="006F0DC4" w:rsidP="006F0DC4">
      <w:pPr>
        <w:spacing w:after="0" w:line="240" w:lineRule="auto"/>
        <w:jc w:val="both"/>
      </w:pPr>
      <w:r>
        <w:tab/>
      </w:r>
      <w:r w:rsidRPr="006F0DC4">
        <w:t>Во-вторых, регулярные встречи с учащимися школ, учреждений среднего и высшего профессионального образования и т.п., направленные на повышение уровня половой просвещенности подростков и предупреждение совершения (ими и в отношении них) аморально-сексуальных поступков.</w:t>
      </w:r>
    </w:p>
    <w:p w:rsidR="006F0DC4" w:rsidRDefault="006F0DC4" w:rsidP="006F0DC4">
      <w:pPr>
        <w:spacing w:after="0" w:line="240" w:lineRule="auto"/>
        <w:jc w:val="both"/>
      </w:pPr>
      <w:r w:rsidRPr="006F0DC4">
        <w:t>В-третьих, контроль и работа с подростками и их семьями, оказавшимися в трудной жизненной ситуации.</w:t>
      </w:r>
    </w:p>
    <w:p w:rsidR="006F0DC4" w:rsidRDefault="006F0DC4" w:rsidP="006F0DC4">
      <w:pPr>
        <w:spacing w:after="0" w:line="240" w:lineRule="auto"/>
        <w:jc w:val="both"/>
      </w:pPr>
    </w:p>
    <w:p w:rsidR="006F0DC4" w:rsidRPr="006F0DC4" w:rsidRDefault="006F0DC4" w:rsidP="006F0DC4">
      <w:pPr>
        <w:spacing w:after="0" w:line="240" w:lineRule="auto"/>
        <w:jc w:val="center"/>
        <w:rPr>
          <w:b/>
          <w:i/>
          <w:color w:val="FF0000"/>
        </w:rPr>
      </w:pPr>
      <w:r w:rsidRPr="006F0DC4">
        <w:rPr>
          <w:b/>
          <w:i/>
          <w:color w:val="FF0000"/>
        </w:rPr>
        <w:t>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общества, осознании источника насилия, проведение просветительских и образовательных программ, а так же в защите прав уязвимых членов семьи – детей и непосредственная помощь в кризисных ситуациях.</w:t>
      </w:r>
    </w:p>
    <w:sectPr w:rsidR="006F0DC4" w:rsidRPr="006F0DC4" w:rsidSect="00BD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DC4"/>
    <w:rsid w:val="00651338"/>
    <w:rsid w:val="006F0DC4"/>
    <w:rsid w:val="00BD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8"/>
    <w:rPr>
      <w:rFonts w:ascii="Times New Roman" w:hAnsi="Times New Roman"/>
      <w:sz w:val="30"/>
    </w:rPr>
  </w:style>
  <w:style w:type="paragraph" w:styleId="2">
    <w:name w:val="heading 2"/>
    <w:basedOn w:val="a"/>
    <w:link w:val="20"/>
    <w:uiPriority w:val="9"/>
    <w:qFormat/>
    <w:rsid w:val="006F0DC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DC4"/>
    <w:rPr>
      <w:b/>
      <w:bCs/>
    </w:rPr>
  </w:style>
  <w:style w:type="character" w:styleId="a4">
    <w:name w:val="Emphasis"/>
    <w:basedOn w:val="a0"/>
    <w:uiPriority w:val="20"/>
    <w:qFormat/>
    <w:rsid w:val="006F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0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2022-10-13T06:56:00Z</dcterms:created>
  <dcterms:modified xsi:type="dcterms:W3CDTF">2022-10-13T07:01:00Z</dcterms:modified>
</cp:coreProperties>
</file>