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09A" w:rsidRDefault="0065709A" w:rsidP="0065709A">
      <w:pPr>
        <w:spacing w:after="0" w:line="240" w:lineRule="auto"/>
        <w:jc w:val="center"/>
        <w:rPr>
          <w:rFonts w:ascii="Times New Roman" w:hAnsi="Times New Roman"/>
          <w:b/>
          <w:sz w:val="28"/>
          <w:szCs w:val="28"/>
        </w:rPr>
      </w:pPr>
      <w:r>
        <w:rPr>
          <w:rFonts w:ascii="Times New Roman" w:hAnsi="Times New Roman"/>
          <w:b/>
          <w:sz w:val="28"/>
          <w:szCs w:val="28"/>
        </w:rPr>
        <w:t xml:space="preserve">ФОРМИРОВАНИЕ БЕЛОРУССКОЙ ГОСУДАРСТВЕННОСТИ </w:t>
      </w:r>
    </w:p>
    <w:p w:rsidR="0065709A" w:rsidRDefault="0065709A" w:rsidP="0065709A">
      <w:pPr>
        <w:spacing w:after="0" w:line="240" w:lineRule="auto"/>
        <w:jc w:val="center"/>
        <w:rPr>
          <w:rFonts w:ascii="Times New Roman" w:hAnsi="Times New Roman"/>
          <w:b/>
          <w:sz w:val="28"/>
          <w:szCs w:val="28"/>
        </w:rPr>
      </w:pPr>
      <w:r>
        <w:rPr>
          <w:rFonts w:ascii="Times New Roman" w:hAnsi="Times New Roman"/>
          <w:b/>
          <w:sz w:val="28"/>
          <w:szCs w:val="28"/>
        </w:rPr>
        <w:t xml:space="preserve">И РАЗВИТИЕ СУВЕРЕННОЙ БЕЛАРУСИ: </w:t>
      </w:r>
    </w:p>
    <w:p w:rsidR="0065709A" w:rsidRDefault="0065709A" w:rsidP="0065709A">
      <w:pPr>
        <w:spacing w:after="0" w:line="240" w:lineRule="auto"/>
        <w:jc w:val="center"/>
        <w:rPr>
          <w:rFonts w:ascii="Times New Roman" w:hAnsi="Times New Roman"/>
          <w:b/>
          <w:sz w:val="28"/>
          <w:szCs w:val="28"/>
        </w:rPr>
      </w:pPr>
      <w:r>
        <w:rPr>
          <w:rFonts w:ascii="Times New Roman" w:hAnsi="Times New Roman"/>
          <w:b/>
          <w:sz w:val="28"/>
          <w:szCs w:val="28"/>
        </w:rPr>
        <w:t>К 100-ЛЕТИЮ СОЗДАНИЯ БССР</w:t>
      </w:r>
    </w:p>
    <w:p w:rsidR="0065709A" w:rsidRDefault="0065709A" w:rsidP="0065709A">
      <w:pPr>
        <w:spacing w:after="0" w:line="240" w:lineRule="auto"/>
        <w:ind w:firstLine="709"/>
        <w:jc w:val="both"/>
        <w:rPr>
          <w:rFonts w:ascii="Times New Roman" w:hAnsi="Times New Roman"/>
          <w:sz w:val="28"/>
          <w:szCs w:val="28"/>
        </w:rPr>
      </w:pP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Становление белорусской государственности на советской основе происходило в чрезвычайно сложных геополитических условиях, развязанной Первой мировой войны, революции и Гражданской войны. Своеобразной точкой отсчета формирования белорусской государственности на советской основе является Первый Всебелорусский съезд, созванный в декабре 1917 г. с разрешения и при финансовой поддержке правительства Советской России.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Избранному на данном съезде органу в соответствии с заключенным соглашением должна была перейти вся полнота власти на территории Беларуси. В резолюции съезда отмечалось, что делегаты, «закрепляя свое право на самоопределение, завоеванное Российской революцией», постановили «выделить из своего состава орган краевой власти в лице Всебелорусского Совета крестьянских, солдатских и рабочих депутатов». Исходя из данного документа, речь шла о возможности создания советской формы белорусской государственности. Но в результате насильственного разгона Первого Всебелорусского съезда процесс конституирования белорусской государственности был прерван.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Однако данный вопрос не был снят с повестки дня. Деятели левого крыла белорусского национального движения вошли в состав Белорусского национального комиссариата (Белнацкома), который и заложил основы будущей белорусской советской государственности. Вместе с белорусскими секциями РКП(б) Белнацком вел политическую и культурно-просветительскую работу среди белорусов на территории Советской России. Его представители опекали беженцев, брали на учет белорусские организации и учреждения, эвакуированные во время Первой мировой войны, открывали белорусские школы и клубы, издавали литературу на белорусском и русском языках.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Под влиянием этих организаций идея реализации белорусской национальной государственности на советской основе приобретала все более широкую поддержку, что находило отражение в принятии соответствующих резолюций белорусскими собраниями, конференциями и съездами.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Решающим шагом на пути национально-государственного самоопределения Беларуси на советской основе явились решения конференции белорусских секций РКП(б), состоявшейся 21–23 декабря 1918 г. в Москве. Конференция признала необходимым создание Временного рабоче-крестьянского правительства Беларуси. Было избрано Центральное бюро белорусских секций РКП(б) из 5 членов (Д. Жилунович (председатель), Ф. Балбеко, И. Нецецкий, М. Драко-Дракон, А. Червяков) и 1 кандидата (И. Дыло).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Фактически вопрос о самоопределении Беларуси получил свое разрешение в последнюю неделю декабря 1918 г., когда Центральное </w:t>
      </w:r>
      <w:r>
        <w:rPr>
          <w:rFonts w:ascii="Times New Roman" w:hAnsi="Times New Roman"/>
          <w:sz w:val="28"/>
          <w:szCs w:val="28"/>
        </w:rPr>
        <w:lastRenderedPageBreak/>
        <w:t>партийное и советское руководство согласилось на провозглашение независимой Социалистической Советской Республики Беларуси.</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30 декабря 1918 г. единогласно было принято отдельное постановление о территории Беларуси. Согласно документу основным территориальным ядром республики считались губернии Минская, Смоленская, Могилевская, Витебская и Гродненская с прилегающими к ним местностями соседних губерний, населенных преимущественно белорусами.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Вечером 1 января 1919 г. было окончательно сформировано Временное рабоче-крестьянское правительство Беларуси, председателем правительства был утвержден Д. Жилунович. Вечером же 1 января 1919 г. по радио был обнародован Манифест Временного рабоче-крестьянского советского правительства Беларуси и в ночь с 1 на 2 января напечатан. В тексте Манифеста Беларусь провозглашалась «свободной независимой Социалистической Республикой», закреплялись основные положения ее общественного и политического строя.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Уже 5 января 1919 г. правительство Социалистической Советской Республики Беларуси (ССРБ) переехало из Смоленска в Минск. На первом же заседании 7 января правительство ССРБ приняло решение о созыве I Всебелорусского съезда Советов, в целях юридически-правового оформления факта образования республики.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Однако практическое строительство белорусского советского государства было осложнено принятым решением Пленума ЦК РКП(б) от 16 января 1919 г. о передаче Витебской, Могилевской и белорусской части Смоленской губернии в состав РСФСР и последующим созданием унитарной Литовско-Белорусской Советской Социалистической Республики на основе объединения Минской и Гродненской губерний с Литвой.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2–3 февраля 1919 г. состоялся I Всебелорусский съезд Советов, на котором Я. Свердлов зачитал постановление ВЦИК РСФСР от 31 января 1919 г. о признании независимости Социалистической Советской Республики Беларуси. Таким образом, Советская Россия стала первым государством, которое на официальном уровне признало государственную независимость Беларуси. Съезд принял первую Конституцию республики, а также декларации об установлении федеративных связей с РСФСР и объединении Советских Социалистических Республик Беларуси и Литвы в единое государство.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27 февраля 1919 г. в Вильно на объединенном заседании ЦИК Советских Социалистических Республик Беларуси и Литвы было принято решение об объединении республик и избрано общее правительство – Совет Народных Комиссаров. 2 марта 1919 г. Совет Народных Комиссаров утвердил официальное название – Социалистическая Советская Республика Литвы и Беларуси (ССРЛиБ).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Негативное влияние на государственное строительство оказала польско-советская война. Только после освобождения территории Беларуси от польских интервентов в июле 1920 г. советским руководством под влиянием деятелей левого крыла белорусского национального движения </w:t>
      </w:r>
      <w:r>
        <w:rPr>
          <w:rFonts w:ascii="Times New Roman" w:hAnsi="Times New Roman"/>
          <w:sz w:val="28"/>
          <w:szCs w:val="28"/>
        </w:rPr>
        <w:lastRenderedPageBreak/>
        <w:t xml:space="preserve">было решено повторно провозгласить Советскую Социалистическую Республику Беларусь. Торжественное провозглашение ССРБ состоялось 31 июля 1920 г. в Минске в помещении городского театра.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одной стороны, повторное провозглашение ССРБ явилось продолжением реализации курса на самоопределение белорусской нации и образование союзного государства. С другой стороны, это было фактическое признание советским руководством ошибочности создания ССРЛиБ, которая юридически перестала существовать после заключения российско-литовского мирного договора 12 июля 1920 г.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18 марта 1921 г. был подписан «окончательный сильный, честный и основанный на взаимном согласии мир», как подчеркивалось в преамбуле договора. К Польше отошла территория Беларуси размером 98 815 км2 с населением 3 171 627 человек, что составляло почти половину этнической территории белорусов.</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Как суверенное государство ССРБ существовала после второго провозглашения в пределах только шести уездов (Бобруйский, Борисовский, Игуменский, Мозырский, частично Минский и Слуцкий) бывшей Минской губернии. Ее площадь составляла только 52,4 тыс. км2, а население около 1 544 000 человек.</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Интеграционный процесс получил дальнейшее развитие в период мирного строительства и восстановления хозяйства. В конце 1922 г. движение за объединение советских республик в единое государство вступило в заключительный этап. Важным политическим событием явился IV Всебелорусский съезд Советов, состоявшийся 14–18 декабря 1922 г., на котором были приняты «Основные пункты Конституции Союза Советских Социалистических Республик». В этом документе отмечалось, что «Республики: РСФСР, Украина, Белоруссия и Закавказская Федерация (Грузия, Азербайджан, Армения) объединяются в одно союзное государство под названием «Союз Советских Социалистических Республик», причем за каждой из этих республик остается право свободного выхода из Союза». Уже 30 декабря 1922 г. Договор об образовании Союза Советских Социалистических Республик был принят I съездом Советов СССР. В нем заявлялось, что РСФСР, УССР, БССР, ЗСФСР «заключают настоящий союзный договор об объединении в одно союзное государство – Союз Советских Социалистических Республик».</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Важным этапом для дальнейшего успешного развития белорусской государственности был период ее существования в составе Советского Союза. Подчеркнем, что Советская Беларусь стала одной из республик-основательниц СССР и центром собирания белорусских земель и белорусского народа в едином белорусском государстве. В марте 1924 г. и декабре 1926 г. в результате возвращения восточнобелорусских территорий из состава РСФСР в состав БССР вошли уезды Витебской, Гомельской и Смоленской губерний, в которых преобладало белорусское население.</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 пути эволюционного развития белорусская государственность пережила в 1921–1939 гг. трагедию территориального раздела, которая </w:t>
      </w:r>
      <w:r>
        <w:rPr>
          <w:rFonts w:ascii="Times New Roman" w:hAnsi="Times New Roman"/>
          <w:sz w:val="28"/>
          <w:szCs w:val="28"/>
        </w:rPr>
        <w:lastRenderedPageBreak/>
        <w:t xml:space="preserve">завершилась актом исторической справедливости – воссоединением белорусского народа осенью 1939 г.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Нападение нацистской Германии и ее союзников на СССР в июне 1941 г. поставило под вопрос дальнейшее существование (даже биологическое) многих народов Советского Союза, в том числе и белорусского.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Только благодаря невиданной стойкости, мужеству и самопожертвованию советского народа была достигнута Победа в Великой Отечественной войне 1941–1945 гг., которая позволила отстоять государственность Советского Союза, в том числе и Белорусской Советской Социалистической Республики.</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Одним из значимых достижений советского периода развития республики явилось то, что государственность Беларуси получила международное признание и мощный социально-экономический импульс, который обеспечивал дальнейший прогресс страны. Уже в 1945 г. БССР стала одним из основателей ООН, получив тем самым мировое признание со стороны других государств и народов.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Так, к июлю 1945 г. в республике было восстановлено более 8 тыс. промышленных предприятий, мастерских, артелей. К февралю 1946 г. было восстановлено более 10 тыс. км. железных дорог, 1735 мостов. Со второго полугодия 1944 г. стали работать 72 электростанции.</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Народ республики работал с большим энтузиазмом. Его усилиями промышленность БССР по объему валовой продукции превысила довоенной уровень на 15 %, причем в Западных областях Беларуси почти в 2 раза.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1951–1955 гг. в Беларуси вошло в строй 150 крупных промышленных предприятий и более 200 средних и мелких. В их числе были Минские подшипниковый и часовой заводы, радиозавод, завод отопительного оборудования, камвольный комбинат, завод швейных машин в Орше, Витебская шелкоткацкая фабрика и др. За годы пятилетки валовой объем промышленной продукции увеличился более чем в два раза, при этом продолжался преимущественный рост тяжелой индустрии.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Активно строились средние школы, преобразовывались семилетние в средние, их количество выросло за эти годы с 761 до 1447, а контингент учеников вырос с 429 900 до 632 600 человек, улучшился учительский состав. Если в 1944/45 учебном году в школах Беларуси работало лишь 19,7 % учителей с высшим и неполным высшим образованием, то в 1950–1957 гг. – уже 30,2 %, а в 1955–1956 учебном году такое образование имели около 50 % учителей.</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Восстанавливалась высшая школа республики. В 1945 г. из 25 довоенных вузов работало 22. Открывались новые высшие учебные заведения, в их числе – Минский институт иностранных языков, Брестский, Полоцкий педагогические и Гродненский сельскохозяйственный институты.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В послевоенные годы продолжалась творческая деятельность Я.Брыля, И. Мележа, И. Шамякина и др. В числе лучших произведений тех лет – романы И. Шамякина «Глубокое течение», И. Мележа «Минское направление», М. Лынькова «Незабываемые дни» и другие.</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xml:space="preserve">В середине 50-х гг. в мире началась научно-техническая революция, которая открывала возможности комплексной автоматизации производства, использования ЭВМ, новых источников энергии, материалов и т. д. Эти процессы затронули и экономику Беларуси: ускоренными темпами развивалось машиностроение, энергетика, происходило внедрение в народное хозяйство новейших достижений науки и техники. За 1955–1958 гг. на предприятиях республики было установлено около 200 поточных линий, освоен выпуск почти 300 новых типов станков. Минский автомобильный завод начал выпуск 25-тонных самосвалов. На Могилевском металлургическом заводе в 1957 г. был выпущен первый белорусский прокат.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В 1959–1965 гг. в республике ускоренными темпами развивались приборостроение, электроника, радиоэлектроника, машиностроение. Была введена в строй Березовская электростанция, что дало возможность создать единую Белорусскую энергосистему. Вступили в строй Первый калийный комбинат в Солигорске, Гродненский азотнотуковый, Полоцкий нефтеперерабатывающий заводы и другие.</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За 1970–1985 гг. было введено в действие более 186 промышленных предприятий. Продолжалась концентрация производства. В 1980 г. в Беларуси действовало около 200 производственных и научно-производственных объединений.</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начала 70-х гг. начался переход к всеобщему среднему образованию. Тогда же на подготовку квалифицированных рабочих со средним образованием перешли профтехучилища республики. Если в 1965 г. среднее образование получили 50 тыс. человек, то в 1985 г. – около 170 тыс. Дальнейшее развитие получило высшее и среднее специальное образование. За 1960–1985 гг. количество средних специальных заведений увеличилось с 102 до 139, а учащихся в них – с 62,6 тыс. до 160 тыс.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Критическое переосмысление сложных проблем истории и современности в этот период содействовало появлению новой плеяды литераторов – А. Адамовича, В. Быкова, Р. Бородулина, В. Короткевича, И. Науменко, И. Чигринова, Н. Гилевича и др.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военной прозе главной становится тема человека на войне. Всеобщее признание получили произведения В. Быкова «Альпийская баллада», «Журавлиный крик», «Третья ракета». Известными стали романы И. Шамякина «Сердце на ладони», «Возьму твою боль». </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Историческая тема нашла свое отражение в произведениях В. Короткевича «Дикая охота короля Стаха», «Черный замок Ольшанский». На сценах театров с успехом шли пьесы А. Макаенка «Лявониха на орбите», «Извините, пожалуйста», И. Мележа «Люди на болоте», А. Дударева «Порог» и «Вечер».</w:t>
      </w:r>
    </w:p>
    <w:p w:rsidR="0065709A" w:rsidRDefault="0065709A" w:rsidP="0065709A">
      <w:pPr>
        <w:spacing w:after="0" w:line="240" w:lineRule="auto"/>
        <w:ind w:firstLine="709"/>
        <w:jc w:val="both"/>
        <w:rPr>
          <w:rFonts w:ascii="Times New Roman" w:hAnsi="Times New Roman"/>
          <w:sz w:val="28"/>
          <w:szCs w:val="28"/>
        </w:rPr>
      </w:pPr>
      <w:r>
        <w:rPr>
          <w:rFonts w:ascii="Times New Roman" w:hAnsi="Times New Roman"/>
          <w:sz w:val="28"/>
          <w:szCs w:val="28"/>
        </w:rPr>
        <w:t>Именно в период БССР был заложен прочный общественно-политический, экономический и культурный фундамент белорусской национальной государственности, который выдержал испытание временем, создал надежную основу для строительства суверенной Республики Беларусь.</w:t>
      </w:r>
    </w:p>
    <w:p w:rsidR="0065709A" w:rsidRDefault="0065709A" w:rsidP="0065709A">
      <w:pPr>
        <w:spacing w:after="0" w:line="240" w:lineRule="auto"/>
        <w:ind w:firstLine="709"/>
        <w:jc w:val="both"/>
        <w:rPr>
          <w:rFonts w:ascii="Times New Roman" w:hAnsi="Times New Roman"/>
          <w:sz w:val="28"/>
          <w:szCs w:val="28"/>
        </w:rPr>
      </w:pPr>
    </w:p>
    <w:p w:rsidR="0065709A" w:rsidRDefault="0065709A" w:rsidP="0065709A">
      <w:pPr>
        <w:spacing w:after="0" w:line="240" w:lineRule="auto"/>
        <w:ind w:firstLine="709"/>
        <w:jc w:val="both"/>
        <w:rPr>
          <w:rFonts w:ascii="Times New Roman" w:hAnsi="Times New Roman"/>
          <w:sz w:val="28"/>
          <w:szCs w:val="28"/>
        </w:rPr>
      </w:pPr>
    </w:p>
    <w:p w:rsidR="0065709A" w:rsidRDefault="0065709A" w:rsidP="0065709A">
      <w:pPr>
        <w:spacing w:after="0" w:line="240" w:lineRule="auto"/>
        <w:ind w:firstLine="709"/>
        <w:jc w:val="right"/>
        <w:rPr>
          <w:rFonts w:ascii="Times New Roman" w:hAnsi="Times New Roman"/>
          <w:b/>
          <w:i/>
          <w:sz w:val="28"/>
          <w:szCs w:val="28"/>
        </w:rPr>
      </w:pPr>
      <w:r>
        <w:rPr>
          <w:rFonts w:ascii="Times New Roman" w:hAnsi="Times New Roman"/>
          <w:b/>
          <w:i/>
          <w:sz w:val="28"/>
          <w:szCs w:val="28"/>
        </w:rPr>
        <w:t>Национальная академия наук Беларуси</w:t>
      </w:r>
    </w:p>
    <w:p w:rsidR="00A01B43" w:rsidRDefault="00A01B43"/>
    <w:sectPr w:rsidR="00A01B43" w:rsidSect="00A01B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65709A"/>
    <w:rsid w:val="0065709A"/>
    <w:rsid w:val="00A01B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09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129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2067</Words>
  <Characters>11782</Characters>
  <Application>Microsoft Office Word</Application>
  <DocSecurity>0</DocSecurity>
  <Lines>98</Lines>
  <Paragraphs>27</Paragraphs>
  <ScaleCrop>false</ScaleCrop>
  <Company/>
  <LinksUpToDate>false</LinksUpToDate>
  <CharactersWithSpaces>13822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2018-12-14T13:17:00Z</dcterms:created>
  <dcterms:modified xsi:type="dcterms:W3CDTF">2018-12-14T13:17:00Z</dcterms:modified>
</cp:coreProperties>
</file>