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98" w:rsidRDefault="00FD0398" w:rsidP="00FD039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РЕАЛИЗАЦИЯ ГОСУДАРСТВЕННОЙ ПОЛИТИКИ В СФЕРЕ ОХРАННОЙ ДЕЯТЕЛЬНОСТИ</w:t>
      </w:r>
    </w:p>
    <w:p w:rsidR="00FD0398" w:rsidRDefault="00FD0398" w:rsidP="00FD039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D0398" w:rsidRDefault="00FD0398" w:rsidP="00FD03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всех видов собственности от противоправных посягатель</w:t>
      </w:r>
      <w:proofErr w:type="gramStart"/>
      <w:r>
        <w:rPr>
          <w:sz w:val="28"/>
          <w:szCs w:val="28"/>
        </w:rPr>
        <w:t>ств вс</w:t>
      </w:r>
      <w:proofErr w:type="gramEnd"/>
      <w:r>
        <w:rPr>
          <w:sz w:val="28"/>
          <w:szCs w:val="28"/>
        </w:rPr>
        <w:t xml:space="preserve">егда являлась и является независимо от характера общественно-политического устройства и типа государства важнейшей государственной функцией. </w:t>
      </w:r>
    </w:p>
    <w:p w:rsidR="00FD0398" w:rsidRDefault="00FD0398" w:rsidP="00FD03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законодательства Республики Беларусь в сфере охранной деятельности началось в начале 90-х годов прошлого столетия. Оно представляет собой совокупность законодательных и иных нормативных правовых актов, содержащих нормы, регулирующие общественные отношения между субъектами охранной деятельности и государством в связи с осуществлением охранной деятельности по обеспечению безопасности личности и объектов всех форм собственности. </w:t>
      </w:r>
    </w:p>
    <w:p w:rsidR="00FD0398" w:rsidRDefault="00FD0398" w:rsidP="00FD03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термина «охранная деятельность», а также ее организационные и правовые основы содержатся в Законе Республики Беларусь от 8 ноября 2006 г. № 175 «Об охранной деятельности в Республике Беларусь» (далее – Закон). 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под охранной деятельностью понимается деятельность государственных органов и иных организаций по охране физических лиц, охране объектов юридических и физических лиц от противоправных посягательств, в том числе от незаконных проникновений на них, а также проектирование, монтаж, наладка и техническое обслуживание средств и систем охраны.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Департаменте охраны Министерства внутренних дел Республики Беларусь (далее – Департамент охраны), </w:t>
      </w:r>
      <w:r>
        <w:rPr>
          <w:spacing w:val="-4"/>
          <w:sz w:val="28"/>
          <w:szCs w:val="28"/>
        </w:rPr>
        <w:t>утвержденным Указом Президента Республики Беларусь от 4 июня 2004 г.</w:t>
      </w:r>
      <w:r>
        <w:rPr>
          <w:sz w:val="28"/>
          <w:szCs w:val="28"/>
        </w:rPr>
        <w:t xml:space="preserve"> №268, Департамент охраны является структурным подразделением ведомства с правами юридического лица, уполномоченным осуществлять функции в сфере охранной деятельности.</w:t>
      </w:r>
      <w:r>
        <w:rPr>
          <w:color w:val="000000"/>
          <w:sz w:val="28"/>
          <w:szCs w:val="28"/>
        </w:rPr>
        <w:t xml:space="preserve"> 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Система Департамента охраны включает в себя следующие подразделения: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аппарат Департамента охраны;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областные, Минское городское управления, управление по охране дипломатических представительств и консульских учреждений иностранных государств;</w:t>
      </w:r>
      <w:proofErr w:type="gramEnd"/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отделы (отделения) в районах, городах, районах в городах, иных населенных пунктах;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другие подразделения, создаваемые в соответствии с законодательством.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Подразделения </w:t>
      </w:r>
      <w:r>
        <w:rPr>
          <w:sz w:val="28"/>
          <w:szCs w:val="28"/>
        </w:rPr>
        <w:t>Департамента охраны</w:t>
      </w:r>
      <w:r>
        <w:rPr>
          <w:color w:val="000000"/>
          <w:sz w:val="28"/>
          <w:szCs w:val="28"/>
          <w:lang w:eastAsia="en-US"/>
        </w:rPr>
        <w:t xml:space="preserve"> не обладают правами юридических лиц, осуществляют свою деятельность от имени департамента в пределах полномочий, предоставленных им в соответствии с законодательством, имеют самостоятельные балансы, счета в банках. 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Департамент охраны</w:t>
      </w:r>
      <w:r>
        <w:rPr>
          <w:color w:val="000000"/>
          <w:sz w:val="28"/>
          <w:szCs w:val="28"/>
          <w:lang w:eastAsia="en-US"/>
        </w:rPr>
        <w:t xml:space="preserve"> и его подразделения финансируются за счет средств, поступающих по </w:t>
      </w:r>
      <w:hyperlink r:id="rId4" w:history="1">
        <w:r>
          <w:rPr>
            <w:rStyle w:val="a5"/>
            <w:color w:val="000000"/>
            <w:sz w:val="28"/>
            <w:szCs w:val="28"/>
            <w:u w:val="none"/>
            <w:lang w:eastAsia="en-US"/>
          </w:rPr>
          <w:t>договорам</w:t>
        </w:r>
      </w:hyperlink>
      <w:r>
        <w:rPr>
          <w:color w:val="000000"/>
          <w:sz w:val="28"/>
          <w:szCs w:val="28"/>
          <w:lang w:eastAsia="en-US"/>
        </w:rPr>
        <w:t xml:space="preserve"> об осуществлении охранной деятельности и остающихся в их распоряжении, средств республиканского бюджета, а также за счет других источников, определенных законодательством. 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Департамента охраны являются: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охранной деятельности, в том числе охраны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объектов</w:t>
        </w:r>
      </w:hyperlink>
      <w:r>
        <w:rPr>
          <w:sz w:val="28"/>
          <w:szCs w:val="28"/>
        </w:rPr>
        <w:t>, подлежащих обязательной охране департаментом;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охраны общественного порядка на охраняемых объектах, в зонах постов и маршрутов патрулирования;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соблюдения технических требований в области проектирования и производства средств и систем охраны,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внедрением и эксплуатацией;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охранной деятельностью организаций, за исключением Службы безопасности Президента Республики Беларусь, Министерства обороны, Министерства внутренних дел, Комитета государственной безопасности, Государственного пограничного комитета, подчиненных им юридических лиц, а также органов и подразделений по чрезвычайным ситуациям, таможенных органов.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охраны в соответствии с возложенными на него задачами: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за счет средств республиканского бюджета охрану определенных законодательством объектов и физических лиц, а также охрану общественного порядка на охраняемых объектах, в зонах постов и маршрутов патрулирования;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 (выполняет) на договорной основе охранные услуги (работы)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охране физических лиц;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охране объектов (имущества) юридических и физических лиц, в том числе грузов, перемещаемых транспортом;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охране общественного порядка;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приему сигналов тревоги систем тревожной сигнализации, имеющихся на стационарных или подвижных объектах либо у физических лиц, и реагированию на эти сигналы;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перевозке и охране перемещаемого имущества;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сопровождению товаров и транспортных средств;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проектированию средств и систем охраны;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монтажу и наладке средств и систем охраны;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техническому обслуживанию средств и систем охраны;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ремонту средств и систем охраны;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обследованию объектов и выдаче рекомендаций по организации, осуществлению и совершенствованию их охраны;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обучению (дрессировке) служебных животных для использования в охранной деятельности;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передаче сигналов тревоги, поступающих от средств и систем охраны, без реагирования на эти сигналы;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мониторингу осуществления охраны объектов работниками охраны организаций.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Департамент охраны</w:t>
      </w:r>
      <w:r>
        <w:rPr>
          <w:bCs/>
          <w:sz w:val="28"/>
          <w:szCs w:val="28"/>
        </w:rPr>
        <w:t xml:space="preserve"> по праву считают одной из самых мобильных служб в системе МВД. В большей части это заслуга нарядов групп задержания, оперативность реагирования которых на любые события является одной из основ их повседневной деятельности.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Ежесуточно по стране более 630 групп задержания несут службу в режиме готовности, позволяющем обеспечить оперативное реагирование на сигналы тревоги, заявления и сообщения о преступлениях и происшествиях, что позволяет снизить возможные материальные потери, обеспечить защиту жизни и здоровья граждан.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Более того, наряды групп задержания задействуются по различным оперативным планам органов внутренних дел при проведении специальных комплексных мероприятий, обеспечивают реагирование на различные чрезвычайные ситуации. 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Справочно</w:t>
      </w:r>
      <w:proofErr w:type="spellEnd"/>
      <w:r>
        <w:rPr>
          <w:i/>
          <w:sz w:val="28"/>
          <w:szCs w:val="28"/>
        </w:rPr>
        <w:t>.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highlight w:val="yellow"/>
        </w:rPr>
      </w:pPr>
      <w:r>
        <w:rPr>
          <w:i/>
          <w:sz w:val="28"/>
          <w:szCs w:val="28"/>
        </w:rPr>
        <w:t xml:space="preserve">20 ноября 2017 г. в городе Могилеве в одном из отделений </w:t>
      </w:r>
      <w:proofErr w:type="spellStart"/>
      <w:r>
        <w:rPr>
          <w:i/>
          <w:sz w:val="28"/>
          <w:szCs w:val="28"/>
        </w:rPr>
        <w:t>Беларусбанка</w:t>
      </w:r>
      <w:proofErr w:type="spellEnd"/>
      <w:r>
        <w:rPr>
          <w:i/>
          <w:sz w:val="28"/>
          <w:szCs w:val="28"/>
        </w:rPr>
        <w:t xml:space="preserve">. В помещении банка находился неизвестный мужчина в маске с прорезями для глаз и с предметом, похожим на пистолет, который удерживал в заложниках 12 человек. Сорок секунд понадобилось группе задержания для прибытия к месту происшествия. Для выяснения причин милиционеры направились внутрь здания и оценили ситуацию. По требованию преступника с целью </w:t>
      </w:r>
      <w:proofErr w:type="spellStart"/>
      <w:r>
        <w:rPr>
          <w:i/>
          <w:sz w:val="28"/>
          <w:szCs w:val="28"/>
        </w:rPr>
        <w:t>избежания</w:t>
      </w:r>
      <w:proofErr w:type="spellEnd"/>
      <w:r>
        <w:rPr>
          <w:i/>
          <w:sz w:val="28"/>
          <w:szCs w:val="28"/>
        </w:rPr>
        <w:t xml:space="preserve"> же</w:t>
      </w:r>
      <w:proofErr w:type="gramStart"/>
      <w:r>
        <w:rPr>
          <w:i/>
          <w:sz w:val="28"/>
          <w:szCs w:val="28"/>
        </w:rPr>
        <w:t>ртв ср</w:t>
      </w:r>
      <w:proofErr w:type="gramEnd"/>
      <w:r>
        <w:rPr>
          <w:i/>
          <w:sz w:val="28"/>
          <w:szCs w:val="28"/>
        </w:rPr>
        <w:t>еди заложников, ему была предоставлена служебная автомашина УВД Могилевского облисполкома, на которой он попытался скрыться, однако в 15.34 был задержан. Во время задержания преступник оказал вооруженное сопротивление, сотрудниками Ленинского 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Могилева) отдела Департамента охраны применялось табельное оружие. Задержанным оказался 28-летний гражданин России. В ходе осмотра места происшествия изъяты пистолет с 6 патронами, и рюкзак с похищенными из банка деньгами.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4 января 2018 г. </w:t>
      </w:r>
      <w:r>
        <w:rPr>
          <w:i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городе Пинске вечером четверо неизвестных в масках, взломав дверь, проникли в дом индивидуального предпринимателя, связали скотчем его жену и 11-летнюю дочь и под угрозой применения огнестрельного оружия завладели 11,5 тыс. долларов США. Хозяин дома сумел воспользоваться охранной сигнализацией, нажав «тревожную кнопку», и на место происшествия прибыл наряд отдела Департамента охраны, сотрудникам которого нападавшие оказали активное сопротивление и попытались завладеть табельным оружием одного из милиционеров. С целью пресечения противоправных действий сотрудники применили огнестрельное оружие, обезвредив злоумышленников. В результате нападавшие – двое мужчин 1985 и 1989 годов рождения – задержаны. Хозяин дома и члены его семьи не пострадали.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последнее время особую тревогу как со стороны правительства Республики Беларусь, так и всех граждан, вызывает вопрос безопасности детей и учащихся в учреждениях образования.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События, произошедшие в 2018 г. в российских городах Пермь, Улан-Удэ и Керчь, еще больше подчеркивают актуальность этой темы. 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Департаментом охраны проводится активная работа по оборудованию учреждений образования ручными системами тревожной сигнализации, в том числе с оказанием безвозмездной спонсорской помощи.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под контролем Департамента охраны с помощью ручных систем тревожной сигнализации находится более трех тысяч объектов данной категории.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Подразделениями Департамента охраны еще с начала 2017 г. проводится активная работа, направленная на обеспечение безопасных условий пребывания детей в учреждениях образования, путем выставления постов из числа сотрудников милиции и гражданского персонала сторожевой охраны, а также оборудования объектов системы образования ручными системами тревожной сигнализации. Сотрудниками осуществляется постоянный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состоянием правопорядка не только в зданиях учреждений образования, но и на прилегающих к ним территориях. 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Необходимость данных нововведений в сфере обеспечения безопасности в учреждениях образования подтверждает происшествие в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 </w:t>
      </w:r>
      <w:proofErr w:type="spellStart"/>
      <w:r>
        <w:rPr>
          <w:bCs/>
          <w:sz w:val="28"/>
          <w:szCs w:val="28"/>
        </w:rPr>
        <w:t>Кличеве</w:t>
      </w:r>
      <w:proofErr w:type="spellEnd"/>
      <w:r>
        <w:rPr>
          <w:bCs/>
          <w:sz w:val="28"/>
          <w:szCs w:val="28"/>
        </w:rPr>
        <w:t xml:space="preserve">, когда на пульт централизованного наблюдения районного отдела охраны поступил сигнал тревоги из средней школы № 2. Прибывшими за считанные минуты сотрудниками задержан находящийся в состоянии алкогольного опьянения неработающий местный житель, который сообщил о готовящемся взрыве школы. Саперно-пиротехнической группой взрывоопасных предметов и взрывчатых веществ обнаружено не было. В отношении задержанного возбуждено уголовное дело по </w:t>
      </w:r>
      <w:proofErr w:type="gramStart"/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>.1 ст. 340 Уголовного кодекса Республики Беларусь (заведомо ложное сообщение о готовящемся взрыве).</w:t>
      </w:r>
    </w:p>
    <w:p w:rsidR="00FD0398" w:rsidRDefault="00FD0398" w:rsidP="00FD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данном случае сообщение о взрыве оказалось ложным, но безопасность детей должна быть обеспечена при любых вариантах развития событий, и задача нашего ведомства – сделать для этого все возможное.</w:t>
      </w:r>
      <w:r>
        <w:rPr>
          <w:sz w:val="28"/>
          <w:szCs w:val="28"/>
          <w:highlight w:val="yellow"/>
        </w:rPr>
        <w:t xml:space="preserve"> </w:t>
      </w:r>
    </w:p>
    <w:p w:rsidR="00FD0398" w:rsidRDefault="00FD0398" w:rsidP="00FD0398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Республики Беларусь 25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534 «О мерах по совершенствованию охранной деятельности»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 </w:t>
      </w:r>
      <w:hyperlink r:id="rId6" w:anchor="P201" w:history="1">
        <w:r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объектов, подлежащих обязательной охране Департаментом охраны.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rStyle w:val="a4"/>
          <w:rFonts w:eastAsia="Calibri"/>
        </w:rPr>
      </w:pPr>
      <w:r>
        <w:rPr>
          <w:sz w:val="28"/>
          <w:szCs w:val="28"/>
        </w:rPr>
        <w:t>Следует отметить, что перечень объектов, подлежащих обязательной охране, включает в себя особо важные и критически важные объекты, объекты жизнеобеспечения населения,</w:t>
      </w:r>
      <w:r>
        <w:rPr>
          <w:rStyle w:val="a4"/>
          <w:rFonts w:eastAsia="Calibri"/>
          <w:color w:val="000000"/>
          <w:sz w:val="28"/>
          <w:szCs w:val="28"/>
        </w:rPr>
        <w:t xml:space="preserve"> нарушение режима работы которых в случае возникновения чрезвычайных ситуаций социального характера либо совершения террористических актов, создаст угрозу жизни и здоровью людей, безопасности государства.</w:t>
      </w:r>
    </w:p>
    <w:p w:rsidR="00FD0398" w:rsidRDefault="00FD0398" w:rsidP="00FD0398">
      <w:pPr>
        <w:ind w:firstLine="709"/>
        <w:jc w:val="both"/>
        <w:rPr>
          <w:rStyle w:val="a4"/>
          <w:rFonts w:eastAsia="Calibri"/>
          <w:color w:val="000000"/>
          <w:sz w:val="28"/>
          <w:szCs w:val="28"/>
        </w:rPr>
      </w:pPr>
      <w:r>
        <w:rPr>
          <w:rStyle w:val="a4"/>
          <w:rFonts w:eastAsia="Calibri"/>
          <w:color w:val="000000"/>
          <w:sz w:val="28"/>
          <w:szCs w:val="28"/>
        </w:rPr>
        <w:t xml:space="preserve">Это, прежде всего, организации по переработке и хранению нефти, нефтепродуктов и попутного газа, объекты электроэнергетики, магистральных и распределительных систем газоснабжения, </w:t>
      </w:r>
      <w:r>
        <w:rPr>
          <w:rStyle w:val="a4"/>
          <w:rFonts w:eastAsia="Calibri"/>
          <w:color w:val="000000"/>
          <w:sz w:val="28"/>
          <w:szCs w:val="28"/>
        </w:rPr>
        <w:lastRenderedPageBreak/>
        <w:t xml:space="preserve">водозаборные сооружения и площадки водопроводных сооружений с резервуарами хранения питьевой воды хозяйственно-питьевых водопроводов, объекты по производству, хранению либо реализации оружия, боеприпасов, взрывчатых веществ и материалов, наркотических средств, психотропных веществ и их </w:t>
      </w:r>
      <w:proofErr w:type="spellStart"/>
      <w:r>
        <w:rPr>
          <w:rStyle w:val="a4"/>
          <w:rFonts w:eastAsia="Calibri"/>
          <w:color w:val="000000"/>
          <w:sz w:val="28"/>
          <w:szCs w:val="28"/>
        </w:rPr>
        <w:t>прекурсоров</w:t>
      </w:r>
      <w:proofErr w:type="spellEnd"/>
      <w:r>
        <w:rPr>
          <w:rStyle w:val="a4"/>
          <w:rFonts w:eastAsia="Calibri"/>
          <w:color w:val="000000"/>
          <w:sz w:val="28"/>
          <w:szCs w:val="28"/>
        </w:rPr>
        <w:t>, медицинских препаратов, сильнодействующих ядов и химикатов, радиоактивных веществ и материалов, источников ионизирующего, акустического, электромагнитного и лазерного излучений, объекты, на которых находятся взрывоопасные, пожароопасные либо химически опасные производства.</w:t>
      </w:r>
    </w:p>
    <w:p w:rsidR="00FD0398" w:rsidRDefault="00FD0398" w:rsidP="00FD0398">
      <w:pPr>
        <w:ind w:firstLine="709"/>
        <w:jc w:val="both"/>
        <w:rPr>
          <w:rStyle w:val="a4"/>
          <w:rFonts w:eastAsia="Calibri"/>
          <w:color w:val="000000"/>
          <w:sz w:val="28"/>
          <w:szCs w:val="28"/>
        </w:rPr>
      </w:pPr>
      <w:r>
        <w:rPr>
          <w:rStyle w:val="a4"/>
          <w:rFonts w:eastAsia="Calibri"/>
          <w:color w:val="000000"/>
          <w:sz w:val="28"/>
          <w:szCs w:val="28"/>
        </w:rPr>
        <w:t>В перечень также включены объекты республиканских органов государственного управления, судов и прокуратуры, банковской системы, радио и телевидения, типографии, полиграфические комбинаты, государственные музеи и другие объекты, защита которых должна осуществляться государством.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>В соответствии с пунктом 31 Перечня видов деятельности, на осуществление которых требуются специальные разрешения (лицензии), утвержденного Указом Президента Республики Беларусь от 1 сентября 2010 г. № 450  «О лицензировании отдельных видов деятельности», лицензированию полежит охранная деятельность, которая включает следующие составляющие работы и услуги: охрана юридическим лицом принадлежащих ему объектов (имущества), охрана юридическим лицом своих работников, проектирование, монтаж, наладка и техническое обслуживание</w:t>
      </w:r>
      <w:proofErr w:type="gramEnd"/>
      <w:r>
        <w:rPr>
          <w:sz w:val="28"/>
          <w:szCs w:val="28"/>
        </w:rPr>
        <w:t xml:space="preserve"> средств и систем охраны. </w:t>
      </w:r>
    </w:p>
    <w:p w:rsidR="00FD0398" w:rsidRDefault="00FD0398" w:rsidP="00FD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органом, уполномоченным на выдачу специального разрешения (лицензии) на право осуществления охранной деятельности, является МВД Республики Беларусь. </w:t>
      </w:r>
    </w:p>
    <w:p w:rsidR="00FD0398" w:rsidRPr="00FD0398" w:rsidRDefault="00FD0398" w:rsidP="00FD039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398">
        <w:rPr>
          <w:rFonts w:ascii="Times New Roman" w:hAnsi="Times New Roman" w:cs="Times New Roman"/>
          <w:iCs/>
          <w:sz w:val="28"/>
          <w:szCs w:val="28"/>
        </w:rPr>
        <w:t xml:space="preserve">Департамент охраны осуществляет свою деятельность на договорной основе. </w:t>
      </w:r>
    </w:p>
    <w:p w:rsidR="00FD0398" w:rsidRDefault="00FD0398" w:rsidP="00FD0398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На сегодняшний день по стране охраняется и контролируется пультами централизованного наблюдения более 200 тысяч объектов и жилых домов (помещений) физических лиц, в том числе охраняется физической охраной около 3700 объектов, пультами централизованного наблюдения более 200 тысяч, контролируется с помощью средств тревожной сигнализации более 38000 объектов и около 21500 жилых домов (помещений) физических лиц.</w:t>
      </w:r>
      <w:r>
        <w:rPr>
          <w:bCs/>
          <w:sz w:val="28"/>
          <w:szCs w:val="28"/>
        </w:rPr>
        <w:t xml:space="preserve"> </w:t>
      </w:r>
      <w:proofErr w:type="gramEnd"/>
    </w:p>
    <w:p w:rsidR="00FD0398" w:rsidRDefault="00FD0398" w:rsidP="00FD0398">
      <w:pPr>
        <w:ind w:firstLine="709"/>
        <w:jc w:val="both"/>
        <w:rPr>
          <w:sz w:val="28"/>
          <w:szCs w:val="28"/>
        </w:rPr>
      </w:pPr>
    </w:p>
    <w:p w:rsidR="00FD0398" w:rsidRDefault="00FD0398" w:rsidP="00FD039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Департамент охраны МВД Республики Беларусь</w:t>
      </w:r>
    </w:p>
    <w:p w:rsidR="00695734" w:rsidRDefault="00695734"/>
    <w:sectPr w:rsidR="00695734" w:rsidSect="0069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398"/>
    <w:rsid w:val="00695734"/>
    <w:rsid w:val="00FD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D0398"/>
    <w:pPr>
      <w:jc w:val="both"/>
    </w:pPr>
    <w:rPr>
      <w:rFonts w:eastAsia="Times New Roman"/>
      <w:b/>
      <w:bCs/>
      <w:sz w:val="20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FD03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D0398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FD0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0"/>
    <w:locked/>
    <w:rsid w:val="00FD0398"/>
    <w:rPr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398"/>
    <w:pPr>
      <w:shd w:val="clear" w:color="auto" w:fill="FFFFFF"/>
      <w:spacing w:line="317" w:lineRule="exact"/>
      <w:ind w:hanging="1860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FD0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5;&#1044;&#1048;%20&#1084;&#1072;&#1088;&#1090;\&#1044;&#1083;&#1103;%20&#1095;&#1083;&#1077;&#1085;&#1086;&#1074;%20&#1048;&#1055;&#1043;\&#1052;&#1072;&#1090;&#1077;&#1088;&#1080;&#1072;&#1083;%20&#1076;&#1083;&#1103;%20&#1048;&#1055;&#1043;%20-%20&#1084;&#1072;&#1088;&#1090;.doc" TargetMode="External"/><Relationship Id="rId5" Type="http://schemas.openxmlformats.org/officeDocument/2006/relationships/hyperlink" Target="consultantplus://offline/ref=66911645C3DDC47A2D5122CE75C019B50B2C990EAC72BD70BF9D5C684343E8AE0078DE9924E11FC730F7F9254Br6b3O" TargetMode="External"/><Relationship Id="rId4" Type="http://schemas.openxmlformats.org/officeDocument/2006/relationships/hyperlink" Target="consultantplus://offline/ref=4986C8162D37500DF5454BBC6F6289E55E890040770FA566E53D317CB120B35EB0EEB491435061FEF052E88600g2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2019-03-20T06:53:00Z</dcterms:created>
  <dcterms:modified xsi:type="dcterms:W3CDTF">2019-03-20T06:53:00Z</dcterms:modified>
</cp:coreProperties>
</file>