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A3" w:rsidRDefault="00782AA3" w:rsidP="00782AA3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ЛЮДЕЙ И ДЛЯ ЛЮДЕЙ.</w:t>
      </w:r>
    </w:p>
    <w:p w:rsidR="00782AA3" w:rsidRDefault="00782AA3" w:rsidP="00782AA3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РЕЗУЛЬТАТЫ РАБОТЫ С ОБРАЩЕНИЯМИ </w:t>
      </w:r>
    </w:p>
    <w:p w:rsidR="00782AA3" w:rsidRDefault="00782AA3" w:rsidP="00782AA3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ГРАЖДАН И ЮРИДИЧЕСКИХ ЛИЦ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Президент Республики Беларусь А.Г.Лукашенко, рассматривая  </w:t>
      </w:r>
      <w:r>
        <w:rPr>
          <w:sz w:val="28"/>
          <w:szCs w:val="28"/>
          <w:shd w:val="clear" w:color="auto" w:fill="FFFFFF"/>
        </w:rPr>
        <w:br/>
        <w:t>19 августа 2019 г. кадровые вопросы, ориентировал местную вертикаль поддерживать население и постоянно общаться с гражданами</w:t>
      </w:r>
      <w:r>
        <w:rPr>
          <w:spacing w:val="-10"/>
          <w:sz w:val="28"/>
          <w:szCs w:val="28"/>
          <w:shd w:val="clear" w:color="auto" w:fill="FFFFFF"/>
        </w:rPr>
        <w:t xml:space="preserve">. Основа работы чиновника и депутата любого уровня – </w:t>
      </w:r>
      <w:r>
        <w:rPr>
          <w:sz w:val="28"/>
          <w:szCs w:val="28"/>
          <w:shd w:val="clear" w:color="auto" w:fill="FFFFFF"/>
        </w:rPr>
        <w:t xml:space="preserve">внимание к людям и их проблемам. По словам белорусского лидера, «не надо обманывать. </w:t>
      </w:r>
      <w:r>
        <w:rPr>
          <w:b/>
          <w:sz w:val="28"/>
          <w:szCs w:val="28"/>
          <w:shd w:val="clear" w:color="auto" w:fill="FFFFFF"/>
        </w:rPr>
        <w:t>Если ты что-то попросил и пообещал – обязательно сделай.</w:t>
      </w:r>
      <w:r>
        <w:rPr>
          <w:sz w:val="28"/>
          <w:szCs w:val="28"/>
          <w:shd w:val="clear" w:color="auto" w:fill="FFFFFF"/>
        </w:rPr>
        <w:t xml:space="preserve"> Не можешь сделать сегодня, скажи, что сделаешь завтра. Аккуратно работайте с людьми, поддерживайте их. Если есть какая-то несправедливость, обязательно отреагируйте».</w:t>
      </w:r>
    </w:p>
    <w:p w:rsidR="00782AA3" w:rsidRDefault="00782AA3" w:rsidP="00782AA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**** 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Информирование об итогах рассмотрения обращений граждан и юридических лиц – это:</w:t>
      </w:r>
    </w:p>
    <w:p w:rsidR="00782AA3" w:rsidRDefault="00782AA3" w:rsidP="00782AA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pacing w:val="-12"/>
          <w:sz w:val="28"/>
          <w:szCs w:val="28"/>
          <w:shd w:val="clear" w:color="auto" w:fill="FFFFFF"/>
        </w:rPr>
        <w:t>действенный канал обратной связи системы государственной власти</w:t>
      </w:r>
      <w:r>
        <w:rPr>
          <w:b/>
          <w:spacing w:val="-8"/>
          <w:sz w:val="28"/>
          <w:szCs w:val="28"/>
          <w:shd w:val="clear" w:color="auto" w:fill="FFFFFF"/>
        </w:rPr>
        <w:t xml:space="preserve"> с населением</w:t>
      </w:r>
      <w:r>
        <w:rPr>
          <w:sz w:val="28"/>
          <w:szCs w:val="28"/>
          <w:shd w:val="clear" w:color="auto" w:fill="FFFFFF"/>
        </w:rPr>
        <w:t xml:space="preserve"> по наиболее острым проблемам, волнующим людей;</w:t>
      </w:r>
    </w:p>
    <w:p w:rsidR="00782AA3" w:rsidRDefault="00782AA3" w:rsidP="00782AA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pacing w:val="-10"/>
          <w:sz w:val="28"/>
          <w:szCs w:val="28"/>
          <w:shd w:val="clear" w:color="auto" w:fill="FFFFFF"/>
        </w:rPr>
        <w:t xml:space="preserve">эффективный </w:t>
      </w:r>
      <w:r>
        <w:rPr>
          <w:b/>
          <w:spacing w:val="-10"/>
          <w:sz w:val="28"/>
          <w:szCs w:val="28"/>
          <w:shd w:val="clear" w:color="auto" w:fill="FFFFFF"/>
        </w:rPr>
        <w:t>инструмент мониторинга социально-экономической</w:t>
      </w:r>
      <w:r>
        <w:rPr>
          <w:b/>
          <w:sz w:val="28"/>
          <w:szCs w:val="28"/>
          <w:shd w:val="clear" w:color="auto" w:fill="FFFFFF"/>
        </w:rPr>
        <w:t xml:space="preserve"> ситуации </w:t>
      </w:r>
      <w:r>
        <w:rPr>
          <w:sz w:val="28"/>
          <w:szCs w:val="28"/>
          <w:shd w:val="clear" w:color="auto" w:fill="FFFFFF"/>
        </w:rPr>
        <w:t>в регионах и на конкретных предприятиях;</w:t>
      </w:r>
    </w:p>
    <w:p w:rsidR="00782AA3" w:rsidRDefault="00782AA3" w:rsidP="00782AA3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одна из </w:t>
      </w:r>
      <w:r>
        <w:rPr>
          <w:b/>
          <w:sz w:val="28"/>
          <w:szCs w:val="28"/>
          <w:shd w:val="clear" w:color="auto" w:fill="FFFFFF"/>
        </w:rPr>
        <w:t xml:space="preserve">персональных отчетов представителей руководства </w:t>
      </w:r>
      <w:r>
        <w:rPr>
          <w:b/>
          <w:spacing w:val="-6"/>
          <w:sz w:val="28"/>
          <w:szCs w:val="28"/>
          <w:shd w:val="clear" w:color="auto" w:fill="FFFFFF"/>
        </w:rPr>
        <w:t>государственных органов перед населением</w:t>
      </w:r>
      <w:r>
        <w:rPr>
          <w:spacing w:val="-6"/>
          <w:sz w:val="28"/>
          <w:szCs w:val="28"/>
          <w:shd w:val="clear" w:color="auto" w:fill="FFFFFF"/>
        </w:rPr>
        <w:t xml:space="preserve"> о проделанной работе.</w:t>
      </w:r>
      <w:r>
        <w:rPr>
          <w:sz w:val="28"/>
          <w:szCs w:val="28"/>
          <w:shd w:val="clear" w:color="auto" w:fill="FFFFFF"/>
        </w:rPr>
        <w:t xml:space="preserve"> 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Участникам республиканских информационных групп (далее – РИГ) предлагается </w:t>
      </w:r>
      <w:r>
        <w:rPr>
          <w:sz w:val="28"/>
          <w:szCs w:val="28"/>
          <w:u w:val="single"/>
          <w:shd w:val="clear" w:color="auto" w:fill="FFFFFF"/>
        </w:rPr>
        <w:t>кратко</w:t>
      </w:r>
      <w:r>
        <w:rPr>
          <w:sz w:val="28"/>
          <w:szCs w:val="28"/>
          <w:shd w:val="clear" w:color="auto" w:fill="FFFFFF"/>
        </w:rPr>
        <w:t xml:space="preserve"> осветить итоги реагирования на поступившие в 2018 – 2019 годах в адрес их организаций и подведомственных им структур обращения граждан. 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Внимание уделить рассмотрению заявлений, предложений, жалоб, поступивших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из района</w:t>
      </w:r>
      <w:r>
        <w:rPr>
          <w:sz w:val="28"/>
          <w:szCs w:val="28"/>
          <w:shd w:val="clear" w:color="auto" w:fill="FFFFFF"/>
        </w:rPr>
        <w:t xml:space="preserve"> (населенного пункта), где участник РИГ проводит единый день информирования (если таковые имеются).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Основной акцент членам РИГ необходимо сделать на </w:t>
      </w:r>
      <w:r>
        <w:rPr>
          <w:b/>
          <w:sz w:val="28"/>
          <w:szCs w:val="28"/>
          <w:shd w:val="clear" w:color="auto" w:fill="FFFFFF"/>
        </w:rPr>
        <w:t>результатах рассмотрения обращений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b/>
          <w:sz w:val="28"/>
          <w:szCs w:val="28"/>
          <w:shd w:val="clear" w:color="auto" w:fill="FFFFFF"/>
        </w:rPr>
        <w:t>прямо или косвенно затрагивающих интересы конкретной аудитории</w:t>
      </w:r>
      <w:r>
        <w:rPr>
          <w:sz w:val="28"/>
          <w:szCs w:val="28"/>
          <w:shd w:val="clear" w:color="auto" w:fill="FFFFFF"/>
        </w:rPr>
        <w:t>.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этой связи предлагается предварительно уточнить либо запросить у заинтересованных следующие данные: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общее количество </w:t>
      </w:r>
      <w:r>
        <w:rPr>
          <w:sz w:val="28"/>
          <w:szCs w:val="28"/>
          <w:shd w:val="clear" w:color="auto" w:fill="FFFFFF"/>
        </w:rPr>
        <w:t xml:space="preserve">поступивших в государственный орган (иную организацию) </w:t>
      </w:r>
      <w:r>
        <w:rPr>
          <w:b/>
          <w:sz w:val="28"/>
          <w:szCs w:val="28"/>
          <w:shd w:val="clear" w:color="auto" w:fill="FFFFFF"/>
        </w:rPr>
        <w:t>обращений</w:t>
      </w:r>
      <w:r>
        <w:rPr>
          <w:sz w:val="28"/>
          <w:szCs w:val="28"/>
          <w:shd w:val="clear" w:color="auto" w:fill="FFFFFF"/>
        </w:rPr>
        <w:t xml:space="preserve"> (возможно приводить данные за первое полугодие 2019 г. в сравнении с аналогичным периодом 2018 года) </w:t>
      </w:r>
      <w:r>
        <w:rPr>
          <w:b/>
          <w:sz w:val="28"/>
          <w:szCs w:val="28"/>
          <w:shd w:val="clear" w:color="auto" w:fill="FFFFFF"/>
        </w:rPr>
        <w:t>граждан и юридических лиц</w:t>
      </w:r>
      <w:r>
        <w:rPr>
          <w:sz w:val="28"/>
          <w:szCs w:val="28"/>
          <w:shd w:val="clear" w:color="auto" w:fill="FFFFFF"/>
        </w:rPr>
        <w:t>;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количество обращений по категориям</w:t>
      </w:r>
      <w:r>
        <w:rPr>
          <w:sz w:val="28"/>
          <w:szCs w:val="28"/>
          <w:shd w:val="clear" w:color="auto" w:fill="FFFFFF"/>
        </w:rPr>
        <w:t>: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письменных;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устных;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электронных; </w:t>
      </w:r>
    </w:p>
    <w:p w:rsidR="00782AA3" w:rsidRDefault="00782AA3" w:rsidP="00782AA3">
      <w:pPr>
        <w:ind w:left="1418" w:firstLine="70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том числе из первых трех категорий: 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поступивших из вышестоящих организаций (в том числе озвученных в ходе состоявшейся 1 марта 2019 г. встречи Главы государства с представителями </w:t>
      </w:r>
      <w:r>
        <w:rPr>
          <w:sz w:val="28"/>
          <w:szCs w:val="28"/>
          <w:shd w:val="clear" w:color="auto" w:fill="FFFFFF"/>
        </w:rPr>
        <w:lastRenderedPageBreak/>
        <w:t>общественности и экспертного сообщества, белорусских и зарубежных СМИ «Большой разговор с Президентом»);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повторных;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коллективных;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анонимных; 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путем внесения замечаний и (или) предложений в книгу замечаний и предложений;</w:t>
      </w:r>
    </w:p>
    <w:p w:rsidR="00782AA3" w:rsidRDefault="00782AA3" w:rsidP="00782AA3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анализ заявлений, предложений, жалоб: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основные проблемы, волнующие граждан;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структуры, в которые чаще всего обращались заявители;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каналы взаимодействия с государственным органом, предпочтительные для граждан. К примеру: 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личные приемы;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pacing w:val="-6"/>
          <w:sz w:val="28"/>
          <w:szCs w:val="28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 xml:space="preserve">выездные приемы по месту жительства либо работы; 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ЕДИ; 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«прямые телефонные линии»; 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«горячие телефонные линии»; 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встречи в трудовых коллективах и с населением по месту жительства; 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направление обращений в СМИ;</w:t>
      </w:r>
    </w:p>
    <w:p w:rsidR="00782AA3" w:rsidRDefault="00782AA3" w:rsidP="00782AA3">
      <w:pPr>
        <w:pStyle w:val="a3"/>
        <w:numPr>
          <w:ilvl w:val="0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размещение информации в социальных сетях;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результаты рассмотрения обращений: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рассмотренных по существу;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pacing w:val="-8"/>
          <w:sz w:val="28"/>
          <w:szCs w:val="28"/>
          <w:shd w:val="clear" w:color="auto" w:fill="FFFFFF"/>
        </w:rPr>
        <w:t>оставленных без рассмотрения по существу (с указанием</w:t>
      </w:r>
      <w:r>
        <w:rPr>
          <w:sz w:val="28"/>
          <w:szCs w:val="28"/>
          <w:shd w:val="clear" w:color="auto" w:fill="FFFFFF"/>
        </w:rPr>
        <w:t xml:space="preserve"> типичных причин);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pacing w:val="-10"/>
          <w:sz w:val="28"/>
          <w:szCs w:val="28"/>
          <w:shd w:val="clear" w:color="auto" w:fill="FFFFFF"/>
        </w:rPr>
        <w:t>не относящихся к компетенции организации (с разъяснением</w:t>
      </w:r>
      <w:r>
        <w:rPr>
          <w:sz w:val="28"/>
          <w:szCs w:val="28"/>
          <w:shd w:val="clear" w:color="auto" w:fill="FFFFFF"/>
        </w:rPr>
        <w:t xml:space="preserve"> заявителю, в какую организацию следует обратиться для решения вопросов, изложенных в обращении);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обжалованных ответов на обращения;</w:t>
      </w:r>
    </w:p>
    <w:p w:rsidR="00782AA3" w:rsidRDefault="00782AA3" w:rsidP="00782AA3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остающихся на контроле (в том числе резонансные темы, находящиеся на контроле Администрации Президента Республики Беларусь).</w:t>
      </w:r>
    </w:p>
    <w:p w:rsidR="00782AA3" w:rsidRDefault="00782AA3" w:rsidP="00782AA3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соблюдение </w:t>
      </w:r>
      <w:r>
        <w:rPr>
          <w:sz w:val="28"/>
          <w:szCs w:val="28"/>
          <w:shd w:val="clear" w:color="auto" w:fill="FFFFFF"/>
        </w:rPr>
        <w:t>установленных</w:t>
      </w:r>
      <w:r>
        <w:rPr>
          <w:b/>
          <w:sz w:val="28"/>
          <w:szCs w:val="28"/>
          <w:shd w:val="clear" w:color="auto" w:fill="FFFFFF"/>
        </w:rPr>
        <w:t xml:space="preserve"> сроков рассмотрения обращений;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наиболее показательные</w:t>
      </w:r>
      <w:r>
        <w:rPr>
          <w:b/>
          <w:sz w:val="28"/>
          <w:szCs w:val="28"/>
          <w:shd w:val="clear" w:color="auto" w:fill="FFFFFF"/>
        </w:rPr>
        <w:t xml:space="preserve"> примеры эффективной защиты </w:t>
      </w:r>
      <w:r>
        <w:rPr>
          <w:b/>
          <w:color w:val="000000"/>
          <w:sz w:val="28"/>
          <w:szCs w:val="28"/>
        </w:rPr>
        <w:t>законных интересов граждан, поддержки конструктивных общественных инициатив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(в том числе в формате специальных мониторинговых групп);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реагирование властей на нарушения установленного порядка рассмотрения обращений;</w:t>
      </w:r>
    </w:p>
    <w:p w:rsidR="00782AA3" w:rsidRDefault="00782AA3" w:rsidP="0078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основные направления совершенствования</w:t>
      </w:r>
      <w:r>
        <w:rPr>
          <w:color w:val="000000"/>
          <w:sz w:val="28"/>
          <w:szCs w:val="28"/>
        </w:rPr>
        <w:t xml:space="preserve"> работы с обращениями граждан и форм взаимодействия</w:t>
      </w:r>
      <w:r>
        <w:rPr>
          <w:sz w:val="28"/>
          <w:szCs w:val="28"/>
        </w:rPr>
        <w:t xml:space="preserve"> органов власти с населением в целом. </w:t>
      </w:r>
    </w:p>
    <w:p w:rsidR="00782AA3" w:rsidRDefault="00782AA3" w:rsidP="00782AA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Завершая выступление, необходимо </w:t>
      </w:r>
      <w:r>
        <w:rPr>
          <w:b/>
          <w:color w:val="000000"/>
          <w:sz w:val="28"/>
          <w:szCs w:val="28"/>
        </w:rPr>
        <w:t>подчеркнуть значимость предстоящей парламентской кампании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Отметить важность выбора депутата, способного оперативно и эффективно реагировать на запросы </w:t>
      </w:r>
      <w:r>
        <w:rPr>
          <w:sz w:val="28"/>
          <w:szCs w:val="28"/>
        </w:rPr>
        <w:lastRenderedPageBreak/>
        <w:t xml:space="preserve">граждан. В связи с этим </w:t>
      </w:r>
      <w:r>
        <w:rPr>
          <w:b/>
          <w:sz w:val="28"/>
          <w:szCs w:val="28"/>
        </w:rPr>
        <w:t>совместно с аудиторией обсудить предпочтительные для данного населенного пункта (предприятия) качества потенциального кандидата</w:t>
      </w:r>
      <w:r>
        <w:rPr>
          <w:sz w:val="28"/>
          <w:szCs w:val="28"/>
        </w:rPr>
        <w:t xml:space="preserve">.  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Далее целесообразно ответить на вопросы общего характера и провести прием граждан по личным вопросам (при необходимости).</w:t>
      </w:r>
    </w:p>
    <w:p w:rsidR="00782AA3" w:rsidRDefault="00782AA3" w:rsidP="00782AA3">
      <w:pPr>
        <w:ind w:firstLine="709"/>
        <w:jc w:val="both"/>
        <w:rPr>
          <w:color w:val="FF0000"/>
          <w:sz w:val="28"/>
          <w:szCs w:val="28"/>
        </w:rPr>
      </w:pPr>
    </w:p>
    <w:p w:rsidR="00782AA3" w:rsidRDefault="00782AA3" w:rsidP="00782AA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****</w:t>
      </w:r>
    </w:p>
    <w:p w:rsidR="00782AA3" w:rsidRDefault="00782AA3" w:rsidP="00782AA3">
      <w:pPr>
        <w:jc w:val="center"/>
        <w:rPr>
          <w:sz w:val="28"/>
          <w:szCs w:val="28"/>
          <w:shd w:val="clear" w:color="auto" w:fill="FFFFFF"/>
        </w:rPr>
      </w:pP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20 августа 2019 г. на совещании по вопросам работы правоохранительных органов при выявлении и расследовании преступлений </w:t>
      </w:r>
      <w:r>
        <w:rPr>
          <w:b/>
          <w:sz w:val="28"/>
          <w:szCs w:val="28"/>
          <w:shd w:val="clear" w:color="auto" w:fill="FFFFFF"/>
        </w:rPr>
        <w:t>Глава государства</w:t>
      </w:r>
      <w:r>
        <w:rPr>
          <w:sz w:val="28"/>
          <w:szCs w:val="28"/>
          <w:shd w:val="clear" w:color="auto" w:fill="FFFFFF"/>
        </w:rPr>
        <w:t xml:space="preserve"> еще раз подчеркнул: </w:t>
      </w:r>
      <w:r>
        <w:rPr>
          <w:b/>
          <w:sz w:val="28"/>
          <w:szCs w:val="28"/>
          <w:shd w:val="clear" w:color="auto" w:fill="FFFFFF"/>
        </w:rPr>
        <w:t>«Главное – это человек, главное в нашей политике в отношении этого человека – это справедливость»</w:t>
      </w:r>
      <w:r>
        <w:rPr>
          <w:sz w:val="28"/>
          <w:szCs w:val="28"/>
          <w:shd w:val="clear" w:color="auto" w:fill="FFFFFF"/>
        </w:rPr>
        <w:t>. </w:t>
      </w:r>
    </w:p>
    <w:p w:rsidR="00782AA3" w:rsidRDefault="00782AA3" w:rsidP="00782AA3">
      <w:pPr>
        <w:jc w:val="center"/>
        <w:rPr>
          <w:sz w:val="28"/>
          <w:szCs w:val="28"/>
          <w:shd w:val="clear" w:color="auto" w:fill="FFFFFF"/>
        </w:rPr>
      </w:pPr>
    </w:p>
    <w:p w:rsidR="00782AA3" w:rsidRDefault="00782AA3" w:rsidP="00782AA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****</w:t>
      </w: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82AA3" w:rsidRDefault="00782AA3" w:rsidP="00782AA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подготовке материала по названной дополнительной тематике ЕДИ в сентябре 2019 г. возможно (при необходимости) использовать следующие публикации:</w:t>
      </w:r>
    </w:p>
    <w:p w:rsidR="00782AA3" w:rsidRDefault="00782AA3" w:rsidP="00782AA3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поисках новых подходов. К дебюрократизации государственного аппарата: социологический анализ </w:t>
      </w:r>
      <w:r>
        <w:rPr>
          <w:i/>
          <w:sz w:val="28"/>
          <w:szCs w:val="28"/>
          <w:shd w:val="clear" w:color="auto" w:fill="FFFFFF"/>
        </w:rPr>
        <w:t>(оценка работы с обращениями граждан, предпочитаемые формы работы местных органов власти с населением и др.)</w:t>
      </w:r>
      <w:r>
        <w:rPr>
          <w:sz w:val="28"/>
          <w:szCs w:val="28"/>
          <w:shd w:val="clear" w:color="auto" w:fill="FFFFFF"/>
        </w:rPr>
        <w:t xml:space="preserve"> // Республика Беларусь в зеркале социологии: сборник </w:t>
      </w:r>
      <w:r>
        <w:rPr>
          <w:spacing w:val="-6"/>
          <w:sz w:val="28"/>
          <w:szCs w:val="28"/>
          <w:shd w:val="clear" w:color="auto" w:fill="FFFFFF"/>
        </w:rPr>
        <w:t>материалов социологических исследований / ИАЦ. – Минск. – 2018. –</w:t>
      </w:r>
      <w:r>
        <w:rPr>
          <w:sz w:val="28"/>
          <w:szCs w:val="28"/>
          <w:shd w:val="clear" w:color="auto" w:fill="FFFFFF"/>
        </w:rPr>
        <w:t xml:space="preserve"> с. 112 – 131 </w:t>
      </w:r>
      <w:r>
        <w:rPr>
          <w:i/>
          <w:sz w:val="28"/>
          <w:szCs w:val="28"/>
          <w:shd w:val="clear" w:color="auto" w:fill="FFFFFF"/>
        </w:rPr>
        <w:t>(сборник разослан в республиканские органы государственного управления, облисполкомы, Минский горисполком)</w:t>
      </w:r>
      <w:r>
        <w:rPr>
          <w:sz w:val="28"/>
          <w:szCs w:val="28"/>
          <w:shd w:val="clear" w:color="auto" w:fill="FFFFFF"/>
        </w:rPr>
        <w:t>;</w:t>
      </w:r>
    </w:p>
    <w:p w:rsidR="00782AA3" w:rsidRDefault="00782AA3" w:rsidP="00782AA3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Обращения граждан: устранение болевых точек и комплексное решение проблем. Интервью с начальником главного управления по работе с обращениями граждан и юридических лиц </w:t>
      </w:r>
      <w:r>
        <w:rPr>
          <w:spacing w:val="-6"/>
          <w:sz w:val="28"/>
          <w:szCs w:val="28"/>
          <w:shd w:val="clear" w:color="auto" w:fill="FFFFFF"/>
        </w:rPr>
        <w:t>Администрации Президента Беларуси Г.Шлыком // сайт «БелТА». –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  <w:t>14 марта 2019. – www.belta.by/interview/view/obraschenija-grazhdan-ustranenie-bolevyh-tochek-i-kompleksnoe-reshenie-problem-6747//;</w:t>
      </w:r>
    </w:p>
    <w:p w:rsidR="00782AA3" w:rsidRDefault="00782AA3" w:rsidP="00782AA3">
      <w:pPr>
        <w:pStyle w:val="a3"/>
        <w:numPr>
          <w:ilvl w:val="0"/>
          <w:numId w:val="4"/>
        </w:num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Что волнует людей. Информационно-справочный обзор обращений граждан, поступивших в Администрацию Президента Республики Беларусь в первом полугодии 2019 г. // Информационный бюллетень Администрации Президента Республики Беларусь «Государство для народа». – 2019. – № 7. – с. 76 – 79.</w:t>
      </w:r>
    </w:p>
    <w:p w:rsidR="00524EDD" w:rsidRDefault="00524EDD"/>
    <w:sectPr w:rsidR="00524EDD" w:rsidSect="0052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80E2F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F"/>
    <w:multiLevelType w:val="hybridMultilevel"/>
    <w:tmpl w:val="633AFF4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8"/>
    <w:multiLevelType w:val="hybridMultilevel"/>
    <w:tmpl w:val="D026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B1C3F"/>
    <w:multiLevelType w:val="hybridMultilevel"/>
    <w:tmpl w:val="93FA41A6"/>
    <w:lvl w:ilvl="0" w:tplc="0419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2AA3"/>
    <w:rsid w:val="00524EDD"/>
    <w:rsid w:val="0078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2AA3"/>
    <w:pPr>
      <w:ind w:left="708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2019-09-18T09:22:00Z</dcterms:created>
  <dcterms:modified xsi:type="dcterms:W3CDTF">2019-09-18T09:22:00Z</dcterms:modified>
</cp:coreProperties>
</file>