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5A" w:rsidRPr="0026396C" w:rsidRDefault="008E4B5A" w:rsidP="008E4B5A">
      <w:pPr>
        <w:spacing w:after="0" w:line="23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26396C">
        <w:rPr>
          <w:rStyle w:val="a5"/>
          <w:rFonts w:ascii="Times New Roman" w:hAnsi="Times New Roman"/>
          <w:sz w:val="30"/>
          <w:szCs w:val="30"/>
        </w:rPr>
        <w:t>«ЗНАКОВЫЕ СОБЫТИЯ ТРИЛОГИИ МАЛОЙ РОДИНЫ»</w:t>
      </w:r>
    </w:p>
    <w:p w:rsidR="008E4B5A" w:rsidRPr="0026396C" w:rsidRDefault="008E4B5A" w:rsidP="008E4B5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30"/>
          <w:szCs w:val="30"/>
        </w:rPr>
      </w:pPr>
    </w:p>
    <w:p w:rsidR="008E4B5A" w:rsidRPr="0026396C" w:rsidRDefault="008E4B5A" w:rsidP="008E4B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6396C">
        <w:rPr>
          <w:sz w:val="30"/>
          <w:szCs w:val="30"/>
        </w:rPr>
        <w:t xml:space="preserve">Годом малой родины </w:t>
      </w:r>
      <w:r>
        <w:rPr>
          <w:sz w:val="30"/>
          <w:szCs w:val="30"/>
        </w:rPr>
        <w:t xml:space="preserve"> было </w:t>
      </w:r>
      <w:r w:rsidRPr="0026396C">
        <w:rPr>
          <w:sz w:val="30"/>
          <w:szCs w:val="30"/>
        </w:rPr>
        <w:t>решено объявить 2018 год в Беларуси. Глава государства пояснил, что на принятие такого важного решения подвигли размышления о важности малой родины в судьбе каждого человека. "Она многолика. Для одних это родной город, улица в городе или небольшой дворик, деревня, где прошли лучшие детские годы, для других - кусочек дикой природы, который радовал глаз и дарил чувство наполненности и покоя. А для тех, кто уехал искать счастье в другие страны, малой родиной стала Беларусь", - отметил Александр Лукашенко.</w:t>
      </w:r>
    </w:p>
    <w:p w:rsidR="008E4B5A" w:rsidRPr="001130CD" w:rsidRDefault="008E4B5A" w:rsidP="008E4B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bCs w:val="0"/>
          <w:sz w:val="30"/>
          <w:szCs w:val="30"/>
        </w:rPr>
      </w:pPr>
      <w:r w:rsidRPr="0026396C">
        <w:rPr>
          <w:sz w:val="30"/>
          <w:szCs w:val="30"/>
        </w:rPr>
        <w:t>Александр Лукашенко констатировал, что Беларусь - красивая и благоустроенная страна с чистыми уютными городами, ухоженными сельхозугодьями, богатой природой. "Государство много сделало в этом направлении и не остановится на достигнутом. Но ведь нет предела совершенству, и всегда найдется где применить собственные силы. Беларусь - наш общий дом, и в наших интересах сделать его уютным и образцовым, - сказал он. - Давайте покажем, что мы истинные и рачительные хозяева своей земли. Нас много, и поэтому даже самый скромный вклад каждого сыграет свою роль, сделает страну еще краше".</w:t>
      </w:r>
    </w:p>
    <w:p w:rsidR="008E4B5A" w:rsidRPr="00057C3B" w:rsidRDefault="008E4B5A" w:rsidP="008E4B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 w:val="0"/>
          <w:sz w:val="30"/>
          <w:szCs w:val="30"/>
        </w:rPr>
      </w:pPr>
      <w:r w:rsidRPr="00057C3B">
        <w:rPr>
          <w:bCs/>
          <w:sz w:val="30"/>
          <w:szCs w:val="30"/>
        </w:rPr>
        <w:t xml:space="preserve">В Могилевской области </w:t>
      </w:r>
      <w:r>
        <w:rPr>
          <w:bCs/>
          <w:sz w:val="30"/>
          <w:szCs w:val="30"/>
        </w:rPr>
        <w:t>руководством областного, городских и районных исполнительных комитетов на постоянной основе обеспечивается</w:t>
      </w:r>
      <w:r w:rsidRPr="00057C3B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 xml:space="preserve">планомерная </w:t>
      </w:r>
      <w:r w:rsidRPr="00057C3B">
        <w:rPr>
          <w:sz w:val="30"/>
          <w:szCs w:val="30"/>
          <w:shd w:val="clear" w:color="auto" w:fill="FFFFFF"/>
        </w:rPr>
        <w:t xml:space="preserve">работа всех сфер жизнедеятельности </w:t>
      </w:r>
      <w:r>
        <w:rPr>
          <w:sz w:val="30"/>
          <w:szCs w:val="30"/>
          <w:shd w:val="clear" w:color="auto" w:fill="FFFFFF"/>
        </w:rPr>
        <w:t>по</w:t>
      </w:r>
      <w:r w:rsidRPr="00057C3B">
        <w:rPr>
          <w:sz w:val="30"/>
          <w:szCs w:val="30"/>
          <w:shd w:val="clear" w:color="auto" w:fill="FFFFFF"/>
        </w:rPr>
        <w:t xml:space="preserve"> создани</w:t>
      </w:r>
      <w:r>
        <w:rPr>
          <w:sz w:val="30"/>
          <w:szCs w:val="30"/>
          <w:shd w:val="clear" w:color="auto" w:fill="FFFFFF"/>
        </w:rPr>
        <w:t>ю</w:t>
      </w:r>
      <w:r w:rsidRPr="00057C3B">
        <w:rPr>
          <w:sz w:val="30"/>
          <w:szCs w:val="30"/>
          <w:shd w:val="clear" w:color="auto" w:fill="FFFFFF"/>
        </w:rPr>
        <w:t xml:space="preserve"> комфортных и благоприятных условий проживания населения</w:t>
      </w:r>
      <w:r>
        <w:rPr>
          <w:sz w:val="30"/>
          <w:szCs w:val="30"/>
          <w:shd w:val="clear" w:color="auto" w:fill="FFFFFF"/>
        </w:rPr>
        <w:t>, как в городах, так и в сельских населенных пунктах</w:t>
      </w:r>
      <w:r w:rsidRPr="00057C3B">
        <w:rPr>
          <w:sz w:val="30"/>
          <w:szCs w:val="30"/>
          <w:shd w:val="clear" w:color="auto" w:fill="FFFFFF"/>
        </w:rPr>
        <w:t>.</w:t>
      </w:r>
    </w:p>
    <w:p w:rsidR="008E4B5A" w:rsidRDefault="008E4B5A" w:rsidP="008E4B5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Большие дела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ода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м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>алой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родины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ознаменовал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и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сь открытием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 Могилевской области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десятков важных объектов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Pr="0025122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8E4B5A" w:rsidRPr="00996A42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2018-2020 годы</w:t>
      </w:r>
      <w:r w:rsidRPr="00996A42">
        <w:rPr>
          <w:rFonts w:ascii="Times New Roman" w:hAnsi="Times New Roman"/>
          <w:sz w:val="30"/>
          <w:szCs w:val="30"/>
        </w:rPr>
        <w:t xml:space="preserve"> выполнены масштабные работы по строительству, модернизации, реконструкции и ремонту объектов здравоохранения. </w:t>
      </w:r>
      <w:r>
        <w:rPr>
          <w:rFonts w:ascii="Times New Roman" w:hAnsi="Times New Roman"/>
          <w:sz w:val="30"/>
          <w:szCs w:val="30"/>
        </w:rPr>
        <w:t>Хорошим</w:t>
      </w:r>
      <w:r w:rsidRPr="00996A42">
        <w:rPr>
          <w:rFonts w:ascii="Times New Roman" w:hAnsi="Times New Roman"/>
          <w:sz w:val="30"/>
          <w:szCs w:val="30"/>
        </w:rPr>
        <w:t xml:space="preserve"> примерами работ</w:t>
      </w:r>
      <w:r>
        <w:rPr>
          <w:rFonts w:ascii="Times New Roman" w:hAnsi="Times New Roman"/>
          <w:sz w:val="30"/>
          <w:szCs w:val="30"/>
        </w:rPr>
        <w:t>ы в данном направлении являются:</w:t>
      </w:r>
      <w:r w:rsidRPr="00996A42">
        <w:rPr>
          <w:rFonts w:ascii="Times New Roman" w:hAnsi="Times New Roman"/>
          <w:sz w:val="30"/>
          <w:szCs w:val="30"/>
        </w:rPr>
        <w:t xml:space="preserve"> завершение ввода в эксплуатацию построенных и реконструированных корпусов Могилёвской областной детской больницы</w:t>
      </w:r>
      <w:r>
        <w:rPr>
          <w:rFonts w:ascii="Times New Roman" w:hAnsi="Times New Roman"/>
          <w:sz w:val="30"/>
          <w:szCs w:val="30"/>
        </w:rPr>
        <w:t xml:space="preserve">; </w:t>
      </w:r>
      <w:r w:rsidRPr="00996A4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996A42">
        <w:rPr>
          <w:rFonts w:ascii="Times New Roman" w:hAnsi="Times New Roman"/>
          <w:sz w:val="30"/>
          <w:szCs w:val="30"/>
        </w:rPr>
        <w:t xml:space="preserve"> Могилёвской областной стоматологической поликлинике за счёт средств инновационного фонда облисполкома приобретено современнейшее оборудование (2-ая такая установка в республике). Введён в эксплуатацию трехэтажный операционно-диагностический корпус Кричевской районной больницы, </w:t>
      </w:r>
      <w:r>
        <w:rPr>
          <w:rFonts w:ascii="Times New Roman" w:hAnsi="Times New Roman"/>
          <w:sz w:val="30"/>
          <w:szCs w:val="30"/>
        </w:rPr>
        <w:t>т</w:t>
      </w:r>
      <w:r w:rsidRPr="00996A42">
        <w:rPr>
          <w:rFonts w:ascii="Times New Roman" w:hAnsi="Times New Roman"/>
          <w:sz w:val="30"/>
          <w:szCs w:val="30"/>
        </w:rPr>
        <w:t>ерапе</w:t>
      </w:r>
      <w:r>
        <w:rPr>
          <w:rFonts w:ascii="Times New Roman" w:hAnsi="Times New Roman"/>
          <w:sz w:val="30"/>
          <w:szCs w:val="30"/>
        </w:rPr>
        <w:t xml:space="preserve">втический корпус на 100 коек в г.Осиповичи, выполнена реконструкция лечебного корпуса детской больницы с детской поликлиникой № 3 УЗ «Бобруйская городская детская больница». </w:t>
      </w:r>
    </w:p>
    <w:p w:rsidR="008E4B5A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</w:t>
      </w:r>
      <w:r w:rsidRPr="00996A42">
        <w:rPr>
          <w:rFonts w:ascii="Times New Roman" w:hAnsi="Times New Roman"/>
          <w:sz w:val="30"/>
          <w:szCs w:val="30"/>
        </w:rPr>
        <w:t xml:space="preserve">авершена реконструкция Домов культуры в Чаусах и Глуске,  моста через реку Сож. Введен в эксплуатацию современный кинотеатр «Орион» в г.п. Глуске. </w:t>
      </w:r>
      <w:r>
        <w:rPr>
          <w:rFonts w:ascii="Times New Roman" w:hAnsi="Times New Roman"/>
          <w:sz w:val="30"/>
          <w:szCs w:val="30"/>
        </w:rPr>
        <w:t>Т</w:t>
      </w:r>
      <w:r w:rsidRPr="00996A42">
        <w:rPr>
          <w:rFonts w:ascii="Times New Roman" w:hAnsi="Times New Roman"/>
          <w:sz w:val="30"/>
          <w:szCs w:val="30"/>
        </w:rPr>
        <w:t>оржественно открыт путепровод по ул.Первомайской в районе железнодорожного вокзала</w:t>
      </w:r>
      <w:r>
        <w:rPr>
          <w:rFonts w:ascii="Times New Roman" w:hAnsi="Times New Roman"/>
          <w:sz w:val="30"/>
          <w:szCs w:val="30"/>
        </w:rPr>
        <w:t xml:space="preserve"> в г.Могилеве</w:t>
      </w:r>
      <w:r w:rsidRPr="00996A42">
        <w:rPr>
          <w:rFonts w:ascii="Times New Roman" w:hAnsi="Times New Roman"/>
          <w:sz w:val="30"/>
          <w:szCs w:val="30"/>
        </w:rPr>
        <w:t>. В Краснополье заветные ключи</w:t>
      </w:r>
      <w:r>
        <w:rPr>
          <w:rFonts w:ascii="Times New Roman" w:hAnsi="Times New Roman"/>
          <w:sz w:val="30"/>
          <w:szCs w:val="30"/>
        </w:rPr>
        <w:t xml:space="preserve"> от квартир</w:t>
      </w:r>
      <w:r w:rsidRPr="00996A42">
        <w:rPr>
          <w:rFonts w:ascii="Times New Roman" w:hAnsi="Times New Roman"/>
          <w:sz w:val="30"/>
          <w:szCs w:val="30"/>
        </w:rPr>
        <w:t xml:space="preserve"> получили </w:t>
      </w:r>
      <w:r>
        <w:rPr>
          <w:rFonts w:ascii="Times New Roman" w:hAnsi="Times New Roman"/>
          <w:sz w:val="30"/>
          <w:szCs w:val="30"/>
        </w:rPr>
        <w:t>20</w:t>
      </w:r>
      <w:r w:rsidRPr="00996A42">
        <w:rPr>
          <w:rFonts w:ascii="Times New Roman" w:hAnsi="Times New Roman"/>
          <w:sz w:val="30"/>
          <w:szCs w:val="30"/>
        </w:rPr>
        <w:t xml:space="preserve"> семей, </w:t>
      </w:r>
      <w:r>
        <w:rPr>
          <w:rFonts w:ascii="Times New Roman" w:hAnsi="Times New Roman"/>
          <w:sz w:val="30"/>
          <w:szCs w:val="30"/>
        </w:rPr>
        <w:t>из них 13 - многодетные</w:t>
      </w:r>
      <w:r w:rsidRPr="00996A42">
        <w:rPr>
          <w:rFonts w:ascii="Times New Roman" w:hAnsi="Times New Roman"/>
          <w:sz w:val="30"/>
          <w:szCs w:val="30"/>
        </w:rPr>
        <w:t xml:space="preserve">. В </w:t>
      </w:r>
      <w:r>
        <w:rPr>
          <w:rFonts w:ascii="Times New Roman" w:hAnsi="Times New Roman"/>
          <w:sz w:val="30"/>
          <w:szCs w:val="30"/>
        </w:rPr>
        <w:t>аг.</w:t>
      </w:r>
      <w:r w:rsidRPr="00996A42">
        <w:rPr>
          <w:rFonts w:ascii="Times New Roman" w:hAnsi="Times New Roman"/>
          <w:sz w:val="30"/>
          <w:szCs w:val="30"/>
        </w:rPr>
        <w:t>Межисетк</w:t>
      </w:r>
      <w:r>
        <w:rPr>
          <w:rFonts w:ascii="Times New Roman" w:hAnsi="Times New Roman"/>
          <w:sz w:val="30"/>
          <w:szCs w:val="30"/>
        </w:rPr>
        <w:t>и</w:t>
      </w:r>
      <w:r w:rsidRPr="00996A42">
        <w:rPr>
          <w:rFonts w:ascii="Times New Roman" w:hAnsi="Times New Roman"/>
          <w:sz w:val="30"/>
          <w:szCs w:val="30"/>
        </w:rPr>
        <w:t xml:space="preserve"> Могилевского района красную ленточку перерезали у многоэтажки на 60 квартир</w:t>
      </w:r>
      <w:r>
        <w:rPr>
          <w:rFonts w:ascii="Times New Roman" w:hAnsi="Times New Roman"/>
          <w:sz w:val="30"/>
          <w:szCs w:val="30"/>
        </w:rPr>
        <w:t>, с</w:t>
      </w:r>
      <w:r w:rsidRPr="00996A42">
        <w:rPr>
          <w:rFonts w:ascii="Times New Roman" w:hAnsi="Times New Roman"/>
          <w:sz w:val="30"/>
          <w:szCs w:val="30"/>
        </w:rPr>
        <w:t>реди новоселов 53 многодетные семьи</w:t>
      </w:r>
      <w:r>
        <w:rPr>
          <w:rFonts w:ascii="Times New Roman" w:hAnsi="Times New Roman"/>
          <w:sz w:val="30"/>
          <w:szCs w:val="30"/>
        </w:rPr>
        <w:t>, введены жилые дома и в других регионах области</w:t>
      </w:r>
      <w:r w:rsidRPr="00996A42">
        <w:rPr>
          <w:rFonts w:ascii="Times New Roman" w:hAnsi="Times New Roman"/>
          <w:sz w:val="30"/>
          <w:szCs w:val="30"/>
        </w:rPr>
        <w:t>.</w:t>
      </w:r>
    </w:p>
    <w:p w:rsidR="008E4B5A" w:rsidRPr="0025122F" w:rsidRDefault="008E4B5A" w:rsidP="008E4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Первых рожениц принял обновленный роддом Могилевской городской больницы СМП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Пятиэтажный корпус, введенный в эксплуатацию в 80-х, перестроили полностью. Он существенно изменился внешне, но еще большие перемены произошли внутри. Новые современные операционные и реанимация, палаты, оборудование, системы сигнализации — условия для мам и новорожденных теперь самые лучшие и соответствуют мировым.</w:t>
      </w:r>
    </w:p>
    <w:p w:rsidR="008E4B5A" w:rsidRDefault="008E4B5A" w:rsidP="008E4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В Могилевском областном лечебно-диагностическом центре после модернизации открыли регистратуру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Могилевском областном онкологическом диспансере сдан в эксплуатацию морфологический корпус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Разместившееся в нем патологоанатомическое отделение объединяет лаборатории исследований гистологических и иммуногистохимических, без которых невозможна достоверная диагностика онкозаболевания и назначение соответствующего лечения. </w:t>
      </w:r>
    </w:p>
    <w:p w:rsidR="008E4B5A" w:rsidRPr="0025122F" w:rsidRDefault="008E4B5A" w:rsidP="008E4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Футбольный манеж под воздушным куполом открыли в Могилеве на базе СДЮШОР №7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Главная особенность такого манежа — возможность проводить учебно-тренировочные сборы на поле с искусственным покрытием последнего поколения в любую погоду. </w:t>
      </w:r>
    </w:p>
    <w:p w:rsidR="008E4B5A" w:rsidRPr="0025122F" w:rsidRDefault="008E4B5A" w:rsidP="008E4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Крытый теннисный корт открыли на территории Могилевского городского физкультурно-спортивного клуба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>Сейчас стационарный крытый манеж с тремя кортами внутри дополнил комплекс физкультурно-спортивного клуба, который также включает открытые корты, гостиницу, кафе и лесопарковую зону. Благодаря этому Могилев в перспективе сможет стать достойной площадкой для проведения соревнований и чемпионатов республиканского и международного уровней.</w:t>
      </w:r>
    </w:p>
    <w:p w:rsidR="008E4B5A" w:rsidRPr="0025122F" w:rsidRDefault="008E4B5A" w:rsidP="008E4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Белорусско–Российский университет прирос новым корпусом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в котором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 разместились учебные и научные лаборатории, в том числе аддитивных технологий, робототехники, по исследованию тонкопленочных структур. Корпус стал инновационным центром научных разработок и внедрения их в производство.</w:t>
      </w:r>
    </w:p>
    <w:p w:rsidR="008E4B5A" w:rsidRPr="0025122F" w:rsidRDefault="008E4B5A" w:rsidP="008E4B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Новая школа №46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 бассейном</w:t>
      </w: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распахнула двери в микрорайоне Казимировка Могилева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.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t xml:space="preserve">Учреждение образования (первый пусковой комплекс) открылось на полгода раньше запланированного срока. В </w:t>
      </w:r>
      <w:r w:rsidRPr="0025122F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рамках проекта «Электронная школа» здесь предусмотрено создание образовательной информационной среды на основе облачных технологий, внедрены электронные образовательные ресурсы, современные технологии информационной безопасности. Новая школа оснащена компьютерным и интерактивным оборудованием, здесь созданы безбарьерная среда и развитая спортивная инфраструктура. Проектом заложена просторная столовая, спортивный, гимнастический и актовый залы. Поскольку школа находится в большом спальном развивающемся микрорайоне, предусмотрены спортивные и детские игровые площадки. Построены стадион и беговые дорожки.</w:t>
      </w:r>
    </w:p>
    <w:p w:rsidR="008E4B5A" w:rsidRDefault="008E4B5A" w:rsidP="008E4B5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b w:val="0"/>
          <w:sz w:val="30"/>
          <w:szCs w:val="30"/>
        </w:rPr>
      </w:pP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На Буйничском поле в Могилевском районе освятили новый храм в честь Рождества Иоанна Крестителя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Pr="00057C3B">
        <w:rPr>
          <w:rFonts w:ascii="Times New Roman" w:eastAsia="Times New Roman" w:hAnsi="Times New Roman"/>
          <w:bCs/>
          <w:sz w:val="30"/>
          <w:szCs w:val="30"/>
          <w:lang w:eastAsia="ru-RU"/>
        </w:rPr>
        <w:t> </w:t>
      </w:r>
      <w:r w:rsidRPr="00057C3B">
        <w:rPr>
          <w:rStyle w:val="a5"/>
          <w:rFonts w:ascii="Times New Roman" w:hAnsi="Times New Roman"/>
          <w:b w:val="0"/>
          <w:sz w:val="30"/>
          <w:szCs w:val="30"/>
        </w:rPr>
        <w:t>Осуществлено строительство детского сада на 40 мест в аг.Добрейка Шкловского района, произведена реконструкция со строительством пристройки детского сада в аг.Восход Могилевского района.</w:t>
      </w:r>
      <w:r>
        <w:rPr>
          <w:rStyle w:val="a5"/>
          <w:rFonts w:ascii="Times New Roman" w:hAnsi="Times New Roman"/>
          <w:b w:val="0"/>
          <w:sz w:val="30"/>
          <w:szCs w:val="30"/>
        </w:rPr>
        <w:t xml:space="preserve"> </w:t>
      </w:r>
      <w:r w:rsidRPr="00057C3B">
        <w:rPr>
          <w:rStyle w:val="a5"/>
          <w:rFonts w:ascii="Times New Roman" w:hAnsi="Times New Roman"/>
          <w:b w:val="0"/>
          <w:sz w:val="30"/>
          <w:szCs w:val="30"/>
        </w:rPr>
        <w:t xml:space="preserve">Снятию проблемы определения детей в учреждения по месту жительства способствует строительство детских садов в микрорайонах интенсивной жилой застройки городов Могилева и Бобруйска. </w:t>
      </w:r>
      <w:r>
        <w:rPr>
          <w:rStyle w:val="a5"/>
          <w:b w:val="0"/>
          <w:sz w:val="30"/>
          <w:szCs w:val="30"/>
        </w:rPr>
        <w:t>В</w:t>
      </w:r>
      <w:r w:rsidRPr="00057C3B">
        <w:rPr>
          <w:rStyle w:val="a5"/>
          <w:rFonts w:ascii="Times New Roman" w:hAnsi="Times New Roman"/>
          <w:b w:val="0"/>
          <w:sz w:val="30"/>
          <w:szCs w:val="30"/>
        </w:rPr>
        <w:t>веден в эксплуатацию детский сад на 75 мест в г.Славгороде, на 240 мест в г.Бобруйске.</w:t>
      </w:r>
    </w:p>
    <w:p w:rsidR="008E4B5A" w:rsidRPr="00996A42" w:rsidRDefault="008E4B5A" w:rsidP="008E4B5A">
      <w:pPr>
        <w:pStyle w:val="Style3"/>
        <w:spacing w:line="240" w:lineRule="auto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Активно ведется</w:t>
      </w:r>
      <w:r w:rsidRPr="00996A42">
        <w:rPr>
          <w:sz w:val="30"/>
          <w:szCs w:val="30"/>
          <w:shd w:val="clear" w:color="auto" w:fill="FFFFFF"/>
        </w:rPr>
        <w:t xml:space="preserve"> строительство современных учреждений образования в новых микрорайонах застройки, увеличил</w:t>
      </w:r>
      <w:r>
        <w:rPr>
          <w:sz w:val="30"/>
          <w:szCs w:val="30"/>
          <w:shd w:val="clear" w:color="auto" w:fill="FFFFFF"/>
        </w:rPr>
        <w:t>ось</w:t>
      </w:r>
      <w:r w:rsidRPr="00996A42">
        <w:rPr>
          <w:sz w:val="30"/>
          <w:szCs w:val="30"/>
          <w:shd w:val="clear" w:color="auto" w:fill="FFFFFF"/>
        </w:rPr>
        <w:t xml:space="preserve"> количество комплексных уличных спортивных площадок, в том числе для любителей воркаута и </w:t>
      </w:r>
      <w:r>
        <w:rPr>
          <w:sz w:val="30"/>
          <w:szCs w:val="30"/>
          <w:shd w:val="clear" w:color="auto" w:fill="FFFFFF"/>
        </w:rPr>
        <w:t>скейтбординга, сеть велодорожек</w:t>
      </w:r>
      <w:r w:rsidRPr="00996A42">
        <w:rPr>
          <w:sz w:val="30"/>
          <w:szCs w:val="30"/>
          <w:shd w:val="clear" w:color="auto" w:fill="FFFFFF"/>
        </w:rPr>
        <w:t xml:space="preserve">. </w:t>
      </w:r>
    </w:p>
    <w:p w:rsidR="008E4B5A" w:rsidRPr="00652603" w:rsidRDefault="008E4B5A" w:rsidP="008E4B5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bCs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Только за указанный период</w:t>
      </w:r>
      <w:r w:rsidRPr="00AD5FF9">
        <w:rPr>
          <w:rFonts w:ascii="Times New Roman" w:hAnsi="Times New Roman"/>
          <w:sz w:val="30"/>
          <w:szCs w:val="30"/>
        </w:rPr>
        <w:t xml:space="preserve"> проведены работы по устройству (ремонту) более 1000 спортивных и детских игровых площадок на дворовых территориях при многоэтажной жилой застройке, в том числе 465 площадок обустроено в г.Бобруйске и 142 площадки – в г.Могилеве. </w:t>
      </w:r>
    </w:p>
    <w:p w:rsidR="008E4B5A" w:rsidRDefault="008E4B5A" w:rsidP="008E4B5A">
      <w:pPr>
        <w:pStyle w:val="a4"/>
        <w:spacing w:before="0" w:beforeAutospacing="0" w:after="0" w:afterAutospacing="0"/>
        <w:ind w:firstLine="709"/>
        <w:jc w:val="both"/>
        <w:rPr>
          <w:rStyle w:val="a5"/>
          <w:b w:val="0"/>
          <w:sz w:val="30"/>
          <w:szCs w:val="30"/>
        </w:rPr>
      </w:pPr>
      <w:r>
        <w:rPr>
          <w:sz w:val="30"/>
          <w:szCs w:val="30"/>
        </w:rPr>
        <w:t xml:space="preserve">Подрастающее поколение активно участвовало в реализации </w:t>
      </w:r>
      <w:r w:rsidRPr="00057C3B">
        <w:rPr>
          <w:rStyle w:val="a5"/>
          <w:b w:val="0"/>
          <w:sz w:val="30"/>
          <w:szCs w:val="30"/>
        </w:rPr>
        <w:t>Республиканской программы мероприятий по проведению в Республике Беларусь 2018-2020 годов под знаком Года малой родины</w:t>
      </w:r>
      <w:r>
        <w:rPr>
          <w:rStyle w:val="a5"/>
          <w:b w:val="0"/>
          <w:sz w:val="30"/>
          <w:szCs w:val="30"/>
        </w:rPr>
        <w:t>.</w:t>
      </w:r>
    </w:p>
    <w:p w:rsidR="008E4B5A" w:rsidRPr="00057C3B" w:rsidRDefault="008E4B5A" w:rsidP="008E4B5A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a5"/>
          <w:b w:val="0"/>
          <w:sz w:val="30"/>
          <w:szCs w:val="30"/>
        </w:rPr>
        <w:t>Так, г</w:t>
      </w:r>
      <w:r w:rsidRPr="00057C3B">
        <w:rPr>
          <w:sz w:val="30"/>
          <w:szCs w:val="30"/>
        </w:rPr>
        <w:t xml:space="preserve">алерея ремесел в Год малой родины открыта в Могилевском экономическом профессионально-техническом колледже. В ее экспозиции представлена масштабная коллекция различных изделий, подарков и сувениров ручной работы, созданных преподавателями и воспитанниками колледжа. </w:t>
      </w:r>
    </w:p>
    <w:p w:rsidR="008E4B5A" w:rsidRPr="00057C3B" w:rsidRDefault="008E4B5A" w:rsidP="008E4B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57C3B">
        <w:rPr>
          <w:rFonts w:ascii="Times New Roman" w:eastAsia="Times New Roman" w:hAnsi="Times New Roman"/>
          <w:sz w:val="30"/>
          <w:szCs w:val="30"/>
          <w:lang w:eastAsia="ru-RU"/>
        </w:rPr>
        <w:t>В 2019 г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оду</w:t>
      </w:r>
      <w:r w:rsidRPr="00057C3B">
        <w:rPr>
          <w:rFonts w:ascii="Times New Roman" w:eastAsia="Times New Roman" w:hAnsi="Times New Roman"/>
          <w:sz w:val="30"/>
          <w:szCs w:val="30"/>
          <w:lang w:eastAsia="ru-RU"/>
        </w:rPr>
        <w:t xml:space="preserve"> представители Могилевской области достойно представили свою малую родину в конкурсе научно-технического творчества учащихся Союзного государства «Таланты XXI века», где команда Могилёвской области отмечена 12 дипломами. </w:t>
      </w:r>
    </w:p>
    <w:p w:rsidR="008E4B5A" w:rsidRPr="00057C3B" w:rsidRDefault="008E4B5A" w:rsidP="008E4B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57C3B">
        <w:rPr>
          <w:rFonts w:ascii="Times New Roman" w:eastAsia="Times New Roman" w:hAnsi="Times New Roman"/>
          <w:sz w:val="30"/>
          <w:szCs w:val="30"/>
        </w:rPr>
        <w:t xml:space="preserve">В рамках гражданско-патриотического проекта «Собери Беларусь в своем сердце» учащимися Могилевской области разработано более 450 новых обзорных и тематических экскурсионных маршрутов, в </w:t>
      </w:r>
      <w:r w:rsidRPr="00057C3B">
        <w:rPr>
          <w:rFonts w:ascii="Times New Roman" w:eastAsia="Times New Roman" w:hAnsi="Times New Roman"/>
          <w:sz w:val="30"/>
          <w:szCs w:val="30"/>
        </w:rPr>
        <w:lastRenderedPageBreak/>
        <w:t xml:space="preserve">Интернете размещен сборник экскурсионных маршрутов «Узнаем Беларусь вместе» по адресу </w:t>
      </w:r>
      <w:hyperlink r:id="rId4" w:history="1">
        <w:r w:rsidRPr="00D53E07">
          <w:rPr>
            <w:rStyle w:val="a3"/>
            <w:rFonts w:ascii="Times New Roman" w:eastAsia="Times New Roman" w:hAnsi="Times New Roman"/>
            <w:sz w:val="30"/>
            <w:szCs w:val="30"/>
          </w:rPr>
          <w:t>http://rctkum.by/about</w:t>
        </w:r>
      </w:hyperlink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057C3B">
        <w:rPr>
          <w:rFonts w:ascii="Times New Roman" w:eastAsia="Times New Roman" w:hAnsi="Times New Roman"/>
          <w:sz w:val="30"/>
          <w:szCs w:val="30"/>
        </w:rPr>
        <w:t xml:space="preserve">).  </w:t>
      </w:r>
    </w:p>
    <w:p w:rsidR="008E4B5A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В 2020 году ежегодные </w:t>
      </w:r>
      <w:r w:rsidRPr="00057C3B">
        <w:rPr>
          <w:rFonts w:ascii="Times New Roman" w:hAnsi="Times New Roman"/>
          <w:sz w:val="30"/>
          <w:szCs w:val="30"/>
        </w:rPr>
        <w:t>областные Свято-Георгиевские образовательные чтения «Малая Родина – Большая любовь» были посвящены Году малой родины и 75-летию Победы советского народа в Великой Отечественной войне.</w:t>
      </w:r>
    </w:p>
    <w:p w:rsidR="008E4B5A" w:rsidRPr="00763212" w:rsidRDefault="008E4B5A" w:rsidP="008E4B5A">
      <w:pPr>
        <w:tabs>
          <w:tab w:val="left" w:pos="5676"/>
        </w:tabs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63212">
        <w:rPr>
          <w:rFonts w:ascii="Times New Roman" w:hAnsi="Times New Roman"/>
          <w:sz w:val="30"/>
          <w:szCs w:val="30"/>
          <w:lang w:val="be-BY"/>
        </w:rPr>
        <w:t xml:space="preserve">Так, в </w:t>
      </w:r>
      <w:r>
        <w:rPr>
          <w:rFonts w:ascii="Times New Roman" w:hAnsi="Times New Roman"/>
          <w:sz w:val="30"/>
          <w:szCs w:val="30"/>
          <w:lang w:val="be-BY"/>
        </w:rPr>
        <w:t>2018-2019 годах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проведено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свыше 3 тыс. культурных мероприятий, приуроченных Году малой родины.</w:t>
      </w:r>
    </w:p>
    <w:p w:rsidR="008E4B5A" w:rsidRPr="00763212" w:rsidRDefault="008E4B5A" w:rsidP="008E4B5A">
      <w:pPr>
        <w:tabs>
          <w:tab w:val="left" w:pos="5676"/>
        </w:tabs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763212">
        <w:rPr>
          <w:rFonts w:ascii="Times New Roman" w:hAnsi="Times New Roman"/>
          <w:sz w:val="30"/>
          <w:szCs w:val="30"/>
          <w:lang w:val="be-BY"/>
        </w:rPr>
        <w:t>В первую очередь, это мероприятия международного, республиканского, областного уровней, которые проходили на территории области: Международный фестиваль детского творчества «Золотая пчелка» (г.</w:t>
      </w:r>
      <w:r>
        <w:rPr>
          <w:rFonts w:ascii="Times New Roman" w:hAnsi="Times New Roman"/>
          <w:sz w:val="30"/>
          <w:szCs w:val="30"/>
          <w:lang w:val="be-BY"/>
        </w:rPr>
        <w:t> 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Климовичи), Международный фестиваль народного творчества «Венок дружбы» (г. Бобруйск), республиканского праздника «Купалье» </w:t>
      </w:r>
      <w:r>
        <w:rPr>
          <w:rFonts w:ascii="Times New Roman" w:hAnsi="Times New Roman"/>
          <w:sz w:val="30"/>
          <w:szCs w:val="30"/>
          <w:lang w:val="be-BY"/>
        </w:rPr>
        <w:t>(«Александрия собирает друзей») (аг. </w:t>
      </w:r>
      <w:r w:rsidRPr="00763212">
        <w:rPr>
          <w:rFonts w:ascii="Times New Roman" w:hAnsi="Times New Roman"/>
          <w:sz w:val="30"/>
          <w:szCs w:val="30"/>
          <w:lang w:val="be-BY"/>
        </w:rPr>
        <w:t>Александрия Шкловского района)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областной фестиваль-ярмарка тружеников </w:t>
      </w:r>
      <w:r>
        <w:rPr>
          <w:rFonts w:ascii="Times New Roman" w:hAnsi="Times New Roman"/>
          <w:sz w:val="30"/>
          <w:szCs w:val="30"/>
          <w:lang w:val="be-BY"/>
        </w:rPr>
        <w:t>села «Дожинки»</w:t>
      </w:r>
      <w:r w:rsidRPr="00763212">
        <w:rPr>
          <w:rFonts w:ascii="Times New Roman" w:hAnsi="Times New Roman"/>
          <w:sz w:val="30"/>
          <w:szCs w:val="30"/>
          <w:lang w:val="be-BY"/>
        </w:rPr>
        <w:t>, областной смотр-конкурс любительских театральных коллективов «У далонях маёй Беларусі» и другие.</w:t>
      </w:r>
    </w:p>
    <w:p w:rsidR="008E4B5A" w:rsidRPr="00220969" w:rsidRDefault="008E4B5A" w:rsidP="008E4B5A">
      <w:pPr>
        <w:tabs>
          <w:tab w:val="left" w:pos="5676"/>
        </w:tabs>
        <w:spacing w:after="0" w:line="240" w:lineRule="auto"/>
        <w:ind w:right="-284" w:firstLine="709"/>
        <w:jc w:val="both"/>
        <w:rPr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Ежегодно проводится свыше 180 региональны</w:t>
      </w:r>
      <w:r w:rsidRPr="00763212">
        <w:rPr>
          <w:rFonts w:ascii="Times New Roman" w:hAnsi="Times New Roman"/>
          <w:sz w:val="30"/>
          <w:szCs w:val="30"/>
          <w:lang w:val="be-BY"/>
        </w:rPr>
        <w:t>х фестивалей</w:t>
      </w:r>
      <w:r>
        <w:rPr>
          <w:rFonts w:ascii="Times New Roman" w:hAnsi="Times New Roman"/>
          <w:sz w:val="30"/>
          <w:szCs w:val="30"/>
          <w:lang w:val="be-BY"/>
        </w:rPr>
        <w:t>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смотров, конкурс</w:t>
      </w:r>
      <w:r>
        <w:rPr>
          <w:rFonts w:ascii="Times New Roman" w:hAnsi="Times New Roman"/>
          <w:sz w:val="30"/>
          <w:szCs w:val="30"/>
          <w:lang w:val="be-BY"/>
        </w:rPr>
        <w:t>ов, праздников, в их числе более 20 традиционных</w:t>
      </w:r>
      <w:r w:rsidRPr="00763212">
        <w:rPr>
          <w:rFonts w:ascii="Times New Roman" w:hAnsi="Times New Roman"/>
          <w:sz w:val="30"/>
          <w:szCs w:val="30"/>
          <w:lang w:val="be-BY"/>
        </w:rPr>
        <w:t>. Список фестивалей области обновился новыми творческими проектами: районный фольклорный конкурс «Клімавіцкі карагод» (Климовичский район), районный конкурс по созданию фигур из болотного сырья «Духи болот» (Кличевский район), региональный фестиваль народных промыслов и ремесел «Ремесленная мастерская» и региональные краеведческие чтения «Мой край: вядомы, н</w:t>
      </w:r>
      <w:r>
        <w:rPr>
          <w:rFonts w:ascii="Times New Roman" w:hAnsi="Times New Roman"/>
          <w:sz w:val="30"/>
          <w:szCs w:val="30"/>
          <w:lang w:val="be-BY"/>
        </w:rPr>
        <w:t>евядомы» (Краснопольский район),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фестиваль-ярмарка народных ремесел «Осиповщина ре</w:t>
      </w:r>
      <w:r>
        <w:rPr>
          <w:rFonts w:ascii="Times New Roman" w:hAnsi="Times New Roman"/>
          <w:sz w:val="30"/>
          <w:szCs w:val="30"/>
          <w:lang w:val="be-BY"/>
        </w:rPr>
        <w:t>месленная» (Осиповичский район),</w:t>
      </w:r>
      <w:r w:rsidRPr="00763212">
        <w:rPr>
          <w:rFonts w:ascii="Times New Roman" w:hAnsi="Times New Roman"/>
          <w:sz w:val="30"/>
          <w:szCs w:val="30"/>
          <w:lang w:val="be-BY"/>
        </w:rPr>
        <w:t xml:space="preserve"> районный кулинарный фестиваль «Спадарыня Крыніца запрашае» (Славгородский</w:t>
      </w:r>
      <w:r w:rsidRPr="00220969">
        <w:rPr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 xml:space="preserve">район), </w:t>
      </w:r>
      <w:r w:rsidRPr="00763212">
        <w:rPr>
          <w:rFonts w:ascii="Times New Roman" w:hAnsi="Times New Roman"/>
          <w:sz w:val="30"/>
          <w:szCs w:val="30"/>
          <w:lang w:val="be-BY"/>
        </w:rPr>
        <w:t>духовного межконфессионального фестиваля «Мстиславщина – центр духовности»</w:t>
      </w:r>
      <w:r>
        <w:rPr>
          <w:rFonts w:ascii="Times New Roman" w:hAnsi="Times New Roman"/>
          <w:sz w:val="30"/>
          <w:szCs w:val="30"/>
          <w:lang w:val="be-BY"/>
        </w:rPr>
        <w:t xml:space="preserve"> (Мстиславский район)</w:t>
      </w:r>
      <w:r w:rsidRPr="00763212">
        <w:rPr>
          <w:rFonts w:ascii="Times New Roman" w:hAnsi="Times New Roman"/>
          <w:sz w:val="30"/>
          <w:szCs w:val="30"/>
          <w:lang w:val="be-BY"/>
        </w:rPr>
        <w:t>.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356D52">
        <w:rPr>
          <w:rFonts w:ascii="Times New Roman" w:hAnsi="Times New Roman"/>
          <w:sz w:val="30"/>
          <w:szCs w:val="30"/>
        </w:rPr>
        <w:t>В 2019 году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56D52">
        <w:rPr>
          <w:rFonts w:ascii="Times New Roman" w:hAnsi="Times New Roman"/>
          <w:sz w:val="30"/>
          <w:szCs w:val="30"/>
        </w:rPr>
        <w:t>в области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</w:t>
      </w:r>
      <w:r w:rsidRPr="00356D52">
        <w:rPr>
          <w:rFonts w:ascii="Times New Roman" w:hAnsi="Times New Roman"/>
          <w:sz w:val="30"/>
          <w:szCs w:val="30"/>
        </w:rPr>
        <w:t xml:space="preserve">рганизовывались мероприятия по благоустройству и облагораживанию территорий: конкурс соломенных скульптур «Золото лета» (Кличевский район), районная акция «К делам на благо родины готов!» (Кировский район), открытие памятного Дожиночного знака и Аллеи тружеников села в городском сквере (Кировский район). </w:t>
      </w:r>
    </w:p>
    <w:p w:rsidR="008E4B5A" w:rsidRPr="0009549C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Ежегодно в районах проводятся</w:t>
      </w:r>
      <w:r w:rsidRPr="00356D52">
        <w:rPr>
          <w:rFonts w:ascii="Times New Roman" w:hAnsi="Times New Roman"/>
          <w:sz w:val="30"/>
          <w:szCs w:val="30"/>
        </w:rPr>
        <w:t xml:space="preserve"> семейные акции «Посадим дерево», «Парк семейн</w:t>
      </w:r>
      <w:r>
        <w:rPr>
          <w:rFonts w:ascii="Times New Roman" w:hAnsi="Times New Roman"/>
          <w:sz w:val="30"/>
          <w:szCs w:val="30"/>
        </w:rPr>
        <w:t xml:space="preserve">ых деревьев»; праздники деревни </w:t>
      </w:r>
      <w:r w:rsidRPr="00356D52">
        <w:rPr>
          <w:rFonts w:ascii="Times New Roman" w:hAnsi="Times New Roman"/>
          <w:sz w:val="30"/>
          <w:szCs w:val="30"/>
        </w:rPr>
        <w:t xml:space="preserve">«Мое село не броское, любимое, родное», «Мая вёска, навекі я твой», «Мое село – ты песня и </w:t>
      </w:r>
      <w:r w:rsidRPr="0009549C">
        <w:rPr>
          <w:rFonts w:ascii="Times New Roman" w:hAnsi="Times New Roman"/>
          <w:sz w:val="30"/>
          <w:szCs w:val="30"/>
        </w:rPr>
        <w:t>легенда»; праздники двора и др</w:t>
      </w:r>
      <w:r>
        <w:rPr>
          <w:rFonts w:ascii="Times New Roman" w:hAnsi="Times New Roman"/>
          <w:sz w:val="30"/>
          <w:szCs w:val="30"/>
        </w:rPr>
        <w:t>угие</w:t>
      </w:r>
      <w:r w:rsidRPr="0009549C">
        <w:rPr>
          <w:rFonts w:ascii="Times New Roman" w:hAnsi="Times New Roman"/>
          <w:sz w:val="30"/>
          <w:szCs w:val="30"/>
        </w:rPr>
        <w:t>.</w:t>
      </w:r>
    </w:p>
    <w:p w:rsidR="008E4B5A" w:rsidRPr="00D161D5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D161D5">
        <w:rPr>
          <w:rFonts w:ascii="Times New Roman" w:hAnsi="Times New Roman"/>
          <w:sz w:val="30"/>
          <w:szCs w:val="30"/>
          <w:lang w:val="be-BY"/>
        </w:rPr>
        <w:lastRenderedPageBreak/>
        <w:t>Музейными учреждениями области организована работа тематических, персональных выставок, проведены музейные лектории, мастер-классы, циклы праздников народного календаря.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территории Могилевской области на постоянной основе ведется работа по реставрации и благоустройству историко-культурных ценностей. Реставрационно-восстановительные и консервационные работы продолжаются на дворцово-парковом ансамбле в агрогородке Жиличи Кировского района, Бывший коллегиум иезуитов  (1745-1750 гг.) – костел, монастырский корпус с сюжетными росписями в интерьере  келий и трапезной в г. Мстиславле с использованием средств республиканского и областного бюджетов, Специального фонда Президента Республики Беларусь по поддержке культуры и искусства.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966046">
        <w:rPr>
          <w:rFonts w:ascii="Times New Roman" w:hAnsi="Times New Roman"/>
          <w:sz w:val="30"/>
          <w:szCs w:val="30"/>
        </w:rPr>
        <w:t>Местными органами власти, собственниками проводится благоустройство памятников историко-культурного наследия, обеспечивается поддержание в надлежащем состоянии.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рамках празднования Х</w:t>
      </w:r>
      <w:r>
        <w:rPr>
          <w:rFonts w:ascii="Times New Roman" w:hAnsi="Times New Roman"/>
          <w:sz w:val="30"/>
          <w:szCs w:val="30"/>
          <w:lang w:val="en-US"/>
        </w:rPr>
        <w:t>XVII</w:t>
      </w:r>
      <w:r w:rsidRPr="009660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</w:t>
      </w:r>
      <w:r w:rsidRPr="00966046">
        <w:rPr>
          <w:rFonts w:ascii="Times New Roman" w:hAnsi="Times New Roman"/>
          <w:sz w:val="30"/>
          <w:szCs w:val="30"/>
        </w:rPr>
        <w:t xml:space="preserve">ня </w:t>
      </w:r>
      <w:r>
        <w:rPr>
          <w:rFonts w:ascii="Times New Roman" w:hAnsi="Times New Roman"/>
          <w:sz w:val="30"/>
          <w:szCs w:val="30"/>
        </w:rPr>
        <w:t xml:space="preserve">белорусской </w:t>
      </w:r>
      <w:r w:rsidRPr="00966046">
        <w:rPr>
          <w:rFonts w:ascii="Times New Roman" w:hAnsi="Times New Roman"/>
          <w:sz w:val="30"/>
          <w:szCs w:val="30"/>
        </w:rPr>
        <w:t xml:space="preserve">письменности </w:t>
      </w:r>
      <w:r>
        <w:rPr>
          <w:rFonts w:ascii="Times New Roman" w:hAnsi="Times New Roman"/>
          <w:sz w:val="30"/>
          <w:szCs w:val="30"/>
        </w:rPr>
        <w:t>(г. Белыничи, 06.09.2020)</w:t>
      </w:r>
      <w:r w:rsidRPr="0096604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состоялось открытие</w:t>
      </w:r>
      <w:r w:rsidRPr="00966046">
        <w:rPr>
          <w:rFonts w:ascii="Times New Roman" w:hAnsi="Times New Roman"/>
          <w:sz w:val="30"/>
          <w:szCs w:val="30"/>
        </w:rPr>
        <w:t xml:space="preserve"> скульптурной композиции </w:t>
      </w:r>
      <w:r>
        <w:rPr>
          <w:rFonts w:ascii="Times New Roman" w:hAnsi="Times New Roman"/>
          <w:sz w:val="30"/>
          <w:szCs w:val="30"/>
        </w:rPr>
        <w:t xml:space="preserve">«Явление иконы» (автор – Александр Миньков, член Белорусского союза художников, скульптор). </w:t>
      </w:r>
      <w:r w:rsidRPr="00966046">
        <w:rPr>
          <w:rFonts w:ascii="Times New Roman" w:hAnsi="Times New Roman"/>
          <w:sz w:val="30"/>
          <w:szCs w:val="30"/>
        </w:rPr>
        <w:t xml:space="preserve">Гранитный ангел </w:t>
      </w:r>
      <w:r>
        <w:rPr>
          <w:rFonts w:ascii="Times New Roman" w:hAnsi="Times New Roman"/>
          <w:sz w:val="30"/>
          <w:szCs w:val="30"/>
        </w:rPr>
        <w:t xml:space="preserve">в руках с иконой </w:t>
      </w:r>
      <w:r w:rsidRPr="00966046">
        <w:rPr>
          <w:rFonts w:ascii="Times New Roman" w:hAnsi="Times New Roman"/>
          <w:sz w:val="30"/>
          <w:szCs w:val="30"/>
        </w:rPr>
        <w:t>Божией Матери Белыничской украсил площадь</w:t>
      </w:r>
      <w:r>
        <w:rPr>
          <w:rFonts w:ascii="Times New Roman" w:hAnsi="Times New Roman"/>
          <w:sz w:val="30"/>
          <w:szCs w:val="30"/>
        </w:rPr>
        <w:t xml:space="preserve"> районного центра</w:t>
      </w:r>
      <w:r w:rsidRPr="00966046">
        <w:rPr>
          <w:rFonts w:ascii="Times New Roman" w:hAnsi="Times New Roman"/>
          <w:sz w:val="30"/>
          <w:szCs w:val="30"/>
        </w:rPr>
        <w:t xml:space="preserve"> у церкви в честь </w:t>
      </w:r>
      <w:r>
        <w:rPr>
          <w:rFonts w:ascii="Times New Roman" w:hAnsi="Times New Roman"/>
          <w:sz w:val="30"/>
          <w:szCs w:val="30"/>
        </w:rPr>
        <w:t xml:space="preserve">данной </w:t>
      </w:r>
      <w:r w:rsidRPr="00966046">
        <w:rPr>
          <w:rFonts w:ascii="Times New Roman" w:hAnsi="Times New Roman"/>
          <w:sz w:val="30"/>
          <w:szCs w:val="30"/>
        </w:rPr>
        <w:t xml:space="preserve">иконы. 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территории Могилевской области 14 объектов нематериального наследия включены в Государственный список историко-культурных ценностей Республики Беларусь, сохранение и популяризация которых осуществляется на базе учреждений культуры области (Центры культуры, Дома ремесел, клубные учреждения и т.д.).                   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6A5C94">
        <w:rPr>
          <w:rFonts w:ascii="Times New Roman" w:hAnsi="Times New Roman"/>
          <w:sz w:val="30"/>
          <w:szCs w:val="30"/>
        </w:rPr>
        <w:t>В 2020 году</w:t>
      </w:r>
      <w:r>
        <w:rPr>
          <w:rFonts w:ascii="Times New Roman" w:hAnsi="Times New Roman"/>
          <w:sz w:val="30"/>
          <w:szCs w:val="30"/>
        </w:rPr>
        <w:t xml:space="preserve"> в Государственный список историко-культурных ценностей Республики Беларусь по Могилевской области включено еще 5 объектов. Так, статус историко-культурной ценности 2 категории присвоен </w:t>
      </w:r>
      <w:r w:rsidRPr="00A707C5">
        <w:rPr>
          <w:rFonts w:ascii="Times New Roman" w:hAnsi="Times New Roman"/>
          <w:sz w:val="30"/>
          <w:szCs w:val="30"/>
        </w:rPr>
        <w:t xml:space="preserve">шлему княжескому древнерусского периода второй половины Х – первой половины XI веков, обнаруженному </w:t>
      </w:r>
      <w:r>
        <w:rPr>
          <w:rFonts w:ascii="Times New Roman" w:hAnsi="Times New Roman"/>
          <w:sz w:val="30"/>
          <w:szCs w:val="30"/>
        </w:rPr>
        <w:t xml:space="preserve">в апреле  2019 года </w:t>
      </w:r>
      <w:r w:rsidRPr="00A707C5">
        <w:rPr>
          <w:rFonts w:ascii="Times New Roman" w:hAnsi="Times New Roman"/>
          <w:sz w:val="30"/>
          <w:szCs w:val="30"/>
        </w:rPr>
        <w:t>во время производства работ в затоке правого берега реки Березина на территории Республиканского унитарного Днепро-Березинского предприятия водных путей в 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A707C5">
        <w:rPr>
          <w:rFonts w:ascii="Times New Roman" w:hAnsi="Times New Roman"/>
          <w:sz w:val="30"/>
          <w:szCs w:val="30"/>
        </w:rPr>
        <w:t>Бобруйске.</w:t>
      </w:r>
      <w:r>
        <w:rPr>
          <w:rFonts w:ascii="Times New Roman" w:hAnsi="Times New Roman"/>
          <w:sz w:val="30"/>
          <w:szCs w:val="30"/>
        </w:rPr>
        <w:t xml:space="preserve"> 3 категория ценности присвоена городищам «Замковая гора» и «Городец» в г. Кричеве, 122-мм полевой гаубице образца 1930-1941 годов  г. Осиповичи. Список нематериального наследия пополнился художественной практикой соломоплетения Могилевской области.                    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настоящее время Могилевским облисполкомом принимается решение о придании статуса историко-культурной ценности еще двум объектам: курганному могильнику периода раннего средневековья в                   </w:t>
      </w:r>
      <w:r>
        <w:rPr>
          <w:rFonts w:ascii="Times New Roman" w:hAnsi="Times New Roman"/>
          <w:sz w:val="30"/>
          <w:szCs w:val="30"/>
        </w:rPr>
        <w:lastRenderedPageBreak/>
        <w:t xml:space="preserve">д. Потока Кличевского района, коллекции церковных предметов конца               </w:t>
      </w:r>
      <w:r>
        <w:rPr>
          <w:rFonts w:ascii="Times New Roman" w:hAnsi="Times New Roman"/>
          <w:sz w:val="30"/>
          <w:szCs w:val="30"/>
          <w:lang w:val="en-US"/>
        </w:rPr>
        <w:t>XVIII</w:t>
      </w:r>
      <w:r w:rsidRPr="00763212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 ХХ веков Свято-Троицкого храма г.п. Хотимска.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 w:rsidRPr="00B45CCE">
        <w:rPr>
          <w:rFonts w:ascii="Times New Roman" w:hAnsi="Times New Roman"/>
          <w:sz w:val="30"/>
          <w:szCs w:val="30"/>
        </w:rPr>
        <w:t>В период с 2018 по 2020 годы  УК «Могилевская областная библиотека</w:t>
      </w:r>
      <w:r>
        <w:rPr>
          <w:rFonts w:ascii="Times New Roman" w:hAnsi="Times New Roman"/>
          <w:sz w:val="30"/>
          <w:szCs w:val="30"/>
        </w:rPr>
        <w:t xml:space="preserve"> им. В.И. Ленина</w:t>
      </w:r>
      <w:r w:rsidRPr="00B45CC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(далее – областная библиотека) создан ряд виртуальных краеведческих проектов и баз данных:  базы данных «Малая история. Деревеньки с большой историей» и «</w:t>
      </w:r>
      <w:r>
        <w:rPr>
          <w:rFonts w:ascii="Times New Roman" w:hAnsi="Times New Roman"/>
          <w:sz w:val="30"/>
          <w:szCs w:val="30"/>
          <w:lang w:val="be-BY"/>
        </w:rPr>
        <w:t>Дзень баларускага пісьменства: Бялынічы-2020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sz w:val="30"/>
          <w:szCs w:val="30"/>
        </w:rPr>
        <w:t>интернет-проект «</w:t>
      </w:r>
      <w:r>
        <w:rPr>
          <w:rFonts w:ascii="Times New Roman" w:hAnsi="Times New Roman"/>
          <w:sz w:val="30"/>
          <w:szCs w:val="30"/>
          <w:lang w:val="be-BY"/>
        </w:rPr>
        <w:t>Кнігадрукары Магілёўшчыны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. Областной библиотекой </w:t>
      </w:r>
      <w:r>
        <w:rPr>
          <w:rFonts w:ascii="Times New Roman" w:hAnsi="Times New Roman"/>
          <w:sz w:val="30"/>
          <w:szCs w:val="30"/>
        </w:rPr>
        <w:t>совместно с «Радио Могилев» и ТРК «Могилев» подготовлены отдельные выпуски радиопроектов «</w:t>
      </w:r>
      <w:r>
        <w:rPr>
          <w:rFonts w:ascii="Times New Roman" w:hAnsi="Times New Roman"/>
          <w:sz w:val="30"/>
          <w:szCs w:val="30"/>
          <w:lang w:val="be-BY"/>
        </w:rPr>
        <w:t>Тутэйшыя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>,</w:t>
      </w:r>
      <w:r>
        <w:rPr>
          <w:rFonts w:ascii="Times New Roman" w:hAnsi="Times New Roman"/>
          <w:sz w:val="30"/>
          <w:szCs w:val="30"/>
        </w:rPr>
        <w:t xml:space="preserve"> «</w:t>
      </w:r>
      <w:r>
        <w:rPr>
          <w:rFonts w:ascii="Times New Roman" w:hAnsi="Times New Roman"/>
          <w:sz w:val="30"/>
          <w:szCs w:val="30"/>
          <w:lang w:val="be-BY"/>
        </w:rPr>
        <w:t>Мастакі</w:t>
      </w:r>
      <w:r>
        <w:rPr>
          <w:rFonts w:ascii="Times New Roman" w:hAnsi="Times New Roman"/>
          <w:sz w:val="30"/>
          <w:szCs w:val="30"/>
        </w:rPr>
        <w:t>», посвященные известным личностям Могилевщины.</w:t>
      </w:r>
    </w:p>
    <w:p w:rsidR="008E4B5A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Краеведческие электронные ресурсы областной библиотеки  получили высокую оценку пользователей и специалистов, в том числе Национальной библиотеки Беларуси. Свидетельство тому – размещение ссылок на базы данных в виртуальном читальном зале Национальной библиотеки Беларуси, на информационных сайтах государственных учреждений Могилевской области.</w:t>
      </w:r>
    </w:p>
    <w:p w:rsidR="008E4B5A" w:rsidRPr="00615C41" w:rsidRDefault="008E4B5A" w:rsidP="008E4B5A">
      <w:pPr>
        <w:spacing w:after="0" w:line="240" w:lineRule="auto"/>
        <w:ind w:right="-284" w:firstLine="708"/>
        <w:jc w:val="both"/>
        <w:rPr>
          <w:rFonts w:ascii="Times New Roman" w:hAnsi="Times New Roman"/>
          <w:b/>
          <w:sz w:val="30"/>
          <w:szCs w:val="30"/>
        </w:rPr>
      </w:pPr>
      <w:r w:rsidRPr="001D01F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настоящее время на территории Могилевской области </w:t>
      </w:r>
      <w:r w:rsidRPr="001D01F9">
        <w:rPr>
          <w:rFonts w:ascii="Times New Roman" w:hAnsi="Times New Roman"/>
          <w:sz w:val="30"/>
          <w:szCs w:val="30"/>
        </w:rPr>
        <w:t xml:space="preserve">обслуживание жителей малонаселенных и отдаленных деревень </w:t>
      </w:r>
      <w:r>
        <w:rPr>
          <w:rFonts w:ascii="Times New Roman" w:hAnsi="Times New Roman"/>
          <w:sz w:val="30"/>
          <w:szCs w:val="30"/>
        </w:rPr>
        <w:t xml:space="preserve">осуществляют 19 </w:t>
      </w:r>
      <w:r w:rsidRPr="00760DDA">
        <w:rPr>
          <w:rFonts w:ascii="Times New Roman" w:hAnsi="Times New Roman"/>
          <w:color w:val="000000"/>
          <w:sz w:val="30"/>
          <w:szCs w:val="30"/>
        </w:rPr>
        <w:t>библиобусов и 21 автоклуб</w:t>
      </w:r>
      <w:r>
        <w:rPr>
          <w:rFonts w:ascii="Times New Roman" w:hAnsi="Times New Roman"/>
          <w:sz w:val="30"/>
          <w:szCs w:val="30"/>
        </w:rPr>
        <w:t>. В период с 2018 по                2020 годы транспортные средства автоклубов (всего 4 автомобиля) обновлены в Кировском, Климовичском, Краснопольском, Хотимском районах. В целом данные у</w:t>
      </w:r>
      <w:r w:rsidRPr="001D01F9">
        <w:rPr>
          <w:rFonts w:ascii="Times New Roman" w:hAnsi="Times New Roman"/>
          <w:sz w:val="30"/>
          <w:szCs w:val="30"/>
        </w:rPr>
        <w:t>чреждения</w:t>
      </w:r>
      <w:r>
        <w:rPr>
          <w:rFonts w:ascii="Times New Roman" w:hAnsi="Times New Roman"/>
          <w:sz w:val="30"/>
          <w:szCs w:val="30"/>
        </w:rPr>
        <w:t xml:space="preserve"> культуры используют</w:t>
      </w:r>
      <w:r w:rsidRPr="001D01F9">
        <w:rPr>
          <w:rFonts w:ascii="Times New Roman" w:hAnsi="Times New Roman"/>
          <w:sz w:val="30"/>
          <w:szCs w:val="30"/>
        </w:rPr>
        <w:t xml:space="preserve"> различные формы работы с охватом всех категорий населения.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Могилевской области за период 2018 – 11 месяцев 2020 года проведена определенная работа по реализации мероприятий Республиканской программы мероприятий по проведению в Республике Беларусь 2018-2020 годов под знаком Года малой родины</w:t>
      </w:r>
      <w:r>
        <w:rPr>
          <w:rFonts w:ascii="Times New Roman" w:hAnsi="Times New Roman"/>
          <w:sz w:val="30"/>
          <w:szCs w:val="30"/>
        </w:rPr>
        <w:t>, направленных на природоохранную деятельность</w:t>
      </w:r>
      <w:r w:rsidRPr="00AD5FF9">
        <w:rPr>
          <w:rFonts w:ascii="Times New Roman" w:hAnsi="Times New Roman"/>
          <w:sz w:val="30"/>
          <w:szCs w:val="30"/>
        </w:rPr>
        <w:t>.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Могилевской области за отчетный период проведены работы по распашке и вовлечению в хозяйственный оборот более 12 тыс.га пустующих сельскохозяйственных земель (кроме освободившихся после сноса непригодных и неэксплуатируемых зданий и сооружений), а также по реконструкции и восстановлению участков мелиоративных систем на площади более 8 тыс. га.</w:t>
      </w:r>
      <w:r>
        <w:rPr>
          <w:rFonts w:ascii="Times New Roman" w:hAnsi="Times New Roman"/>
          <w:sz w:val="30"/>
          <w:szCs w:val="30"/>
        </w:rPr>
        <w:t xml:space="preserve"> П</w:t>
      </w:r>
      <w:r w:rsidRPr="00AD5FF9">
        <w:rPr>
          <w:rFonts w:ascii="Times New Roman" w:hAnsi="Times New Roman"/>
          <w:sz w:val="30"/>
          <w:szCs w:val="30"/>
        </w:rPr>
        <w:t>роизведен снос 154 непригодных и неэксплуатируемых зданий и сооружений сельскохозяйственных организаций, кроме того – снос 2 394 пустующих и ветхих жилых домов. Распашка и вовлечение в хозяйственный оборот пустующих сельскохозяйственных земель, в том числе освободившихся после сноса непригодных и неэксплуатируемых зданий и сооружений, произведена на площади около 40 га.</w:t>
      </w:r>
    </w:p>
    <w:p w:rsidR="008E4B5A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lastRenderedPageBreak/>
        <w:t xml:space="preserve">В целях восстановления нарушенных земель, их плодородия и возможности использования в дальнейшем в Могилевской области за отчетный период рекультивированы 55 внутрихозяйственных карьеров на общей площади 55,65 га. </w:t>
      </w:r>
    </w:p>
    <w:p w:rsidR="008E4B5A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рамках соблюдения природоохранного законодательства на особо охраняемых природных территориях за отчетный период установлено 111 информационных знак</w:t>
      </w:r>
      <w:r>
        <w:rPr>
          <w:rFonts w:ascii="Times New Roman" w:hAnsi="Times New Roman"/>
          <w:sz w:val="30"/>
          <w:szCs w:val="30"/>
        </w:rPr>
        <w:t>ов</w:t>
      </w:r>
      <w:r w:rsidRPr="00AD5FF9">
        <w:rPr>
          <w:rFonts w:ascii="Times New Roman" w:hAnsi="Times New Roman"/>
          <w:sz w:val="30"/>
          <w:szCs w:val="30"/>
        </w:rPr>
        <w:t xml:space="preserve">. Проведены работы по обустройству новых зон и мест отдыха, туристических стоянок в заказниках Могилевской области. 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Проводилась работа по наведению порядка и поддержанию в надлежащем состоянии мест захоронения. В рамках обустройства оборудовано 674 площадки для сбора отходов, установлено 617 контейнеров для сбора отходов, проведены работы по устройству (ремонту) ограждений на территории 978 мест погребения.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Широкомасштабные областные субботники в рамках экологической кампании «Обустроим малую родину» состоялись во всех районах, а также городах Могилев и Бобруйск. Особое внимание уделялось посадке новых деревьев и кустарников, уборке и благоустройству дворов, площадей, скверов, улиц, парков, зон отдыха и других объектов социально-бытового и культурного назначения, а также территорий организаций всех форм собственности.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границах лесного фонда Могилевской области,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проведены работы по уборке отходов на площади 3,7 тыс.га, в том числе в Могилевском районе – 607,5 га, в Кличевском районе – 293,1 га, в Бобруйском районе – 288,6 га.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Pr="00AD5FF9">
        <w:rPr>
          <w:rFonts w:ascii="Times New Roman" w:hAnsi="Times New Roman"/>
          <w:sz w:val="30"/>
          <w:szCs w:val="30"/>
        </w:rPr>
        <w:t xml:space="preserve"> 2019 году завершены работы по реконструкции очистных сооружений в г.Быхов</w:t>
      </w:r>
      <w:r>
        <w:rPr>
          <w:rFonts w:ascii="Times New Roman" w:hAnsi="Times New Roman"/>
          <w:sz w:val="30"/>
          <w:szCs w:val="30"/>
        </w:rPr>
        <w:t>е</w:t>
      </w:r>
      <w:r w:rsidRPr="00AD5FF9">
        <w:rPr>
          <w:rFonts w:ascii="Times New Roman" w:hAnsi="Times New Roman"/>
          <w:sz w:val="30"/>
          <w:szCs w:val="30"/>
        </w:rPr>
        <w:t xml:space="preserve">. Объект введен в эксплуатацию фактически с новым комплексом искусственной биологической очистки включая современную станцию аэрации. </w:t>
      </w:r>
      <w:r w:rsidRPr="00AD5FF9">
        <w:rPr>
          <w:rFonts w:ascii="Times New Roman" w:hAnsi="Times New Roman"/>
          <w:sz w:val="30"/>
          <w:szCs w:val="30"/>
        </w:rPr>
        <w:tab/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>В 2020 году ведутся работы по реконструкции очистных сооружений в рабочем поселке Елизово Осиповичского района, которую планируется завершить в 2020 году.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области ежегодно проводится конкурс на лучшее обустройство и содержание мест пользования поверхностными водными объектами для рекреации, спорта и туризма. </w:t>
      </w:r>
    </w:p>
    <w:p w:rsidR="008E4B5A" w:rsidRPr="00AD5FF9" w:rsidRDefault="008E4B5A" w:rsidP="008E4B5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D5FF9">
        <w:rPr>
          <w:rFonts w:ascii="Times New Roman" w:hAnsi="Times New Roman"/>
          <w:sz w:val="30"/>
          <w:szCs w:val="30"/>
        </w:rPr>
        <w:t xml:space="preserve">В рамках проведения республиканских акций и мероприятий в рамках кампании «Обустроим малую родину» и проведению </w:t>
      </w:r>
      <w:r w:rsidRPr="00AD5FF9">
        <w:rPr>
          <w:rFonts w:ascii="Times New Roman" w:hAnsi="Times New Roman"/>
          <w:sz w:val="30"/>
          <w:szCs w:val="30"/>
          <w:lang w:val="en-US"/>
        </w:rPr>
        <w:t>VI</w:t>
      </w:r>
      <w:r w:rsidRPr="00AD5FF9">
        <w:rPr>
          <w:rFonts w:ascii="Times New Roman" w:hAnsi="Times New Roman"/>
          <w:sz w:val="30"/>
          <w:szCs w:val="30"/>
        </w:rPr>
        <w:t xml:space="preserve"> Международного Водного Форума «Родники Беларуси» в 2020 году в каждом районе Могилевск</w:t>
      </w:r>
      <w:r>
        <w:rPr>
          <w:rFonts w:ascii="Times New Roman" w:hAnsi="Times New Roman"/>
          <w:sz w:val="30"/>
          <w:szCs w:val="30"/>
        </w:rPr>
        <w:t xml:space="preserve">им </w:t>
      </w:r>
      <w:r w:rsidRPr="00AD5FF9">
        <w:rPr>
          <w:rFonts w:ascii="Times New Roman" w:hAnsi="Times New Roman"/>
          <w:sz w:val="30"/>
          <w:szCs w:val="30"/>
        </w:rPr>
        <w:t>областн</w:t>
      </w:r>
      <w:r>
        <w:rPr>
          <w:rFonts w:ascii="Times New Roman" w:hAnsi="Times New Roman"/>
          <w:sz w:val="30"/>
          <w:szCs w:val="30"/>
        </w:rPr>
        <w:t xml:space="preserve">ым </w:t>
      </w:r>
      <w:r w:rsidRPr="00AD5FF9">
        <w:rPr>
          <w:rFonts w:ascii="Times New Roman" w:hAnsi="Times New Roman"/>
          <w:sz w:val="30"/>
          <w:szCs w:val="30"/>
        </w:rPr>
        <w:t xml:space="preserve"> комитет</w:t>
      </w:r>
      <w:r>
        <w:rPr>
          <w:rFonts w:ascii="Times New Roman" w:hAnsi="Times New Roman"/>
          <w:sz w:val="30"/>
          <w:szCs w:val="30"/>
        </w:rPr>
        <w:t>ом</w:t>
      </w:r>
      <w:r w:rsidRPr="00AD5FF9">
        <w:rPr>
          <w:rFonts w:ascii="Times New Roman" w:hAnsi="Times New Roman"/>
          <w:sz w:val="30"/>
          <w:szCs w:val="30"/>
        </w:rPr>
        <w:t xml:space="preserve"> природных </w:t>
      </w:r>
      <w:r w:rsidRPr="00AD5FF9">
        <w:rPr>
          <w:rFonts w:ascii="Times New Roman" w:hAnsi="Times New Roman"/>
          <w:sz w:val="30"/>
          <w:szCs w:val="30"/>
        </w:rPr>
        <w:lastRenderedPageBreak/>
        <w:t xml:space="preserve">ресурсов и охраны окружающей среды и горрайинспекциями организованы и проведены работы по  обустройству родников и криниц. </w:t>
      </w:r>
    </w:p>
    <w:p w:rsidR="008E4B5A" w:rsidRPr="00F66568" w:rsidRDefault="008E4B5A" w:rsidP="008E4B5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_GoBack"/>
      <w:bookmarkEnd w:id="0"/>
      <w:r w:rsidRPr="00057C3B">
        <w:rPr>
          <w:rFonts w:ascii="Times New Roman" w:hAnsi="Times New Roman"/>
          <w:color w:val="000000"/>
          <w:sz w:val="30"/>
          <w:szCs w:val="30"/>
        </w:rPr>
        <w:t>В связи с объявлением в Беларуси Года малой родины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057C3B">
        <w:rPr>
          <w:rFonts w:ascii="Times New Roman" w:hAnsi="Times New Roman"/>
          <w:color w:val="000000"/>
          <w:sz w:val="30"/>
          <w:szCs w:val="30"/>
        </w:rPr>
        <w:t xml:space="preserve"> на протяжении трех лет  были организованы во всех СМИ публикации под одноименной рубрикой и выход тематической страницы «Год малой родины». Публикуются материалы о мероприятиях, общественно-патриотических акциях. На сайтах СМИ и исполкомов размещен тематический баннер «Год малой родины». </w:t>
      </w:r>
    </w:p>
    <w:p w:rsidR="008E4B5A" w:rsidRPr="00057C3B" w:rsidRDefault="008E4B5A" w:rsidP="008E4B5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Действуют т</w:t>
      </w:r>
      <w:r w:rsidRPr="00057C3B">
        <w:rPr>
          <w:rFonts w:ascii="Times New Roman" w:hAnsi="Times New Roman"/>
          <w:sz w:val="30"/>
          <w:szCs w:val="30"/>
        </w:rPr>
        <w:t xml:space="preserve">ворческие проекты на тему </w:t>
      </w:r>
      <w:r w:rsidRPr="00057C3B">
        <w:rPr>
          <w:rFonts w:ascii="Times New Roman" w:hAnsi="Times New Roman"/>
          <w:color w:val="000000"/>
          <w:sz w:val="30"/>
          <w:szCs w:val="30"/>
        </w:rPr>
        <w:t>«Года малой родины»</w:t>
      </w:r>
      <w:r>
        <w:rPr>
          <w:rFonts w:ascii="Times New Roman" w:hAnsi="Times New Roman"/>
          <w:color w:val="000000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г</w:t>
      </w:r>
      <w:r w:rsidRPr="00057C3B">
        <w:rPr>
          <w:rFonts w:ascii="Times New Roman" w:hAnsi="Times New Roman"/>
          <w:sz w:val="30"/>
          <w:szCs w:val="30"/>
        </w:rPr>
        <w:t>азета  «Могилевские ведомости»: «Год малой родины» – постоянная рубрика, в которой известные люди области делятся своими впечатлениями о своей малой родине</w:t>
      </w:r>
      <w:r>
        <w:rPr>
          <w:rFonts w:ascii="Times New Roman" w:hAnsi="Times New Roman"/>
          <w:sz w:val="30"/>
          <w:szCs w:val="30"/>
        </w:rPr>
        <w:t>; г</w:t>
      </w:r>
      <w:r w:rsidRPr="00057C3B">
        <w:rPr>
          <w:rFonts w:ascii="Times New Roman" w:hAnsi="Times New Roman"/>
          <w:sz w:val="30"/>
          <w:szCs w:val="30"/>
        </w:rPr>
        <w:t>азета «Крыча</w:t>
      </w:r>
      <w:r w:rsidRPr="00057C3B">
        <w:rPr>
          <w:rFonts w:ascii="Times New Roman" w:hAnsi="Times New Roman"/>
          <w:sz w:val="30"/>
          <w:szCs w:val="30"/>
          <w:lang w:val="be-BY"/>
        </w:rPr>
        <w:t>ў</w:t>
      </w:r>
      <w:r w:rsidRPr="00057C3B">
        <w:rPr>
          <w:rFonts w:ascii="Times New Roman" w:hAnsi="Times New Roman"/>
          <w:sz w:val="30"/>
          <w:szCs w:val="30"/>
        </w:rPr>
        <w:t xml:space="preserve">скае жыццё» - проект «Верный сын родной земли» </w:t>
      </w:r>
      <w:r>
        <w:rPr>
          <w:rFonts w:ascii="Times New Roman" w:hAnsi="Times New Roman"/>
          <w:sz w:val="30"/>
          <w:szCs w:val="30"/>
        </w:rPr>
        <w:t>(</w:t>
      </w:r>
      <w:r w:rsidRPr="00057C3B">
        <w:rPr>
          <w:rFonts w:ascii="Times New Roman" w:hAnsi="Times New Roman"/>
          <w:sz w:val="30"/>
          <w:szCs w:val="30"/>
        </w:rPr>
        <w:t>об известных</w:t>
      </w:r>
      <w:r>
        <w:rPr>
          <w:rFonts w:ascii="Times New Roman" w:hAnsi="Times New Roman"/>
          <w:sz w:val="30"/>
          <w:szCs w:val="30"/>
        </w:rPr>
        <w:t xml:space="preserve"> земляках, уроженцах кричевщины);</w:t>
      </w:r>
      <w:r>
        <w:rPr>
          <w:rFonts w:ascii="Times New Roman" w:hAnsi="Times New Roman"/>
          <w:sz w:val="30"/>
          <w:szCs w:val="30"/>
        </w:rPr>
        <w:tab/>
        <w:t>н</w:t>
      </w:r>
      <w:r w:rsidRPr="00057C3B">
        <w:rPr>
          <w:rFonts w:ascii="Times New Roman" w:hAnsi="Times New Roman"/>
          <w:sz w:val="30"/>
          <w:szCs w:val="30"/>
        </w:rPr>
        <w:t>овый проект «Как живешь, агрогородок?» газеты «Горецкий вестник»</w:t>
      </w:r>
      <w:r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ab/>
        <w:t>п</w:t>
      </w:r>
      <w:r w:rsidRPr="00057C3B">
        <w:rPr>
          <w:rFonts w:ascii="Times New Roman" w:hAnsi="Times New Roman"/>
          <w:sz w:val="30"/>
          <w:szCs w:val="30"/>
        </w:rPr>
        <w:t>роект «Малая ра</w:t>
      </w:r>
      <w:r w:rsidRPr="00057C3B">
        <w:rPr>
          <w:rFonts w:ascii="Times New Roman" w:hAnsi="Times New Roman"/>
          <w:sz w:val="30"/>
          <w:szCs w:val="30"/>
          <w:lang w:val="be-BY"/>
        </w:rPr>
        <w:t>дзіма  - вялікі клопат</w:t>
      </w:r>
      <w:r w:rsidRPr="00057C3B">
        <w:rPr>
          <w:rFonts w:ascii="Times New Roman" w:hAnsi="Times New Roman"/>
          <w:sz w:val="30"/>
          <w:szCs w:val="30"/>
        </w:rPr>
        <w:t>»</w:t>
      </w:r>
      <w:r w:rsidRPr="00057C3B">
        <w:rPr>
          <w:rFonts w:ascii="Times New Roman" w:hAnsi="Times New Roman"/>
          <w:sz w:val="30"/>
          <w:szCs w:val="30"/>
          <w:lang w:val="be-BY"/>
        </w:rPr>
        <w:t xml:space="preserve"> газеты “Кіравец”  на тему благоустройства и наведения порядка на земле</w:t>
      </w:r>
      <w:r>
        <w:rPr>
          <w:rFonts w:ascii="Times New Roman" w:hAnsi="Times New Roman"/>
          <w:sz w:val="30"/>
          <w:szCs w:val="30"/>
          <w:lang w:val="be-BY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7C3B">
        <w:rPr>
          <w:rFonts w:ascii="Times New Roman" w:hAnsi="Times New Roman"/>
          <w:sz w:val="30"/>
          <w:szCs w:val="30"/>
        </w:rPr>
        <w:t>«Агрогородку посвящается…» газеты «Родная нива»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7C3B">
        <w:rPr>
          <w:rFonts w:ascii="Times New Roman" w:hAnsi="Times New Roman"/>
          <w:sz w:val="30"/>
          <w:szCs w:val="30"/>
        </w:rPr>
        <w:t>о социально-экономическом развитии сельской местности и многие другие.</w:t>
      </w:r>
    </w:p>
    <w:p w:rsidR="008E4B5A" w:rsidRPr="00057C3B" w:rsidRDefault="008E4B5A" w:rsidP="008E4B5A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</w:rPr>
        <w:t>В  региональных печатных и электронных средствах массовой информации созданы специальные тематические рубрики и программы  для освещения мероприятий Года малой родины: благоустройства сельских населенных пунктов области и наведения надлежащего санитарного порядка на земле; создания и поддержания инфраструктуры, развития предпринимательской деятельности и создания новых рабочих мест, а также популяризация  жизни на селе, интервью с жителями сельской местности, культурной и спортивной жизни села и др.</w:t>
      </w:r>
    </w:p>
    <w:p w:rsidR="008E4B5A" w:rsidRPr="00057C3B" w:rsidRDefault="008E4B5A" w:rsidP="008E4B5A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</w:rPr>
        <w:t xml:space="preserve"> В региональных газетах тематика Года малой родины отражается в рубриках «Год малой родины», «Саветы і жыццё», «Гаспадар», «День деревни», «Благоустройство», «Наведем порядок», «Час мясцовы», «Актуально», «Обратная связь», «Время местное», «Прямая линия», «Открытый диалог», «Личное мнение».</w:t>
      </w:r>
    </w:p>
    <w:p w:rsidR="008E4B5A" w:rsidRDefault="008E4B5A" w:rsidP="008E4B5A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057C3B">
        <w:rPr>
          <w:rFonts w:ascii="Times New Roman" w:hAnsi="Times New Roman"/>
          <w:sz w:val="30"/>
          <w:szCs w:val="30"/>
        </w:rPr>
        <w:t>В рамках освещения тематики Года малой родины на телеканале «Беларусь 4» Могилев» с периодичностью один раз в две недели выходят программы «Деревенька» и «Гісторыя з геаграфіяй», основной темой которых является жизнь и развитие деревень Могилевской области. Кроме этого сельскохозяйственная тематика, включая развития социальной сферы, занятость, развитие личных подсобных хозяйств и т.п. на регулярной основе появляется в ежедневной информационной программе «Навіны рэгіёна» и еженедельной информационно-аналитической программе «Днями».</w:t>
      </w:r>
    </w:p>
    <w:p w:rsidR="008E4B5A" w:rsidRDefault="008E4B5A" w:rsidP="008E4B5A">
      <w:pPr>
        <w:spacing w:after="0" w:line="240" w:lineRule="auto"/>
        <w:ind w:right="-284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:rsidR="008E4B5A" w:rsidRPr="009B138C" w:rsidRDefault="008E4B5A" w:rsidP="008E4B5A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9B138C">
        <w:rPr>
          <w:rFonts w:ascii="Times New Roman" w:hAnsi="Times New Roman"/>
          <w:sz w:val="30"/>
          <w:szCs w:val="30"/>
        </w:rPr>
        <w:lastRenderedPageBreak/>
        <w:t>По словам главы государства, личное участие каждого в этом процессе будет для новых поколений примером настоящего патриотизма, когда красивые лозунги и слова подкрепляются конкретными делами и поступками.</w:t>
      </w:r>
    </w:p>
    <w:p w:rsidR="008E4B5A" w:rsidRPr="009B138C" w:rsidRDefault="008E4B5A" w:rsidP="008E4B5A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  <w:r w:rsidRPr="009B138C">
        <w:rPr>
          <w:rFonts w:ascii="Times New Roman" w:hAnsi="Times New Roman"/>
          <w:sz w:val="30"/>
          <w:szCs w:val="30"/>
        </w:rPr>
        <w:t>"И это не задача одного года. Возможно, нескольких лет. А лучше, если станет нормой жизни. Нашей родной земле нужна энергия любви каждого жителя, его вера в свою страну и забота о ней. Беларусь такая, какой мы ее видим, такая, какой мы ее создаем. И самое главное - какие мы, такая и она, наша Беларусь. Чем больше людей успешных, уверенных в себе и своей стране - тем сильнее государство. И понимание этой связи надо передать, как ген, своим детям", - считает Александр Лукашенко.</w:t>
      </w:r>
    </w:p>
    <w:p w:rsidR="008E4B5A" w:rsidRPr="00057C3B" w:rsidRDefault="008E4B5A" w:rsidP="008E4B5A">
      <w:pPr>
        <w:spacing w:after="0" w:line="240" w:lineRule="auto"/>
        <w:ind w:right="-284" w:firstLine="709"/>
        <w:jc w:val="center"/>
        <w:rPr>
          <w:rFonts w:ascii="Times New Roman" w:hAnsi="Times New Roman"/>
          <w:sz w:val="30"/>
          <w:szCs w:val="30"/>
        </w:rPr>
      </w:pPr>
    </w:p>
    <w:p w:rsidR="008E4B5A" w:rsidRDefault="008E4B5A" w:rsidP="008E4B5A">
      <w:pPr>
        <w:spacing w:after="0" w:line="240" w:lineRule="auto"/>
        <w:ind w:right="-284" w:firstLine="709"/>
        <w:jc w:val="both"/>
        <w:rPr>
          <w:rFonts w:ascii="Times New Roman" w:hAnsi="Times New Roman"/>
          <w:sz w:val="30"/>
          <w:szCs w:val="30"/>
        </w:rPr>
      </w:pPr>
    </w:p>
    <w:p w:rsidR="008E4B5A" w:rsidRDefault="008E4B5A" w:rsidP="008E4B5A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  <w:r w:rsidRPr="001130CD">
        <w:rPr>
          <w:rFonts w:ascii="Times New Roman" w:hAnsi="Times New Roman"/>
          <w:i/>
          <w:sz w:val="30"/>
          <w:szCs w:val="30"/>
        </w:rPr>
        <w:t>Материал подготовлен главным управлением идеологической работы и по делам  молодежи, управлением культуры облисполкома, главным управлением по образованию облисполкома, Могилевским областным комитетом природных ресурсов и охраны окружающей среды</w:t>
      </w:r>
    </w:p>
    <w:p w:rsidR="008E4B5A" w:rsidRDefault="008E4B5A" w:rsidP="008E4B5A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</w:p>
    <w:p w:rsidR="003A312D" w:rsidRDefault="003A312D"/>
    <w:sectPr w:rsidR="003A312D" w:rsidSect="003A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B5A"/>
    <w:rsid w:val="003A312D"/>
    <w:rsid w:val="008E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B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4B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4B5A"/>
    <w:rPr>
      <w:b/>
      <w:bCs/>
    </w:rPr>
  </w:style>
  <w:style w:type="paragraph" w:customStyle="1" w:styleId="Style3">
    <w:name w:val="Style3"/>
    <w:basedOn w:val="a"/>
    <w:uiPriority w:val="99"/>
    <w:rsid w:val="008E4B5A"/>
    <w:pPr>
      <w:widowControl w:val="0"/>
      <w:autoSpaceDE w:val="0"/>
      <w:autoSpaceDN w:val="0"/>
      <w:adjustRightInd w:val="0"/>
      <w:spacing w:after="0" w:line="277" w:lineRule="exact"/>
      <w:ind w:firstLine="71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ctkum.by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3027</Words>
  <Characters>17259</Characters>
  <Application>Microsoft Office Word</Application>
  <DocSecurity>0</DocSecurity>
  <Lines>143</Lines>
  <Paragraphs>40</Paragraphs>
  <ScaleCrop>false</ScaleCrop>
  <Company/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2020-12-16T12:40:00Z</dcterms:created>
  <dcterms:modified xsi:type="dcterms:W3CDTF">2020-12-16T12:40:00Z</dcterms:modified>
</cp:coreProperties>
</file>