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FFB" w:rsidRPr="002362E7" w:rsidRDefault="00E71FFB" w:rsidP="00E71FFB">
      <w:pPr>
        <w:spacing w:after="0" w:line="240" w:lineRule="auto"/>
        <w:ind w:firstLine="709"/>
        <w:jc w:val="center"/>
        <w:rPr>
          <w:rFonts w:ascii="Times New Roman" w:hAnsi="Times New Roman" w:cs="Times New Roman"/>
          <w:b/>
          <w:sz w:val="30"/>
          <w:szCs w:val="30"/>
          <w:lang w:eastAsia="en-US"/>
        </w:rPr>
      </w:pPr>
      <w:r w:rsidRPr="002362E7">
        <w:rPr>
          <w:rFonts w:ascii="Times New Roman" w:hAnsi="Times New Roman" w:cs="Times New Roman"/>
          <w:b/>
          <w:sz w:val="30"/>
          <w:szCs w:val="30"/>
          <w:lang w:eastAsia="en-US"/>
        </w:rPr>
        <w:t xml:space="preserve">Профилактика пьянства и алкоголизма, предупреждение преступлений против жизни и здоровья граждан, </w:t>
      </w:r>
    </w:p>
    <w:p w:rsidR="00E71FFB" w:rsidRDefault="00E71FFB" w:rsidP="00E71FFB">
      <w:pPr>
        <w:spacing w:after="0" w:line="240" w:lineRule="auto"/>
        <w:ind w:firstLine="709"/>
        <w:jc w:val="center"/>
        <w:rPr>
          <w:rFonts w:ascii="Times New Roman" w:hAnsi="Times New Roman" w:cs="Times New Roman"/>
          <w:b/>
          <w:sz w:val="30"/>
          <w:szCs w:val="30"/>
          <w:lang w:eastAsia="en-US"/>
        </w:rPr>
      </w:pPr>
      <w:r w:rsidRPr="002362E7">
        <w:rPr>
          <w:rFonts w:ascii="Times New Roman" w:hAnsi="Times New Roman" w:cs="Times New Roman"/>
          <w:b/>
          <w:sz w:val="30"/>
          <w:szCs w:val="30"/>
          <w:lang w:eastAsia="en-US"/>
        </w:rPr>
        <w:t>в том числе, связанных с насилием в семье</w:t>
      </w:r>
    </w:p>
    <w:p w:rsidR="00E71FFB" w:rsidRPr="002362E7" w:rsidRDefault="00E71FFB" w:rsidP="00E71FFB">
      <w:pPr>
        <w:spacing w:after="0"/>
        <w:ind w:firstLine="709"/>
        <w:jc w:val="center"/>
        <w:rPr>
          <w:rFonts w:ascii="Times New Roman" w:hAnsi="Times New Roman" w:cs="Times New Roman"/>
          <w:b/>
          <w:sz w:val="30"/>
          <w:szCs w:val="30"/>
          <w:lang w:eastAsia="en-US"/>
        </w:rPr>
      </w:pP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 2020 году в СМИ размещено 177 материалов по профилактике правонарушений, связанных с пьянством и алкоголизмом, из которых 19 на телевидении, 6 на радио, 152 в газетах.</w:t>
      </w:r>
    </w:p>
    <w:p w:rsidR="00E71FFB" w:rsidRPr="002362E7" w:rsidRDefault="00E71FFB" w:rsidP="00E71FFB">
      <w:pPr>
        <w:spacing w:after="0" w:line="240" w:lineRule="auto"/>
        <w:ind w:firstLine="709"/>
        <w:jc w:val="both"/>
        <w:rPr>
          <w:rFonts w:ascii="Times New Roman" w:hAnsi="Times New Roman" w:cs="Times New Roman"/>
          <w:sz w:val="30"/>
          <w:szCs w:val="30"/>
          <w:u w:val="single"/>
          <w:lang w:eastAsia="en-US"/>
        </w:rPr>
      </w:pPr>
      <w:r w:rsidRPr="002362E7">
        <w:rPr>
          <w:rFonts w:ascii="Times New Roman" w:hAnsi="Times New Roman" w:cs="Times New Roman"/>
          <w:sz w:val="30"/>
          <w:szCs w:val="30"/>
          <w:lang w:eastAsia="en-US"/>
        </w:rPr>
        <w:t xml:space="preserve">На официальном сайте УВД, а также местных исполнительных и распорядительных органов размещено 118 материалов по указанной тематике. Проведено 17 пресс-мероприятий по антиалкогольной тематике, обеспечено участие представителей СМИ в 106 рейдах по безопасности дорожного движения, неблагополучным семьям, соблюдению правил торговли спиртными напитками с последующем опубликованием материалов в газетах, показом видеосюжетов по телевидению. </w:t>
      </w:r>
      <w:r w:rsidRPr="002362E7">
        <w:rPr>
          <w:rFonts w:ascii="Times New Roman" w:hAnsi="Times New Roman" w:cs="Times New Roman"/>
          <w:sz w:val="30"/>
          <w:szCs w:val="30"/>
          <w:u w:val="single"/>
          <w:lang w:eastAsia="en-US"/>
        </w:rPr>
        <w:t xml:space="preserve"> </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Разработано и опубликовано в СМИ 76 тематических материалов по вопросам популяризации здорового образа жизни, профилактике пьянства, алкоголизма, вредных последствий употребления самогона, непищевой спиртосодержащей продукции.</w:t>
      </w:r>
    </w:p>
    <w:p w:rsidR="00E71FFB" w:rsidRPr="002362E7" w:rsidRDefault="00E71FFB" w:rsidP="00E71FFB">
      <w:pPr>
        <w:spacing w:after="0" w:line="240" w:lineRule="auto"/>
        <w:ind w:firstLine="684"/>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Кроме того, в</w:t>
      </w:r>
      <w:r w:rsidRPr="002362E7">
        <w:rPr>
          <w:rFonts w:ascii="Times New Roman" w:hAnsi="Times New Roman" w:cs="Times New Roman"/>
          <w:color w:val="000000"/>
          <w:sz w:val="30"/>
          <w:szCs w:val="30"/>
          <w:lang w:eastAsia="en-US"/>
        </w:rPr>
        <w:t xml:space="preserve"> мае 2020 года УВД подготовлена типовая информация для размещения в областных и региональных СМИ, официальных Интернет-сайтах местных исполнительных и распорядительных органов, оповещения по средствам громкоговорящей связи в крупных торгово-развлекательных центрах, авто- и железнодорожных вокзалах, по вопросам </w:t>
      </w:r>
      <w:r w:rsidRPr="002362E7">
        <w:rPr>
          <w:rFonts w:ascii="Times New Roman" w:hAnsi="Times New Roman" w:cs="Times New Roman"/>
          <w:sz w:val="30"/>
          <w:szCs w:val="30"/>
          <w:lang w:eastAsia="en-US"/>
        </w:rPr>
        <w:t>предупреждения преступлений против жизни и здоровья граждан, в т.ч. связанных с насилием в семье, профилактики пьянства и алкоголизма, профилактики краж автомобилей и личного имущества из автотранспорта, профилактики краж из жилищ, профилактики краж велосипедов, профилактики дачных краж и краж из приусадебных участков.</w:t>
      </w:r>
    </w:p>
    <w:p w:rsidR="00E71FFB" w:rsidRPr="002362E7" w:rsidRDefault="00E71FFB" w:rsidP="00E71FFB">
      <w:pPr>
        <w:spacing w:after="0" w:line="240" w:lineRule="auto"/>
        <w:ind w:firstLine="709"/>
        <w:jc w:val="both"/>
        <w:rPr>
          <w:rFonts w:ascii="Times New Roman" w:hAnsi="Times New Roman" w:cs="Times New Roman"/>
          <w:color w:val="000000"/>
          <w:sz w:val="30"/>
          <w:szCs w:val="30"/>
          <w:lang w:eastAsia="en-US"/>
        </w:rPr>
      </w:pPr>
      <w:r w:rsidRPr="002362E7">
        <w:rPr>
          <w:rFonts w:ascii="Times New Roman" w:hAnsi="Times New Roman" w:cs="Times New Roman"/>
          <w:color w:val="000000"/>
          <w:sz w:val="30"/>
          <w:szCs w:val="30"/>
          <w:lang w:eastAsia="en-US"/>
        </w:rPr>
        <w:t>20.05.2020 типовая информация по указанным вопросам направлена в территориальные ОВД области для освещения (исх. №19/4551овд).</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На Интернет-сайтах местных распорядительных и исполнительных органов размещено 27 информаций по вопросам профилактики алкоголизма, 25 по вопросам предупреждения преступлений против жизни и здоровья граждан, в т.ч. связанных с насилием в семье, 27 по предупреждению преступлений, совершаемых в отношении пожилых и престарелых граждан, 26 по профилактике краж из жилищ, 25 по профилактике краж автомобилей и личного имущества из автотранспорта, 25 по профилактике краж велосипедов, 23 по профилактике дачных краж и краж из приусадебных участков.</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lastRenderedPageBreak/>
        <w:t>На официальном сайте УВД 24.06.2020 УОПП УВД размещена статья на тему профилактики домашнего насилия.</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25.06.2020 на официальном Интернет-сайте облисполкома размещена статья по вопросам профилактики алкоголизма.</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 ноябре 2020 года территориальными ОВД области в региональных СМИ и иных информационных источниках размещена информация по профилактике пьянства и алкоголизма, предупреждению преступлений против жизни и здоровья граждан, в т.ч. связанных с насилием в семье.</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Так, статьи по вышеуказанной тематике были размещены в следующих региональных газетах: «Маяк Приднепровья», «Горецкий Вестник», «Советская весна», «Кировец», «Родная Н</w:t>
      </w:r>
      <w:r w:rsidRPr="002362E7">
        <w:rPr>
          <w:rFonts w:ascii="Times New Roman" w:hAnsi="Times New Roman" w:cs="Times New Roman"/>
          <w:sz w:val="30"/>
          <w:szCs w:val="30"/>
          <w:lang w:val="en-US" w:eastAsia="en-US"/>
        </w:rPr>
        <w:t>i</w:t>
      </w:r>
      <w:r w:rsidRPr="002362E7">
        <w:rPr>
          <w:rFonts w:ascii="Times New Roman" w:hAnsi="Times New Roman" w:cs="Times New Roman"/>
          <w:sz w:val="30"/>
          <w:szCs w:val="30"/>
          <w:lang w:eastAsia="en-US"/>
        </w:rPr>
        <w:t>ва», «Голос Костюковщины», «Чырвоны сцяг», «Сельскае жыцце», «Зара над Друццю», «Трыбуна працы», «Святло Кастрычн</w:t>
      </w:r>
      <w:r w:rsidRPr="002362E7">
        <w:rPr>
          <w:rFonts w:ascii="Times New Roman" w:hAnsi="Times New Roman" w:cs="Times New Roman"/>
          <w:sz w:val="30"/>
          <w:szCs w:val="30"/>
          <w:lang w:val="en-US" w:eastAsia="en-US"/>
        </w:rPr>
        <w:t>i</w:t>
      </w:r>
      <w:r w:rsidRPr="002362E7">
        <w:rPr>
          <w:rFonts w:ascii="Times New Roman" w:hAnsi="Times New Roman" w:cs="Times New Roman"/>
          <w:sz w:val="30"/>
          <w:szCs w:val="30"/>
          <w:lang w:eastAsia="en-US"/>
        </w:rPr>
        <w:t xml:space="preserve">ка», «Сцяг Саветау», «Вестник Чериковщины». </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Помимо этого, на официальных интернет-сайтах местных исполнительных и распорядительных органов, иных информационных Интернет-ресурсах размещено 25 информаций по рассматриваемой тематике. Проведено два выступления на радио «Могилев».</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Кроме того, с 13 по 24 апреля на территории области проведена Республиканская профилактическая акция «Дом без насилия!».</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Сведения о целях и задачах акции, времени и алгоритме ее проведения, а также сведения об учреждениях и организациях области, оказывающих помощь пострадавшим от насилия в семье, размещены в средствах массовой информации (далее - СМИ), сети Интернет, учреждениях образования, здравоохранения, культуры, органах внутренних дел, по труду, занятости и социальной защите, на досках объявлений и иных общественных местах. </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Информация профилактического характера направлена для использования на радиоточках в общественном транспорте, авто и железнодорожных вокзалах, предприятиях и организациях, где таковые имеются.</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За врем</w:t>
      </w:r>
      <w:bookmarkStart w:id="0" w:name="_GoBack"/>
      <w:bookmarkEnd w:id="0"/>
      <w:r w:rsidRPr="002362E7">
        <w:rPr>
          <w:rFonts w:ascii="Times New Roman" w:hAnsi="Times New Roman" w:cs="Times New Roman"/>
          <w:sz w:val="30"/>
          <w:szCs w:val="30"/>
          <w:lang w:eastAsia="en-US"/>
        </w:rPr>
        <w:t xml:space="preserve">я проведения акции проведено 121 выступление по теме предупреждения насилия в семье и разъяснению положений Закона. Из них 84 - в СМИ, 17  - в учебных заведениях и 20 в трудовых коллективах. Организована работа по распространению тематических листовок, буклетов, а также размещению их на информационных стендах в зданиях органов внутренних дел, общественных пунктах охраны правопорядка, местах массового пребывания граждан. Всего в общественных местах распространено 1304 профилактических листовки. </w:t>
      </w:r>
    </w:p>
    <w:p w:rsidR="00E71FFB" w:rsidRPr="002362E7" w:rsidRDefault="00E71FFB" w:rsidP="00E71FFB">
      <w:pPr>
        <w:spacing w:before="300" w:after="150" w:line="240" w:lineRule="auto"/>
        <w:ind w:firstLine="709"/>
        <w:jc w:val="center"/>
        <w:outlineLvl w:val="1"/>
        <w:rPr>
          <w:rFonts w:ascii="Times New Roman" w:hAnsi="Times New Roman" w:cs="Times New Roman"/>
          <w:bCs/>
          <w:sz w:val="30"/>
          <w:szCs w:val="30"/>
        </w:rPr>
      </w:pPr>
      <w:r w:rsidRPr="002362E7">
        <w:rPr>
          <w:rFonts w:ascii="Times New Roman" w:hAnsi="Times New Roman" w:cs="Times New Roman"/>
          <w:bCs/>
          <w:sz w:val="30"/>
          <w:szCs w:val="30"/>
        </w:rPr>
        <w:lastRenderedPageBreak/>
        <w:t>Профилактика и предупреждение хулиганств</w:t>
      </w:r>
      <w:r>
        <w:rPr>
          <w:rFonts w:ascii="Times New Roman" w:hAnsi="Times New Roman" w:cs="Times New Roman"/>
          <w:bCs/>
          <w:sz w:val="30"/>
          <w:szCs w:val="30"/>
        </w:rPr>
        <w:t>а</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bCs/>
          <w:sz w:val="30"/>
          <w:szCs w:val="30"/>
        </w:rPr>
        <w:t>Хулиганство является одним из наиболее опасных и распространенных преступлений против общественного порядка и общественной нравственности, нередко способствующих совершению более тяжких преступлений. </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bCs/>
          <w:sz w:val="30"/>
          <w:szCs w:val="30"/>
        </w:rPr>
        <w:t>Основной причиной совершения хулиганств</w:t>
      </w:r>
      <w:r>
        <w:rPr>
          <w:rFonts w:ascii="Times New Roman" w:hAnsi="Times New Roman" w:cs="Times New Roman"/>
          <w:bCs/>
          <w:sz w:val="30"/>
          <w:szCs w:val="30"/>
        </w:rPr>
        <w:t>а</w:t>
      </w:r>
      <w:r w:rsidRPr="002362E7">
        <w:rPr>
          <w:rFonts w:ascii="Times New Roman" w:hAnsi="Times New Roman" w:cs="Times New Roman"/>
          <w:bCs/>
          <w:sz w:val="30"/>
          <w:szCs w:val="30"/>
        </w:rPr>
        <w:t xml:space="preserve"> является употребление алкогольных напитков!</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sz w:val="30"/>
          <w:szCs w:val="30"/>
        </w:rPr>
        <w:t>Находясь под воздействием алкоголя человек начинает чувствовать себя развязно, появляется обманчивое чувство вседозволенности, что и приводит к хулиганским действиям. Определенный процент хулиганств, связан с повреждением или уничтожением чужого имущества. Необходимо отметить, что лица, совершающие хулиганские действия, применяя насилие или угрожая им, сознают факт совершения преступления. В то же время многие, даже совершеннолетние граждане, ошибочно полагают, что разбитое окно в чужом доме иди автомобиле, поцарапанное лакокрасочное покрытие транспортного средства или проколотое колесо, уголовно не наказуемо.</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bCs/>
          <w:sz w:val="30"/>
          <w:szCs w:val="30"/>
        </w:rPr>
        <w:t>Нужно понимать, что любые умышленные действия, грубо нарушающие общественный порядок и выражающие явное неуважение к обществу, Уголовным кодексом квалифицируются как уголовно наказуемое деяние (хулиганство). </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sz w:val="30"/>
          <w:szCs w:val="30"/>
        </w:rPr>
        <w:t>Максимальное наказание, предусмотренное санкцией части 1 статьи 339 Уголовного Кодекса Республики Беларусь, является лишение свободы на срок до трех лет. Совершение преступления, попадающее под классификацию второй части этой же статьи (совершенное повторно или группой лиц) влечет ответственность в виде ареста или ограничения свободы на срок до трех лет или лишения свободы на срок от одного года до шести месяцев. Совершение преступления, предусмотренного частью 3 этой же статьи (хулиганство, сопряженное с применением оружия) влечет ответственность в виде ограничения свободы на срок до пяти лет или лишение свободы на срок до десяти лет. </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bCs/>
          <w:sz w:val="30"/>
          <w:szCs w:val="30"/>
        </w:rPr>
        <w:t>Уголовная ответственность за хулиганство также как и административная ответственность за мелкое хулиганство (статья 17.1 КоАП) наступает с 14 лет, так как они представляют повышенную общественную опасность в сравнении с другими правонарушениями. </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sz w:val="30"/>
          <w:szCs w:val="30"/>
        </w:rPr>
        <w:t>Отличие мелкого хулиганства от уголовного заключается в степени общественной опасности совершаемого деяния.</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bCs/>
          <w:sz w:val="30"/>
          <w:szCs w:val="30"/>
        </w:rPr>
        <w:t xml:space="preserve">Но многие ли из нас думают о том, что могут сами спровоцировать нападение на себя или о том, как избежать опасности? Вряд ли. А ведь </w:t>
      </w:r>
      <w:r w:rsidRPr="002362E7">
        <w:rPr>
          <w:rFonts w:ascii="Times New Roman" w:hAnsi="Times New Roman" w:cs="Times New Roman"/>
          <w:bCs/>
          <w:sz w:val="30"/>
          <w:szCs w:val="30"/>
        </w:rPr>
        <w:lastRenderedPageBreak/>
        <w:t>чтобы не стать жертвой хулиганов, достаточно придерживаться ряда правил:</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маршруты прогулок строить таким образом, чтобы они проходили мимо традиционных мест сбора молодежных группировок;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избегать контакта с незнакомыми лицами, которые находятся в состоянии алкогольного опьянения;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если незнакомые люди начинают к Вам приставать, оставайтесь спокойным и хладнокровным, не провоцируйте и не употребляйте выражений, которые могут быть восприняты как оскорбление;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отдыхая в общественных местах, выбирайте участки (скамейки), расположенные на открытом, осматриваемом пространстве;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воздерживайтесь от совместного распития спиртных напитков с незнакомцами;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если на вас напали, старайтесь шумом, криком привлечь внимание прохожих;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старайтесь посещать места с отлаженной работой службы безопасности. Как правило, увеселительные заведения дорожат собственной репутацией, чтобы позволить посетителям хулиганские выходки; </w:t>
      </w:r>
    </w:p>
    <w:p w:rsidR="00E71FFB" w:rsidRPr="002362E7" w:rsidRDefault="00E71FFB" w:rsidP="00E71FFB">
      <w:pPr>
        <w:numPr>
          <w:ilvl w:val="0"/>
          <w:numId w:val="1"/>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не стоит выходить со злоумышленниками в укромное место «для разговора».</w:t>
      </w:r>
    </w:p>
    <w:p w:rsidR="00E71FFB" w:rsidRPr="002362E7" w:rsidRDefault="00E71FFB" w:rsidP="00E71FFB">
      <w:pPr>
        <w:spacing w:after="0" w:line="240" w:lineRule="auto"/>
        <w:ind w:firstLine="709"/>
        <w:jc w:val="both"/>
        <w:rPr>
          <w:rFonts w:ascii="Times New Roman" w:hAnsi="Times New Roman" w:cs="Times New Roman"/>
          <w:sz w:val="30"/>
          <w:szCs w:val="30"/>
        </w:rPr>
      </w:pPr>
      <w:r w:rsidRPr="002362E7">
        <w:rPr>
          <w:rFonts w:ascii="Times New Roman" w:hAnsi="Times New Roman" w:cs="Times New Roman"/>
          <w:bCs/>
          <w:sz w:val="30"/>
          <w:szCs w:val="30"/>
        </w:rPr>
        <w:t>Также следует соблюдать некоторые советы автовладельцам:</w:t>
      </w:r>
    </w:p>
    <w:p w:rsidR="00E71FFB" w:rsidRPr="002362E7" w:rsidRDefault="00E71FFB" w:rsidP="00E71FFB">
      <w:pPr>
        <w:numPr>
          <w:ilvl w:val="0"/>
          <w:numId w:val="2"/>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не оставлять свой личный транспорт в неосвещенных местах на ночь; </w:t>
      </w:r>
    </w:p>
    <w:p w:rsidR="00E71FFB" w:rsidRPr="002362E7" w:rsidRDefault="00E71FFB" w:rsidP="00E71FFB">
      <w:pPr>
        <w:numPr>
          <w:ilvl w:val="0"/>
          <w:numId w:val="2"/>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оборудовать машину звуковой сигнализацией; </w:t>
      </w:r>
    </w:p>
    <w:p w:rsidR="00E71FFB" w:rsidRPr="002362E7" w:rsidRDefault="00E71FFB" w:rsidP="00E71FFB">
      <w:pPr>
        <w:numPr>
          <w:ilvl w:val="0"/>
          <w:numId w:val="2"/>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 xml:space="preserve">не ставьте машину на зеленый газон, под окна жилых домов или преграждая выезд. </w:t>
      </w:r>
    </w:p>
    <w:p w:rsidR="00E71FFB" w:rsidRPr="002362E7" w:rsidRDefault="00E71FFB" w:rsidP="00E71FFB">
      <w:pPr>
        <w:numPr>
          <w:ilvl w:val="0"/>
          <w:numId w:val="2"/>
        </w:numPr>
        <w:spacing w:after="0" w:line="240" w:lineRule="auto"/>
        <w:ind w:left="0" w:firstLine="709"/>
        <w:jc w:val="both"/>
        <w:rPr>
          <w:rFonts w:ascii="Times New Roman" w:hAnsi="Times New Roman" w:cs="Times New Roman"/>
          <w:sz w:val="30"/>
          <w:szCs w:val="30"/>
        </w:rPr>
      </w:pPr>
      <w:r w:rsidRPr="002362E7">
        <w:rPr>
          <w:rFonts w:ascii="Times New Roman" w:hAnsi="Times New Roman" w:cs="Times New Roman"/>
          <w:sz w:val="30"/>
          <w:szCs w:val="30"/>
        </w:rPr>
        <w:t>своевременно обращайтесь в милицию по телефону 102 за помощью к милиции — тогда вы уменьшите риск стать жертвой агрессивного преступления!</w:t>
      </w:r>
    </w:p>
    <w:p w:rsidR="00E71FFB" w:rsidRPr="002362E7" w:rsidRDefault="00E71FFB" w:rsidP="00E71FFB">
      <w:pPr>
        <w:spacing w:after="0" w:line="240" w:lineRule="auto"/>
        <w:ind w:firstLine="709"/>
        <w:jc w:val="both"/>
        <w:rPr>
          <w:rFonts w:ascii="Times New Roman" w:hAnsi="Times New Roman" w:cs="Times New Roman"/>
          <w:sz w:val="30"/>
          <w:szCs w:val="30"/>
          <w:lang w:eastAsia="en-US"/>
        </w:rPr>
      </w:pPr>
    </w:p>
    <w:p w:rsidR="00E71FFB" w:rsidRPr="002362E7" w:rsidRDefault="00E71FFB" w:rsidP="00E71FFB">
      <w:pPr>
        <w:spacing w:after="0" w:line="240" w:lineRule="auto"/>
        <w:jc w:val="center"/>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Профилактика и предупреждение преступлений </w:t>
      </w:r>
    </w:p>
    <w:p w:rsidR="00E71FFB" w:rsidRPr="002362E7" w:rsidRDefault="00E71FFB" w:rsidP="00E71FFB">
      <w:pPr>
        <w:spacing w:after="0" w:line="240" w:lineRule="auto"/>
        <w:jc w:val="center"/>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 сфере семейно-бытовых отношений</w:t>
      </w:r>
    </w:p>
    <w:p w:rsidR="00E71FFB" w:rsidRPr="002362E7" w:rsidRDefault="00E71FFB" w:rsidP="00E71FFB">
      <w:p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 </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w:t>
      </w:r>
      <w:r w:rsidRPr="002362E7">
        <w:rPr>
          <w:rFonts w:ascii="Times New Roman" w:hAnsi="Times New Roman" w:cs="Times New Roman"/>
          <w:sz w:val="30"/>
          <w:szCs w:val="30"/>
          <w:lang w:eastAsia="en-US"/>
        </w:rPr>
        <w:lastRenderedPageBreak/>
        <w:t>взаимоотношения либо внезапно возникшие конфликты между близкими родственниками, членами семьи.</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 </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 состоянии алкогольного опьянения совершается каждое пятое преступление, в том числе порядка 80% убийств и тяжких телесных повреждений, около 70% «бытовых» преступлений.</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E71FFB" w:rsidRPr="002362E7" w:rsidRDefault="00E71FFB" w:rsidP="00E71FFB">
      <w:p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ab/>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При этом насилие проявляется в семьях любого социально-экономического уровня, не зависимо от уровня образования и окружающего сообщества.</w:t>
      </w:r>
    </w:p>
    <w:p w:rsidR="00E71FFB" w:rsidRPr="002362E7" w:rsidRDefault="00E71FFB" w:rsidP="00E71FFB">
      <w:p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ab/>
        <w:t xml:space="preserve">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 </w:t>
      </w:r>
    </w:p>
    <w:p w:rsidR="00E71FFB" w:rsidRPr="002362E7" w:rsidRDefault="00E71FFB" w:rsidP="00E71FFB">
      <w:pPr>
        <w:spacing w:after="0" w:line="240" w:lineRule="auto"/>
        <w:jc w:val="both"/>
        <w:rPr>
          <w:rFonts w:ascii="Times New Roman" w:hAnsi="Times New Roman" w:cs="Times New Roman"/>
          <w:sz w:val="30"/>
          <w:szCs w:val="30"/>
          <w:lang w:eastAsia="en-US"/>
        </w:rPr>
      </w:pPr>
    </w:p>
    <w:p w:rsidR="00E71FFB" w:rsidRPr="002362E7" w:rsidRDefault="00E71FFB" w:rsidP="00E71FFB">
      <w:pPr>
        <w:spacing w:after="0" w:line="240" w:lineRule="auto"/>
        <w:jc w:val="both"/>
        <w:rPr>
          <w:rFonts w:ascii="Times New Roman" w:hAnsi="Times New Roman" w:cs="Times New Roman"/>
          <w:b/>
          <w:sz w:val="30"/>
          <w:szCs w:val="30"/>
          <w:lang w:eastAsia="en-US"/>
        </w:rPr>
      </w:pPr>
      <w:r w:rsidRPr="002362E7">
        <w:rPr>
          <w:rFonts w:ascii="Times New Roman" w:hAnsi="Times New Roman" w:cs="Times New Roman"/>
          <w:sz w:val="30"/>
          <w:szCs w:val="30"/>
          <w:lang w:eastAsia="en-US"/>
        </w:rPr>
        <w:tab/>
      </w:r>
      <w:r w:rsidRPr="002362E7">
        <w:rPr>
          <w:rFonts w:ascii="Times New Roman" w:hAnsi="Times New Roman" w:cs="Times New Roman"/>
          <w:b/>
          <w:sz w:val="30"/>
          <w:szCs w:val="30"/>
          <w:lang w:eastAsia="en-US"/>
        </w:rPr>
        <w:t>В случае обнаружения Вами факта насилия в семье, необходимо:</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lastRenderedPageBreak/>
        <w:t>по телефону «102» сообщить о факте насилия в семье в территориальный ОВД;</w:t>
      </w:r>
    </w:p>
    <w:p w:rsidR="00E71FFB" w:rsidRPr="002362E7" w:rsidRDefault="00E71FFB" w:rsidP="00E71FFB">
      <w:pPr>
        <w:spacing w:after="0" w:line="240" w:lineRule="auto"/>
        <w:ind w:left="708"/>
        <w:jc w:val="both"/>
        <w:rPr>
          <w:rFonts w:ascii="Times New Roman" w:hAnsi="Times New Roman" w:cs="Times New Roman"/>
          <w:i/>
          <w:sz w:val="30"/>
          <w:szCs w:val="30"/>
          <w:lang w:eastAsia="en-US"/>
        </w:rPr>
      </w:pPr>
      <w:r w:rsidRPr="002362E7">
        <w:rPr>
          <w:rFonts w:ascii="Times New Roman" w:hAnsi="Times New Roman" w:cs="Times New Roman"/>
          <w:i/>
          <w:sz w:val="30"/>
          <w:szCs w:val="30"/>
          <w:lang w:eastAsia="en-US"/>
        </w:rPr>
        <w:t>При обращении следует кратко и четко пояснить, где происходит конфликт, кто является его участником, насколько высок риск тяжких последствий, сообщить информацию о себе и контактном телефоне.</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 случае причинения телесных повреждений у участников конфликта соответствующую информацию сообщить в скорую медицинскую помощь по телефону «103»;</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при наличии навыков принять меры по оказанию доврачебной медицинской помощи либо обратиться за ее оказанием к медицинскому работнику, проживающему в населенном пункте либо по соседству (если таковой имеется);</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проинформировать председателя сельского исполнительного комитета, членов совета общественного пункта охраны правопорядка, добровольной дружины (при наличии возможности), о факте насилия в семье с целью привлечения к пресечению правонарушения;</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при наличии возможности предоставить безопасное место для пострадавшего и его несовершеннолетних детей, оказать им содействие в доставлении в «кризисную комнату»;</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 случае крайней необходимости с соблюдением мер личной безопасности принять меры по снижению уровня эскалации конфликта с привлечением, по возможности, иных граждан;</w:t>
      </w:r>
    </w:p>
    <w:p w:rsidR="00E71FFB" w:rsidRPr="002362E7" w:rsidRDefault="00E71FFB" w:rsidP="00E71FFB">
      <w:pPr>
        <w:numPr>
          <w:ilvl w:val="0"/>
          <w:numId w:val="3"/>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при нежелании пострадавшей обращаться в ОВД за помощью проинформировать об имеющихся в районе организациях, оказывающих помощь пострадавшим от насилия в семье, в том числе предоставляющих услуги временного приюта («кризисная комната», телефоне общенациональной «горячей» линии для пострадавших.</w:t>
      </w:r>
    </w:p>
    <w:p w:rsidR="00E71FFB" w:rsidRPr="002362E7" w:rsidRDefault="00E71FFB" w:rsidP="00E71FFB">
      <w:pPr>
        <w:spacing w:after="0" w:line="240" w:lineRule="auto"/>
        <w:ind w:left="708"/>
        <w:jc w:val="both"/>
        <w:rPr>
          <w:rFonts w:ascii="Times New Roman" w:hAnsi="Times New Roman" w:cs="Times New Roman"/>
          <w:sz w:val="30"/>
          <w:szCs w:val="30"/>
          <w:lang w:eastAsia="en-US"/>
        </w:rPr>
      </w:pP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b/>
          <w:sz w:val="30"/>
          <w:szCs w:val="30"/>
          <w:lang w:eastAsia="en-US"/>
        </w:rPr>
        <w:t>Наиболее распространенными признаками, указывающими на факты насилия в семье</w:t>
      </w:r>
      <w:r w:rsidRPr="002362E7">
        <w:rPr>
          <w:rFonts w:ascii="Times New Roman" w:hAnsi="Times New Roman" w:cs="Times New Roman"/>
          <w:sz w:val="30"/>
          <w:szCs w:val="30"/>
          <w:lang w:eastAsia="en-US"/>
        </w:rPr>
        <w:t xml:space="preserve"> (если не происходит открытый конфликт), особенно в отношении несовершеннолетних, являются внешние признаки физического насилия:  синяки, царапины, рубцы, ожоги, ссадины, различного рода травмы.</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На неслучайный характер их происхождения могут указывать:</w:t>
      </w:r>
    </w:p>
    <w:p w:rsidR="00E71FFB" w:rsidRPr="002362E7" w:rsidRDefault="00E71FFB" w:rsidP="00E71FFB">
      <w:pPr>
        <w:numPr>
          <w:ilvl w:val="0"/>
          <w:numId w:val="4"/>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расположение </w:t>
      </w:r>
      <w:r w:rsidRPr="002362E7">
        <w:rPr>
          <w:rFonts w:ascii="Times New Roman" w:hAnsi="Times New Roman" w:cs="Times New Roman"/>
          <w:i/>
          <w:sz w:val="30"/>
          <w:szCs w:val="30"/>
          <w:lang w:eastAsia="en-US"/>
        </w:rPr>
        <w:t>(на щеках, плечах, груди, ягодицах, поверхности бедер)</w:t>
      </w:r>
      <w:r w:rsidRPr="002362E7">
        <w:rPr>
          <w:rFonts w:ascii="Times New Roman" w:hAnsi="Times New Roman" w:cs="Times New Roman"/>
          <w:sz w:val="30"/>
          <w:szCs w:val="30"/>
          <w:lang w:eastAsia="en-US"/>
        </w:rPr>
        <w:t>;</w:t>
      </w:r>
    </w:p>
    <w:p w:rsidR="00E71FFB" w:rsidRPr="002362E7" w:rsidRDefault="00E71FFB" w:rsidP="00E71FFB">
      <w:pPr>
        <w:numPr>
          <w:ilvl w:val="0"/>
          <w:numId w:val="4"/>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lastRenderedPageBreak/>
        <w:t xml:space="preserve">очертания </w:t>
      </w:r>
      <w:r w:rsidRPr="002362E7">
        <w:rPr>
          <w:rFonts w:ascii="Times New Roman" w:hAnsi="Times New Roman" w:cs="Times New Roman"/>
          <w:i/>
          <w:sz w:val="30"/>
          <w:szCs w:val="30"/>
          <w:lang w:eastAsia="en-US"/>
        </w:rPr>
        <w:t>(повреждения на коже напоминают те предметы, которыми они были нанесены, например, пряжка ремня, шнур, палка, следы пальцев)</w:t>
      </w:r>
      <w:r w:rsidRPr="002362E7">
        <w:rPr>
          <w:rFonts w:ascii="Times New Roman" w:hAnsi="Times New Roman" w:cs="Times New Roman"/>
          <w:sz w:val="30"/>
          <w:szCs w:val="30"/>
          <w:lang w:eastAsia="en-US"/>
        </w:rPr>
        <w:t>;</w:t>
      </w:r>
    </w:p>
    <w:p w:rsidR="00E71FFB" w:rsidRPr="002362E7" w:rsidRDefault="00E71FFB" w:rsidP="00E71FFB">
      <w:pPr>
        <w:numPr>
          <w:ilvl w:val="0"/>
          <w:numId w:val="4"/>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несоответствие характера повреждения обстоятельствам случившегося по рассказам самого потерпевшего, особенно подростка, их противоречивые, путанные объяснения;</w:t>
      </w:r>
    </w:p>
    <w:p w:rsidR="00E71FFB" w:rsidRPr="002362E7" w:rsidRDefault="00E71FFB" w:rsidP="00E71FFB">
      <w:pPr>
        <w:numPr>
          <w:ilvl w:val="0"/>
          <w:numId w:val="4"/>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отсутствие обеспокоенности за судьбу и здоровье ребенка;</w:t>
      </w:r>
    </w:p>
    <w:p w:rsidR="00E71FFB" w:rsidRPr="002362E7" w:rsidRDefault="00E71FFB" w:rsidP="00E71FFB">
      <w:pPr>
        <w:numPr>
          <w:ilvl w:val="0"/>
          <w:numId w:val="4"/>
        </w:numPr>
        <w:spacing w:after="0" w:line="240" w:lineRule="auto"/>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 бездействие родителей или позднее обращение за медицинской помощью.</w:t>
      </w:r>
    </w:p>
    <w:p w:rsidR="00E71FFB" w:rsidRPr="002362E7" w:rsidRDefault="00E71FFB" w:rsidP="00E71FFB">
      <w:pPr>
        <w:spacing w:after="0" w:line="240" w:lineRule="auto"/>
        <w:jc w:val="both"/>
        <w:rPr>
          <w:rFonts w:ascii="Times New Roman" w:hAnsi="Times New Roman" w:cs="Times New Roman"/>
          <w:sz w:val="30"/>
          <w:szCs w:val="30"/>
          <w:lang w:eastAsia="en-US"/>
        </w:rPr>
      </w:pPr>
    </w:p>
    <w:p w:rsidR="00E71FFB" w:rsidRPr="002362E7" w:rsidRDefault="00E71FFB" w:rsidP="00E71FFB">
      <w:pPr>
        <w:spacing w:after="0" w:line="240" w:lineRule="auto"/>
        <w:ind w:firstLine="708"/>
        <w:jc w:val="both"/>
        <w:rPr>
          <w:rFonts w:ascii="Times New Roman" w:hAnsi="Times New Roman" w:cs="Times New Roman"/>
          <w:b/>
          <w:sz w:val="30"/>
          <w:szCs w:val="30"/>
          <w:lang w:eastAsia="en-US"/>
        </w:rPr>
      </w:pPr>
      <w:r w:rsidRPr="002362E7">
        <w:rPr>
          <w:rFonts w:ascii="Times New Roman" w:hAnsi="Times New Roman" w:cs="Times New Roman"/>
          <w:b/>
          <w:sz w:val="30"/>
          <w:szCs w:val="30"/>
          <w:lang w:eastAsia="en-US"/>
        </w:rPr>
        <w:t>Профилактика насилия в семье является одним из приоритетных направлений служебной деятельности органов внутренних дел.</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Выявление и пресечение бытовых преступлений являются одной из форм профилактики и предупреждения более тяжких преступлений против жизни и здоровья граждан, особенно совершаемых в сфере бытовых отношений. Однако, проводить профилактику в отсутствии желания самих потерпевших – дело не легкое. Ведь в примирении семейных скандалов существуют определенные мотивы – совместные малолетние дети, финансовое положение, как правило, уплата штрафа опять же «бьет» по семейному бюджету и т. п. И жаль, что не многие понимают всю важность ответственности за так называемые «небольшие преступления». Безнаказанность приводит к повышению самооценки обидчика и вседозволенности его противоправных действий, что в свою очередь может привести к непоправимым последствиям.</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Органы внутренних дел продолжают наращивать усилия в противодействии семейно-бытовой преступности. Используются предоставленные законодательством возможности, активизируется взаимодействие с заинтересованными органами по предупреждению правонарушений в сфере семейно-бытовых отношений. Это такие направления, как обеспечение раннего выявления детей, воспитывающихся в неблагополучных семьях, принятия мер по организации надлежащего профилактического наблюдения за ранее судимыми лицами, отбывшими наказание за бытовые преступления, взаимодействие с сельскими и поселковыми комитетами, проведение выездных судебных заседаний по изоляции лиц, злоупотребляющих спиртными напитками, в условиях лечебно-трудовых профилакториев, частичному ограничению в дееспособности и лишению родительских прав, установление престарелых граждан, проживающих совместно с родственниками, ведущими антиобщественный образ жизни.</w:t>
      </w:r>
    </w:p>
    <w:p w:rsidR="00E71FFB" w:rsidRPr="002362E7" w:rsidRDefault="00E71FFB" w:rsidP="00E71FFB">
      <w:pPr>
        <w:autoSpaceDE w:val="0"/>
        <w:autoSpaceDN w:val="0"/>
        <w:adjustRightInd w:val="0"/>
        <w:spacing w:after="0" w:line="240" w:lineRule="auto"/>
        <w:ind w:firstLine="540"/>
        <w:jc w:val="both"/>
        <w:rPr>
          <w:rFonts w:ascii="Times New Roman" w:hAnsi="Times New Roman" w:cs="Times New Roman"/>
          <w:sz w:val="30"/>
          <w:szCs w:val="30"/>
        </w:rPr>
      </w:pPr>
      <w:r w:rsidRPr="002362E7">
        <w:rPr>
          <w:rFonts w:ascii="Times New Roman" w:hAnsi="Times New Roman" w:cs="Times New Roman"/>
          <w:sz w:val="30"/>
          <w:szCs w:val="30"/>
        </w:rPr>
        <w:lastRenderedPageBreak/>
        <w:t xml:space="preserve">Инструментом индивидуальной профилактики правонарушений, совершаемых в сфере семейно-бытовых отношений, в соответствии с </w:t>
      </w:r>
      <w:hyperlink r:id="rId5" w:history="1">
        <w:r w:rsidRPr="002362E7">
          <w:rPr>
            <w:rFonts w:ascii="Times New Roman" w:hAnsi="Times New Roman" w:cs="Times New Roman"/>
            <w:sz w:val="30"/>
            <w:szCs w:val="30"/>
          </w:rPr>
          <w:t>Законом</w:t>
        </w:r>
      </w:hyperlink>
      <w:r w:rsidRPr="002362E7">
        <w:rPr>
          <w:rFonts w:ascii="Times New Roman" w:hAnsi="Times New Roman" w:cs="Times New Roman"/>
          <w:sz w:val="30"/>
          <w:szCs w:val="30"/>
        </w:rPr>
        <w:t xml:space="preserve"> Республики Беларусь «Об основах деятельности по профилактике правонарушений» (далее – Закон) является защитное предписание, предусматривающее установление гражданину, совершившему насилие в семье, ограничений на совершение определенных действий</w:t>
      </w:r>
    </w:p>
    <w:p w:rsidR="00E71FFB" w:rsidRPr="002362E7" w:rsidRDefault="00E71FFB" w:rsidP="00E71FFB">
      <w:pPr>
        <w:autoSpaceDE w:val="0"/>
        <w:autoSpaceDN w:val="0"/>
        <w:adjustRightInd w:val="0"/>
        <w:spacing w:after="0" w:line="240" w:lineRule="auto"/>
        <w:ind w:firstLine="708"/>
        <w:jc w:val="both"/>
        <w:rPr>
          <w:rFonts w:ascii="Times New Roman" w:hAnsi="Times New Roman" w:cs="Times New Roman"/>
          <w:sz w:val="30"/>
          <w:szCs w:val="30"/>
        </w:rPr>
      </w:pPr>
      <w:r w:rsidRPr="002362E7">
        <w:rPr>
          <w:rFonts w:ascii="Times New Roman" w:hAnsi="Times New Roman" w:cs="Times New Roman"/>
          <w:sz w:val="30"/>
          <w:szCs w:val="30"/>
        </w:rPr>
        <w:t xml:space="preserve">В соответствии с </w:t>
      </w:r>
      <w:hyperlink r:id="rId6" w:history="1">
        <w:r w:rsidRPr="002362E7">
          <w:rPr>
            <w:rFonts w:ascii="Times New Roman" w:hAnsi="Times New Roman" w:cs="Times New Roman"/>
            <w:sz w:val="30"/>
            <w:szCs w:val="30"/>
          </w:rPr>
          <w:t>ч. 5 ст. 31</w:t>
        </w:r>
      </w:hyperlink>
      <w:r w:rsidRPr="002362E7">
        <w:rPr>
          <w:rFonts w:ascii="Times New Roman" w:hAnsi="Times New Roman" w:cs="Times New Roman"/>
          <w:sz w:val="30"/>
          <w:szCs w:val="30"/>
        </w:rPr>
        <w:t xml:space="preserve"> Закона 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E71FFB" w:rsidRPr="002362E7" w:rsidRDefault="00E71FFB" w:rsidP="00E71FFB">
      <w:pPr>
        <w:autoSpaceDE w:val="0"/>
        <w:autoSpaceDN w:val="0"/>
        <w:adjustRightInd w:val="0"/>
        <w:spacing w:after="0" w:line="240" w:lineRule="auto"/>
        <w:ind w:firstLine="708"/>
        <w:jc w:val="both"/>
        <w:rPr>
          <w:rFonts w:ascii="Times New Roman" w:hAnsi="Times New Roman" w:cs="Times New Roman"/>
          <w:sz w:val="30"/>
          <w:szCs w:val="30"/>
        </w:rPr>
      </w:pPr>
      <w:r w:rsidRPr="002362E7">
        <w:rPr>
          <w:rFonts w:ascii="Times New Roman" w:hAnsi="Times New Roman" w:cs="Times New Roman"/>
          <w:sz w:val="30"/>
          <w:szCs w:val="30"/>
        </w:rPr>
        <w:t>Лицу, нарушившему требования защитного предписания, грозит ответственность в виде штрафа до десяти базовых величин или административный арест.</w:t>
      </w:r>
    </w:p>
    <w:p w:rsidR="00E71FFB" w:rsidRPr="002362E7" w:rsidRDefault="00E71FFB" w:rsidP="00E71FFB">
      <w:pPr>
        <w:spacing w:after="0" w:line="240" w:lineRule="auto"/>
        <w:ind w:firstLine="708"/>
        <w:jc w:val="both"/>
        <w:rPr>
          <w:rFonts w:ascii="Times New Roman" w:hAnsi="Times New Roman" w:cs="Times New Roman"/>
          <w:sz w:val="30"/>
          <w:szCs w:val="30"/>
          <w:lang w:eastAsia="en-US"/>
        </w:rPr>
      </w:pPr>
      <w:r w:rsidRPr="002362E7">
        <w:rPr>
          <w:rFonts w:ascii="Times New Roman" w:hAnsi="Times New Roman" w:cs="Times New Roman"/>
          <w:sz w:val="30"/>
          <w:szCs w:val="30"/>
          <w:lang w:eastAsia="en-US"/>
        </w:rPr>
        <w:t>И это далеко не весь перечень мероприятий, который проводится с целью предупреждения правонарушений в сфере семейно-бытовых отношений.</w:t>
      </w:r>
    </w:p>
    <w:p w:rsidR="00E71FFB" w:rsidRPr="002362E7" w:rsidRDefault="00E71FFB" w:rsidP="00E71FFB">
      <w:pPr>
        <w:suppressAutoHyphens/>
        <w:spacing w:after="0" w:line="240" w:lineRule="auto"/>
        <w:ind w:firstLine="720"/>
        <w:jc w:val="both"/>
        <w:rPr>
          <w:rFonts w:ascii="Times New Roman" w:hAnsi="Times New Roman" w:cs="Times New Roman"/>
          <w:sz w:val="30"/>
          <w:szCs w:val="30"/>
        </w:rPr>
      </w:pPr>
      <w:r w:rsidRPr="002362E7">
        <w:rPr>
          <w:rFonts w:ascii="Times New Roman" w:hAnsi="Times New Roman" w:cs="Times New Roman"/>
          <w:sz w:val="30"/>
          <w:szCs w:val="30"/>
        </w:rPr>
        <w:t xml:space="preserve">Совместно с заинтересованными ведомствами проводятся широкомасштабные мероприятия, направленные на профилактику правонарушений в сфере семейно-бытовых отношений. </w:t>
      </w:r>
    </w:p>
    <w:p w:rsidR="00E71FFB" w:rsidRPr="002362E7" w:rsidRDefault="00E71FFB" w:rsidP="00E71FFB">
      <w:pPr>
        <w:suppressAutoHyphens/>
        <w:spacing w:after="0" w:line="240" w:lineRule="auto"/>
        <w:ind w:firstLine="720"/>
        <w:jc w:val="both"/>
        <w:rPr>
          <w:rFonts w:ascii="Times New Roman" w:hAnsi="Times New Roman" w:cs="Times New Roman"/>
          <w:sz w:val="30"/>
          <w:szCs w:val="30"/>
        </w:rPr>
      </w:pPr>
      <w:r w:rsidRPr="002362E7">
        <w:rPr>
          <w:rFonts w:ascii="Times New Roman" w:hAnsi="Times New Roman" w:cs="Times New Roman"/>
          <w:sz w:val="30"/>
          <w:szCs w:val="30"/>
        </w:rPr>
        <w:t>Управление внутренних дел Могилевского облисполкома продолжает осуществлять комплекс профилактических мер по обеспечению личной безопасности граждан, предупреждению правонарушений в сфере семейно-бытовых отношений.</w:t>
      </w:r>
    </w:p>
    <w:p w:rsidR="00E71FFB" w:rsidRPr="002362E7" w:rsidRDefault="00E71FFB" w:rsidP="00E71FFB">
      <w:pPr>
        <w:suppressAutoHyphens/>
        <w:spacing w:after="0" w:line="240" w:lineRule="auto"/>
        <w:ind w:firstLine="720"/>
        <w:jc w:val="both"/>
        <w:rPr>
          <w:rFonts w:ascii="Times New Roman" w:hAnsi="Times New Roman" w:cs="Times New Roman"/>
          <w:sz w:val="30"/>
          <w:szCs w:val="30"/>
        </w:rPr>
      </w:pPr>
    </w:p>
    <w:p w:rsidR="00E71FFB" w:rsidRPr="002362E7" w:rsidRDefault="00E71FFB" w:rsidP="00E71FFB">
      <w:pPr>
        <w:tabs>
          <w:tab w:val="num" w:pos="426"/>
        </w:tabs>
        <w:spacing w:after="0" w:line="240" w:lineRule="auto"/>
        <w:ind w:left="-357" w:right="99" w:firstLine="720"/>
        <w:jc w:val="right"/>
        <w:rPr>
          <w:rFonts w:ascii="Times New Roman" w:hAnsi="Times New Roman" w:cs="Times New Roman"/>
          <w:sz w:val="30"/>
          <w:szCs w:val="30"/>
          <w:lang w:eastAsia="en-US"/>
        </w:rPr>
      </w:pPr>
      <w:r w:rsidRPr="002362E7">
        <w:rPr>
          <w:rFonts w:ascii="Times New Roman" w:hAnsi="Times New Roman" w:cs="Times New Roman"/>
          <w:sz w:val="30"/>
          <w:szCs w:val="30"/>
          <w:lang w:eastAsia="en-US"/>
        </w:rPr>
        <w:t>Управление охраны правопорядка и профилактики</w:t>
      </w:r>
    </w:p>
    <w:p w:rsidR="00E71FFB" w:rsidRDefault="00E71FFB" w:rsidP="00E71FFB">
      <w:pPr>
        <w:tabs>
          <w:tab w:val="num" w:pos="426"/>
        </w:tabs>
        <w:spacing w:after="0" w:line="240" w:lineRule="auto"/>
        <w:ind w:left="-357" w:right="99" w:firstLine="720"/>
        <w:jc w:val="right"/>
        <w:rPr>
          <w:rFonts w:ascii="Times New Roman" w:hAnsi="Times New Roman" w:cs="Times New Roman"/>
          <w:sz w:val="30"/>
          <w:szCs w:val="30"/>
          <w:lang w:eastAsia="en-US"/>
        </w:rPr>
      </w:pPr>
      <w:r w:rsidRPr="002362E7">
        <w:rPr>
          <w:rFonts w:ascii="Times New Roman" w:hAnsi="Times New Roman" w:cs="Times New Roman"/>
          <w:sz w:val="30"/>
          <w:szCs w:val="30"/>
          <w:lang w:eastAsia="en-US"/>
        </w:rPr>
        <w:t xml:space="preserve"> УВД Могилевского облисполкома</w:t>
      </w:r>
    </w:p>
    <w:p w:rsidR="003E3A39" w:rsidRDefault="00E71FFB" w:rsidP="00E71FFB">
      <w:r>
        <w:rPr>
          <w:rFonts w:ascii="Times New Roman" w:hAnsi="Times New Roman" w:cs="Times New Roman"/>
          <w:sz w:val="30"/>
          <w:szCs w:val="30"/>
          <w:lang w:eastAsia="en-US"/>
        </w:rPr>
        <w:br w:type="page"/>
      </w:r>
    </w:p>
    <w:sectPr w:rsidR="003E3A39" w:rsidSect="003E3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562B9"/>
    <w:multiLevelType w:val="hybridMultilevel"/>
    <w:tmpl w:val="1B16A30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3C5725BD"/>
    <w:multiLevelType w:val="multilevel"/>
    <w:tmpl w:val="0886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B18AA"/>
    <w:multiLevelType w:val="multilevel"/>
    <w:tmpl w:val="CD6A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B0C89"/>
    <w:multiLevelType w:val="hybridMultilevel"/>
    <w:tmpl w:val="3BC2FFD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rsids>
    <w:rsidRoot w:val="00E71FFB"/>
    <w:rsid w:val="003E3A39"/>
    <w:rsid w:val="00E7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FB"/>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CF187D78EE423A7FA407AD47E0A5D73E6CCC4EFF81A768AA8847A1778E110CA9136D59297337C7C47DF18EB9B07O7N" TargetMode="External"/><Relationship Id="rId5" Type="http://schemas.openxmlformats.org/officeDocument/2006/relationships/hyperlink" Target="consultantplus://offline/ref=B9ADBD7E7203C6F4D0C29A1F99ACEA07B67C4ACE81A8C4E1B04512584D77252605C5pFN8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2516</Words>
  <Characters>14347</Characters>
  <Application>Microsoft Office Word</Application>
  <DocSecurity>0</DocSecurity>
  <Lines>119</Lines>
  <Paragraphs>33</Paragraphs>
  <ScaleCrop>false</ScaleCrop>
  <Company/>
  <LinksUpToDate>false</LinksUpToDate>
  <CharactersWithSpaces>16830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2021-02-17T08:45:00Z</dcterms:created>
  <dcterms:modified xsi:type="dcterms:W3CDTF">2021-02-17T08:45:00Z</dcterms:modified>
</cp:coreProperties>
</file>