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85" w:rsidRPr="000766DB" w:rsidRDefault="00651185" w:rsidP="0065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66DB">
        <w:rPr>
          <w:rFonts w:ascii="Times New Roman" w:hAnsi="Times New Roman"/>
          <w:b/>
          <w:sz w:val="30"/>
          <w:szCs w:val="30"/>
        </w:rPr>
        <w:t xml:space="preserve">КЛЮЧЕВЫЕ ДОСТИЖЕНИЯ РЕСПУБЛИКИ БЕЛАРУСЬ </w:t>
      </w:r>
      <w:r w:rsidRPr="000766DB">
        <w:rPr>
          <w:rFonts w:ascii="Times New Roman" w:hAnsi="Times New Roman"/>
          <w:b/>
          <w:sz w:val="30"/>
          <w:szCs w:val="30"/>
        </w:rPr>
        <w:br/>
        <w:t>НА СОВРЕМЕННОМ ЭТАПЕ: ЦИФРЫ И ФАКТЫ</w:t>
      </w:r>
    </w:p>
    <w:p w:rsidR="00651185" w:rsidRPr="00065F6B" w:rsidRDefault="00651185" w:rsidP="0065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51185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Совсем недавно народ Беларуси широко отметил свой главный государственный праздник – День Независимости Республики Беларусь.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Как неоднократно подчеркивал А.Г.Лукашенко (в том числе 3 июля 2022 г. на церемонии возложения цветов и венков в мемориальном комплексе «Курган Славы»),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«самое главное, что мы сделали вместе – мы впервые в истории построили суверенное и независимое государство»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Уже более трех десятилетий Республика Беларусь является государством, в основе политики которого – благосостояние человека и достойные условия его жизни. В Беларуси прикладывается максимум усилий для того, чтобы страна процветала, чтобы люди жили мирно, ходили на работу, воспитывали детей.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Нам действительно есть чем гордиться! Вот лишь некоторые цифры: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находится в категории стран с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очень высоким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уровнем человеческого развития (53-е место в Индексе человеческого развития за 2020 г.);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мировом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рейтинге счастья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World Happiness Report Беларусь в 2022 г.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улучшила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свои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позиции на 10 пунктов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поднялась на 65-е место (в 2021 и 2020 гг. республика находилась на 75-й строчке рейтинга);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ВВП на душу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населения по паритету покупательной способности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вырос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с 2015 г.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на 20,5%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и достиг 21,8 тыс. долл. США в 2021 г.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Национальная экономика – надежный базис качества жизни белорусских граждан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Промышленный комплекс – основа развития национальной экономики.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Промышленный комплекс формирует: почти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треть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создаваемого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ВВП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(27,1% в 2021 г.),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три четверти экспорта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(75–80%), значительную сумму валютных поступлений; обеспечивает рабочими местами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четверть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экономически активного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населения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страны. При этом почти половину промышленного производства формируют частные предприятия (организации без доли государства).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Промышленность – одна из наиболее динамично развивающихся отраслей белорусской экономики. По итогам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2021 г.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промышленность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приросла на 6,5%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это один из лучших результатов среди стран Евразийского экономического союза (ЕАЭС).</w:t>
      </w:r>
    </w:p>
    <w:p w:rsidR="00651185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 xml:space="preserve">Справочно.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>В 2021 г. промышленное производство в ЕАЭС увеличилось на 5,3% по сравнению с 2020 г. Рост наблюдался во всех государствах ЕАЭС: в Кыргызстане – на 9%, в Беларуси – на 6,5%, в России – на 5,3%, в Казахстане – на 3,8%, в Армении – на 3,3%.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В мировом рейтинге по </w:t>
      </w:r>
      <w:r w:rsidRPr="00E76DD9">
        <w:rPr>
          <w:rFonts w:ascii="Times New Roman" w:hAnsi="Times New Roman"/>
          <w:b/>
          <w:bCs/>
          <w:iCs/>
          <w:spacing w:val="-2"/>
          <w:sz w:val="30"/>
          <w:szCs w:val="30"/>
        </w:rPr>
        <w:t>индексу конкурентоспособности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промышленности Беларусь расположилась на </w:t>
      </w:r>
      <w:r w:rsidRPr="00E76DD9">
        <w:rPr>
          <w:rFonts w:ascii="Times New Roman" w:hAnsi="Times New Roman"/>
          <w:b/>
          <w:bCs/>
          <w:iCs/>
          <w:spacing w:val="-2"/>
          <w:sz w:val="30"/>
          <w:szCs w:val="30"/>
        </w:rPr>
        <w:t>47-й позиции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(из 152 стран). 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Мы занимаем достойную нишу по многим товарным позициям и рынкам: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Беларусь входит в число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лидеров по производству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карьерных самосвалов торговой марки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«БЕЛАЗ»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(одна из моделей которого внесена в Книгу рекордов Гиннеса как самый большой автомобиль), производит каждую десятую тонну от мирового объема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калийных удобрений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Промышленность республики широко известна в мире выпуском своих собственных тяжелых машин, комбайнов, тракторов, автобусов.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 каждом заводе Беларуси есть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«топовые» машины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Минском тракторном заводе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самая востребованная машина была создана еще нашими дедами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трактор «Беларус-82.1» разных модификаций. Сегодня он является одним из самых популярных и продаваемых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(по качеству и цене шутя его сравнивают с автоматом Калашникова)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Среди новинок, представленных на «Белагро-2022»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первый беспилотный трактор ОАО «Минский тракторный завод» BELARUS А3523і. Он предназначен для выполнения заданий, которые могут передаваться удаленно через сотовую связь или же на съемном носителе. Машина также оснащена GPS-навигацией и системой точного земледелия.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ОАО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«Гомсельмаш»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самая передовая машина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это комбайн КЗС-1218 «Полесье GS12». Его знают во всем мире, он востребован и в линейке продаваемой техники занимает </w:t>
      </w:r>
      <w:r>
        <w:rPr>
          <w:rFonts w:ascii="Times New Roman" w:hAnsi="Times New Roman"/>
          <w:spacing w:val="-2"/>
          <w:sz w:val="30"/>
          <w:szCs w:val="30"/>
        </w:rPr>
        <w:t>особое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место. В этом году на международной выставке «Белагро-2022» состоялся премьерный показ первого белорусского зерноуборочного комбайна с роторной схемой обмолота и сепарации GR700, главные преимущества которого – минимальные потери урожая, бережный обмолот, снижение дробления и микроповреждения зерна в сравнении с классическими комбайнами.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Передовыми моделями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Минского автомобильного завода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является серия автобусов МАЗ-303, которая была выпущена в прошлом году. Эти автобусы производятся в разной спецификации – на сжиженном газе, дизельном топливе, аккумуляторной батарее, что позволяет гибко подстраиваться под условия даже самых требовательных заказчиков.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Самым узнаваемым и продаваемым 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«БЕЛАЗе»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является карьерный самосвал грузоподъемностью 130 т., которому принадлежит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45% мирового рынка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E76DD9">
        <w:rPr>
          <w:rFonts w:ascii="Times New Roman" w:hAnsi="Times New Roman"/>
          <w:spacing w:val="-2"/>
          <w:sz w:val="30"/>
          <w:szCs w:val="30"/>
        </w:rPr>
        <w:t>в</w:t>
      </w:r>
      <w:r>
        <w:rPr>
          <w:rFonts w:ascii="Times New Roman" w:hAnsi="Times New Roman"/>
          <w:spacing w:val="-2"/>
          <w:sz w:val="30"/>
          <w:szCs w:val="30"/>
        </w:rPr>
        <w:t>томобилей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данной грузоподъемности.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«БЕЛАЗ» постоянно работает над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повышением конкурентоспособности карьерной техники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соответствующей запросам рынка. Сегодня компания трудится над созданием экскаваторов массой 200 т с объемом ковша 12 куб.м., а также расширением ряда карьерных самосвалов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 xml:space="preserve"> с современными двигателями от альтернативных производителей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текущем году предприятие планирует изготовить опытные образцы самосвалов грузоподъемностью 90 т с газотурбинным и газовым двигателем.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Компания добилась значительных успехов в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роботизации карьерной техники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Специалисты научно-технического центра «БЕЛАЗ» приступили к разработке концепта полностью автономного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карьерного робота-челнока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который способен двигаться вперед и назад, избегая разворотов. Последнее, с учетом снижения расходов топлива и износа шин, даст машине серьезное экономическое преимущество в сравнении с классическими карьерными самосвалами.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Главными преимуществами продукции белорусской промышленности явля</w:t>
      </w:r>
      <w:r>
        <w:rPr>
          <w:rFonts w:ascii="Times New Roman" w:hAnsi="Times New Roman"/>
          <w:b/>
          <w:spacing w:val="-2"/>
          <w:sz w:val="30"/>
          <w:szCs w:val="30"/>
        </w:rPr>
        <w:t>ю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тся качество, доступная цена и сопровождение во время эксплуатации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В Беларуси активно развивается новая отрасль машиностроения – электротранспорт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Успешные результаты получены в ходе выполнения новых разработок. «БЕЛАЗ» изготовил образцы карьерных самосвалов грузоподъемностью 90 т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(на аккумуляторных батареях)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220 т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(дизель-троллейвозного типа)</w:t>
      </w:r>
      <w:r w:rsidRPr="00E76DD9">
        <w:rPr>
          <w:rFonts w:ascii="Times New Roman" w:hAnsi="Times New Roman"/>
          <w:spacing w:val="-2"/>
          <w:sz w:val="30"/>
          <w:szCs w:val="30"/>
        </w:rPr>
        <w:t>. МАЗ и «БКМ Холдинг» завершили опытно-конструкторские работы и изготовили образцы грузовых электромобилей грузоподъемностью до 4 т и 10 т соответственно.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Важным шагом стало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создание инновационно-промышленного кластера «Электротранспорт»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структуры, объединяющей белорусские организации и предприятия,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«МАЗ» ведет активную работу по созданию грузового и пассажирского транспорта с электрическим приводом.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феврале 2022 г. на заводе презентовали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электрический грузовик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МАЗ-4381ЕЕ, разработанный совместно с Объединенным институтом машиностроения НАН. Машина предназначена для перевозки грузов до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br/>
      </w: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>4,5 т на расстояние до 200 км без подзарядки (городские и пригородные маршруты). В образце достигнут практически 100%-ый уровень локализации разработки и производства, что обеспечивает импортонезависимость использованной в нем компонентной базы и интеллектуальной составляющей.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Таким образом, задача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Нельзя не отметить успехи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военной промышленности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которые особенно важны в нынешних непростых условиях.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Среди успешных разработок последнего пятилетия – комплексная аппаратная связи подразделений тактического уровня управления «Кайман-КАС», оборудованный средствами связи и рабочим местом должностного лица; легкобронированный автомобиль «Волат» V1; бронированное транспортное средство «Кайман», способное участвовать в разведывательных и диверсионных операциях, патрулировании и сопровождении колонн, проведении миротворческих операций. В ряду других классов средств подвижности – бронеавтомобиль «Защитник» и тягачи-сверхтяжеловозы с прицепами для перевозки крупногабаритной техники.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Продолжаются работы по созданию отечественной управляемой ракеты для реактивной системы залпового огня «Полонез».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Созданные «КБ Радар» средства радиолокации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(радиолокационная станция (РЛС) «Восток-Д», маловысотный радиолокационный комплекс (РЛК) «Роса-РБ»)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приняты на вооружение и поставляются в наши Вооруженные Силы, а также иностранным заказчикам. Также завершена разработка нового образца мобильной РЛС с улучшенными характеристиками «Восток»; серийно выпускается маловысотный мобильный РЛК «Роса-РБ-М», который по своим характеристикам стоит в одном ряду с лучшими и наиболее технологичными мировыми образцами.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Мировую известность приобрели разработанные «КБ Радар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» </w:t>
      </w:r>
      <w:r w:rsidRPr="00E76DD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средства радиоэлектронной борьбы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(РЭБ)</w:t>
      </w:r>
      <w:r w:rsidRPr="00E76DD9">
        <w:rPr>
          <w:rFonts w:ascii="Times New Roman" w:hAnsi="Times New Roman"/>
          <w:i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Комплексы помех различного предназначения поставляются как в Вооруженные Силы, так и иностранным заказчикам. Традиционно востребованы сегодня станции РЭБ с беспилотными аппаратами, изготовленные в различном исполнении.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Топливно-энергетический комплекс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одна из ключевых отраслей экономики Республики Беларусь, которая вносит значительный вклад в социально-экономическое развитие страны, укрепление ее национальной безопасности.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В модернизацию предприятий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нефтехимической отрасли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за пять лет (с 2017 </w:t>
      </w:r>
      <w:r>
        <w:rPr>
          <w:rFonts w:ascii="Times New Roman" w:hAnsi="Times New Roman"/>
          <w:spacing w:val="-2"/>
          <w:sz w:val="30"/>
          <w:szCs w:val="30"/>
        </w:rPr>
        <w:t xml:space="preserve">г. </w:t>
      </w:r>
      <w:r w:rsidRPr="00E76DD9">
        <w:rPr>
          <w:rFonts w:ascii="Times New Roman" w:hAnsi="Times New Roman"/>
          <w:spacing w:val="-2"/>
          <w:sz w:val="30"/>
          <w:szCs w:val="30"/>
        </w:rPr>
        <w:t>по апрель 2022-го г.) инвестировано более 4-х млрд долл. США. За эти пять лет завершено строительство более 1,5 тыс. объектов.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Среди наиболее значимых проектов можно выделить ввод в эксплуатацию установки первичной переработки нефти АТ-8 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«Нафтане»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что позволило заменить изношенное оборудование, обеспечить техническую возможность переработки нефти до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12 млн.т в год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Там же в составе комплекса замедленного коксования установка гидроочистки «Л-24/7» позволила полностью перейти на выпуск дизельного топлива, соответствующего экологическим нормам К5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(высший экологический класс топлива, в котором содержание серы в 35 раз ниже, чем в топливе класса К3)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Строительство цеха по производству азотной кислоты с реконструкцией действующего производства карбамидо-аммиачной смеси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в ОАО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«Гродно Азот» </w:t>
      </w:r>
      <w:r w:rsidRPr="00E76DD9">
        <w:rPr>
          <w:rFonts w:ascii="Times New Roman" w:hAnsi="Times New Roman"/>
          <w:spacing w:val="-2"/>
          <w:sz w:val="30"/>
          <w:szCs w:val="30"/>
        </w:rPr>
        <w:t>позволило в полном объеме обеспечить потребности сельхозпроизводителей республики.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Доступом к электроэнергии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обеспечено 100% населения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ее потребление полностью обеспечивается за счет производства на собственных электростанциях.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При этом Беларусь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4-е место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 рейтинге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стран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 самой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дешевой электроэнергией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для населения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(лидирует в рейтинге Казахстан, Россия заняла 2-е место, а самое дорогое электричество – в Германии)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а в рейтинге Всемирного банка «Ведение бизнеса 2020» по показателю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«Подключение к системе электроснабжения»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Беларусь занимает 20-е место из почти 190 стран мира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(Латвия – 61-е, Эстония – 53-е. Среди стран СНГ наша республика уступает только Российской Федерации).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Знаковым событием для Беларуси стало введение в промышленную эксплуатацию 10 июня 2021 г. первого энергоблока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БелАЭС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Преимущества использования мирного атома уже ощутимы и дают экономический эффект. С момента включения первого блока БелАЭС в объединенную энергосистему (3 ноября 2020 г.) выработано 9,3 млрд. кВтч электроэнергии,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что позволило заместить 2,4 млрд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куб.м природного газа. Экономический эффект – около 1 млрд.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рублей.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Сейчас первый энергоблок находится </w:t>
      </w:r>
      <w:r w:rsidRPr="00C00FD4">
        <w:rPr>
          <w:rFonts w:ascii="Times New Roman" w:hAnsi="Times New Roman"/>
          <w:i/>
          <w:spacing w:val="-2"/>
          <w:sz w:val="30"/>
          <w:szCs w:val="30"/>
        </w:rPr>
        <w:t>на планово-предупредительном ремонте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 </w:t>
      </w:r>
      <w:r w:rsidRPr="00E76DD9">
        <w:rPr>
          <w:rFonts w:ascii="Times New Roman" w:hAnsi="Times New Roman"/>
          <w:bCs/>
          <w:i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эти работы проводятся на атомных станциях ежегодно.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 вводом в промышленную эксплуатацию второго энергоблока, который запланирован на этот год, общий объем выработки электроэнергии на БелАЭС составит более 18 млрд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кВт.ч. Это закрывает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около 40%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внутренних потребностей страны. БелАЭС позволит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заменить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25%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всего потребляемого в республике газа. Кроме того, за счет ввода станции выбросы углекислого газа будут сокращаться более чем на 7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т в год. Это серьезный вклад страны в общее дело по смягчению последствий изменения климата.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Строительство БелАЭС стало большим стимулом для развития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электротранспорта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Также с успешным вводом атомной электростанции осуществляется планомерное увеличение строительства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многоквартирных электродомов</w:t>
      </w:r>
      <w:r w:rsidRPr="00E76DD9">
        <w:rPr>
          <w:rFonts w:ascii="Times New Roman" w:hAnsi="Times New Roman"/>
          <w:spacing w:val="-2"/>
          <w:sz w:val="30"/>
          <w:szCs w:val="30"/>
        </w:rPr>
        <w:t>. Они начали возводится с 2018 г. и за четыре года (2018–2021 гг.) было введено в эксплуатацию 361,14 тыс. кв. метров т</w:t>
      </w:r>
      <w:r>
        <w:rPr>
          <w:rFonts w:ascii="Times New Roman" w:hAnsi="Times New Roman"/>
          <w:spacing w:val="-2"/>
          <w:sz w:val="30"/>
          <w:szCs w:val="30"/>
        </w:rPr>
        <w:t xml:space="preserve">аких </w:t>
      </w:r>
      <w:r w:rsidRPr="00E76DD9">
        <w:rPr>
          <w:rFonts w:ascii="Times New Roman" w:hAnsi="Times New Roman"/>
          <w:spacing w:val="-2"/>
          <w:sz w:val="30"/>
          <w:szCs w:val="30"/>
        </w:rPr>
        <w:t>домов.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Республика Беларусь также не только сохранила и преумножила свои уникальные природные ресурсы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 площадь лесов за последние 5 лет выросла почти на 150 тысяч га – это как 4 города Минска вместе взятых!)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но и сделала серьезные шаги в развитии с их помощью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возобновляемых источников энергии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Их установленная мощность за последние 6 лет выросла в 5 раз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со 120 до 600 МВт, выработка электроэнергии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 270 млн. до 1260 млн. кВт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ч.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Наиболее крупными объектами являются Чериковская и Речицкая фотоэлектрические станции мощностью 109 и 55,2 МВт, соответственно; Витебская и Полоцкая ГЭС мощностью 40 МВт и 21,66 МВт, соответственно. Успешно эксплуатируется ветроэлектрическая станция установленной мощностью 9 МВт в районе н.п. Грабники Новогрудского района.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Одна из важнейших задач для энергокомплекса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вовлечение в энергобаланс страны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местных видов топлива, в том числе торфа</w:t>
      </w:r>
      <w:r w:rsidRPr="00E76DD9">
        <w:rPr>
          <w:rFonts w:ascii="Times New Roman" w:hAnsi="Times New Roman"/>
          <w:spacing w:val="-2"/>
          <w:sz w:val="30"/>
          <w:szCs w:val="30"/>
        </w:rPr>
        <w:t>. В соответствии с поручениями Главы государства в 2008–2020 гг. в республике проведена реконструкция практически всех торфобрикетных производств, что позволило существенно повысить эффективность работы торфопредприятий, увеличить потенциал отрасли до 1,3 млн.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т брикетов в год. Использование торфяного топлива дает возможность ежего</w:t>
      </w:r>
      <w:r>
        <w:rPr>
          <w:rFonts w:ascii="Times New Roman" w:hAnsi="Times New Roman"/>
          <w:spacing w:val="-2"/>
          <w:sz w:val="30"/>
          <w:szCs w:val="30"/>
        </w:rPr>
        <w:t xml:space="preserve">дно замещать порядка 450 млн. м </w:t>
      </w:r>
      <w:r w:rsidRPr="00E76DD9">
        <w:rPr>
          <w:rFonts w:ascii="Times New Roman" w:hAnsi="Times New Roman"/>
          <w:spacing w:val="-2"/>
          <w:sz w:val="30"/>
          <w:szCs w:val="30"/>
        </w:rPr>
        <w:t>куб. природного газа.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Масштабная работа проделана в сфере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газификации населенных пунктов и развития газоснабжающей системы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К настоящему времени в республике газифицированы природным газом все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     </w:t>
      </w:r>
      <w:r w:rsidRPr="00E76DD9">
        <w:rPr>
          <w:rFonts w:ascii="Times New Roman" w:hAnsi="Times New Roman"/>
          <w:spacing w:val="-2"/>
          <w:sz w:val="30"/>
          <w:szCs w:val="30"/>
        </w:rPr>
        <w:t>115 городов,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118 районных центров, 85 городских, рабочих, курортных поселков, а также 3,5 тыс. сельских населенных пунктов и агрогородков. Общая протяженность газовых сетей в стране достигла 65,5 тыс. км. По уровню газоснабжения Республика Беларусь занимает лидирующие позиции на постсоветском пространстве.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Сельское хозяйство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– </w:t>
      </w:r>
      <w:r w:rsidRPr="00E76DD9">
        <w:rPr>
          <w:rFonts w:ascii="Times New Roman" w:hAnsi="Times New Roman"/>
          <w:spacing w:val="-2"/>
          <w:sz w:val="30"/>
          <w:szCs w:val="30"/>
        </w:rPr>
        <w:t>основа продовольственной безопасности страны.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iCs/>
          <w:spacing w:val="-2"/>
          <w:sz w:val="30"/>
          <w:szCs w:val="30"/>
        </w:rPr>
        <w:lastRenderedPageBreak/>
        <w:t xml:space="preserve">Накануне распада Советского Союза в сельском хозяйстве Беларуси работали 1 миллион 68 тысяч человек. Сейчас – примерно в четыре раза меньше. Но при этом Беларусь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стала производить практически в два раза больше зерна, в 1,8 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 xml:space="preserve">раза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– молока, 1,5 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 xml:space="preserve">раза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>– мяса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Это стало возможным в том числе и благодаря созданию </w:t>
      </w:r>
      <w:r>
        <w:rPr>
          <w:rFonts w:ascii="Times New Roman" w:hAnsi="Times New Roman"/>
          <w:iCs/>
          <w:spacing w:val="-2"/>
          <w:sz w:val="30"/>
          <w:szCs w:val="30"/>
        </w:rPr>
        <w:t>национального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 сельхозмашиностроения. В 1991 г. производилось лишь 17% необходимой для полей и ферм техники, а сегодня –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полностью 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>обеспечиваем себя сами. За последние восемь лет Беларусь продала различной сельскохозяйственной техники на 30 млрд</w:t>
      </w:r>
      <w:r>
        <w:rPr>
          <w:rFonts w:ascii="Times New Roman" w:hAnsi="Times New Roman"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 долл. США. Внутри страны осталась только треть, а остальная часть отправилась на экспорт, что говорит о высоком качестве и конкурентоспособности нашей техники.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глобальном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рейтинге продовольственной безопасности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за 2021 г. наша страна находится на 36-м месте из 113 государств мира и характеризуется как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государство с благоприятными условиями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обеспечения продовольствием.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Сегодня в странах Евразийского экономического союза сохраняется положительная динамика развития агропромышленного комплекса. В первом квартале 2022 г.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производство сельскохозяйственной продукции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в целом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 ЕАЭС увеличилось на 1,6%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Страны ЕАЭС за счет собственного производства полностью покрывают внутренние потребности в зерне, свинине, овощах и картофеле, растительных маслах, сахаре и яйцах.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Уровень самообеспеченности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основными видами сельскохозяйственной продукции и продовольствия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достигает 93%.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разрезе стран наиболее высокие показатели самообеспеченности достигнуты в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Беларуси (94%)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и России (90%). Далее следуют Казахстан (83%), Кыргызстан (81%), Армения (73%).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общем объеме взаимной торговли продуктами питания в ЕАЭС на долю Республики Беларусь приходится около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43%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Беларусь прочно входит в число лидеров по экспорту продуктов питания </w:t>
      </w:r>
      <w:r w:rsidRPr="00E76DD9">
        <w:rPr>
          <w:rFonts w:ascii="Times New Roman" w:hAnsi="Times New Roman"/>
          <w:spacing w:val="-2"/>
          <w:sz w:val="30"/>
          <w:szCs w:val="30"/>
        </w:rPr>
        <w:t>и занимает в мировом рейтинге экспортеров: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третью позицию по экспорту масла (после Новой Зеландии и ЕС);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третье место по экспорту молока сгущенного (после ЕС и Малайзии);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третью позицию по экспорту молочной сыворотки сухой и продуктов на ее основе (после ЕС и США);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четвертую позицию по экспорту сыра (после ЕС, США, Новой Зеландии);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>пятое место по экспорту сухого обезжиренного молока (после США, ЕС, Новой Зеландии, Австралии).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Важнейшим звеном экономико-социальной инфраструктуры страны является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транспортный комплекс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который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Наибольшее внимание привлекает динамичное развитие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минского метрополитена</w:t>
      </w:r>
      <w:r w:rsidRPr="00E76DD9">
        <w:rPr>
          <w:rFonts w:ascii="Times New Roman" w:hAnsi="Times New Roman"/>
          <w:spacing w:val="-2"/>
          <w:sz w:val="30"/>
          <w:szCs w:val="30"/>
        </w:rPr>
        <w:t>. С момента открытия, состоявшегося летом 1984 г., столичная подземка перевезла около 8 млрд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пассажиров (в 2021 г. – более 226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чел). В 2020 г. были открыты 4 станции новой, Зеленолужской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линии метро, которая в перспективе соединит южный и северный районы г.Минска, пройдет через центральную часть города. Как отмечал Глава государства, «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запуск первой очереди новой линии метро –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показатель нашей социальной и политической устойчивости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это время такие государства как мы подобных объектов не создают</w:t>
      </w:r>
      <w:r w:rsidRPr="00E76DD9">
        <w:rPr>
          <w:rFonts w:ascii="Times New Roman" w:hAnsi="Times New Roman"/>
          <w:spacing w:val="-2"/>
          <w:sz w:val="30"/>
          <w:szCs w:val="30"/>
        </w:rPr>
        <w:t>». Подобное строительство – действительно большой проект для нашей страны, так как каждый километр пути вместе с отделкой обходится почти в 80 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долл. Однако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взамен жители и гости столицы получают возможность пользоваться быстрым, комфортным и современным видом транспорта.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В Беларуси успешно реализуется курс на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построение IT-страны</w:t>
      </w:r>
      <w:r w:rsidRPr="00E76DD9">
        <w:rPr>
          <w:rFonts w:ascii="Times New Roman" w:hAnsi="Times New Roman"/>
          <w:spacing w:val="-2"/>
          <w:sz w:val="30"/>
          <w:szCs w:val="30"/>
          <w:u w:val="single"/>
        </w:rPr>
        <w:t xml:space="preserve"> и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переход к цифровой экономике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делается ставка на развитие IT-индустрии, которая на сегодня является одной из динамично развивающихся отраслей.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входит в число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мировых лидеров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экспорту IT-услуг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 душу населения, а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мобильные приложения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созданные резидентами белорусского Парка высоких технологий, использует более миллиарда людей более чем в 190 странах мира. Среди них – </w:t>
      </w:r>
      <w:hyperlink r:id="rId4" w:history="1">
        <w:r w:rsidRPr="00E76DD9">
          <w:rPr>
            <w:rStyle w:val="a3"/>
            <w:rFonts w:ascii="Times New Roman" w:hAnsi="Times New Roman"/>
            <w:spacing w:val="-2"/>
            <w:sz w:val="30"/>
            <w:szCs w:val="30"/>
          </w:rPr>
          <w:t>Viber</w:t>
        </w:r>
      </w:hyperlink>
      <w:r w:rsidRPr="00E76DD9">
        <w:rPr>
          <w:rFonts w:ascii="Times New Roman" w:hAnsi="Times New Roman"/>
          <w:spacing w:val="-2"/>
          <w:sz w:val="30"/>
          <w:szCs w:val="30"/>
        </w:rPr>
        <w:t>, </w:t>
      </w:r>
      <w:hyperlink r:id="rId5" w:history="1">
        <w:r w:rsidRPr="00E76DD9">
          <w:rPr>
            <w:rStyle w:val="a3"/>
            <w:rFonts w:ascii="Times New Roman" w:hAnsi="Times New Roman"/>
            <w:spacing w:val="-2"/>
            <w:sz w:val="30"/>
            <w:szCs w:val="30"/>
          </w:rPr>
          <w:t>MSQRD</w:t>
        </w:r>
      </w:hyperlink>
      <w:r w:rsidRPr="00E76DD9">
        <w:rPr>
          <w:rFonts w:ascii="Times New Roman" w:hAnsi="Times New Roman"/>
          <w:spacing w:val="-2"/>
          <w:sz w:val="30"/>
          <w:szCs w:val="30"/>
        </w:rPr>
        <w:t>, MAPS.ME, </w:t>
      </w:r>
      <w:hyperlink r:id="rId6" w:history="1">
        <w:r w:rsidRPr="00E76DD9">
          <w:rPr>
            <w:rStyle w:val="a3"/>
            <w:rFonts w:ascii="Times New Roman" w:hAnsi="Times New Roman"/>
            <w:spacing w:val="-2"/>
            <w:sz w:val="30"/>
            <w:szCs w:val="30"/>
          </w:rPr>
          <w:t>Flo</w:t>
        </w:r>
      </w:hyperlink>
      <w:r w:rsidRPr="00E76DD9">
        <w:rPr>
          <w:rFonts w:ascii="Times New Roman" w:hAnsi="Times New Roman"/>
          <w:spacing w:val="-2"/>
          <w:sz w:val="30"/>
          <w:szCs w:val="30"/>
        </w:rPr>
        <w:t> и многие другие.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Наша страна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40-е место в рейтинге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ООН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 уровню развития электронного Правительства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входит в группу стран с очень высоким индексом его развития (всего в рейтинге 193 страны).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Кроме того, Беларусь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32-ю позицию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развитию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информационно-коммуникационных технологий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(ИКТ) среди 176 стран и является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лидером по развитию ИКТ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регионе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СНГ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Беларусь первая среди стран СНГ завершила полный переход на цифровое эфирное вещание и успешно завершила тестирование сети 5G.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Испытания новой технологии проводились в двух опытных зонах: в индустриальном парке «Великий Камень» и в Копыльском районе.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>Именно там, впервые в СНГ, была протестирована сеть пятого поколения в диапазоне 700 МГц.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Ресурсы 5G откроют перспективы для развития таких инновационных направлений, как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интернет вещей, беспилотный транспорт, концепции «умных» городов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Кроме этого, технология будет способствовать устранению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цифрового неравенства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Социальная сфера – приоритет государственной политики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Образование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один из гарантов социальной стабильности, условие устойчивого развития государства. В Беларуси образованию уделяется особое внимание. Результаты международных рейтингов и исследований тому подтверждение.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частности, Беларусь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первая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 уровню IQ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населения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 странах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(по данным Ольстерского Института социальных исследований Великобритании)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По показателю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«Доступ к базовым знаниям»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 Индексе социального прогресса за 2021 г. Беларусь находится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 17 месте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из 163 стран.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Республике Беларусь реализуется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концепция непрерывного образования</w:t>
      </w:r>
      <w:r w:rsidRPr="00E76DD9">
        <w:rPr>
          <w:rFonts w:ascii="Times New Roman" w:hAnsi="Times New Roman"/>
          <w:spacing w:val="-2"/>
          <w:sz w:val="30"/>
          <w:szCs w:val="30"/>
        </w:rPr>
        <w:t>. Всего в стране насчитывается свыше 7 тыс. учреждений образования, в которых обучение и воспитание более 2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детей, учащихся, студентов и слушателей обеспечивают около 450 тыс. работников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(каждый 10-й занятый в экономике)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Система образования, сложившаяся в стране, предоставляет возможность получения образования каждому гражданину вне зависимости от его национальности, вероисповедания, состояния здоровья. В Беларуси обеспечивается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доступ к образованию обучающимся с особенностями психофизического развития</w:t>
      </w:r>
      <w:r w:rsidRPr="00E76DD9">
        <w:rPr>
          <w:rFonts w:ascii="Times New Roman" w:hAnsi="Times New Roman"/>
          <w:spacing w:val="-2"/>
          <w:sz w:val="30"/>
          <w:szCs w:val="30"/>
        </w:rPr>
        <w:t>, развито инклюзивное образование. Охват специальным образованием и коррекционно-педагогической помощью составляет 99,9%.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целом,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уровень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грамотности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взрослого населения –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99,87%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Беларусь является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лидером среди стран СНГ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 охвату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населения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дошкольным образованием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2021 г. охват учреждениями дошкольного образования детей в возрасте от 1 года до 6 лет составил 88,5%. Охват детей дошкольного возраста подготовкой к школе составляет 100%. Обеспеченность детей местами в учреждениях дошкольного образования достигла 94,6%.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Также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Беларусь входит в тройку лидеров среди стран СНГ по численности студентов в учреждениях высшего образования</w:t>
      </w: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 (УВО)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–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              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280 человек на 10 000 человек населения.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Предметом особой гордости Беларуси является система профессионально-технического и среднего специального образования, которая, в отличие от других стран постсоветского пространства,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>сохранена и успешно функционирует. Наш опыт используется в России и других государствах.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Белорусские УВО участвуют во многих международных образовательных рейтингах. Наиболее полно в международных рейтингах университетов представлен Белорусский государственный университет (БГУ).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Так, в 2022 г.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репозиторий БГУ занял вторую позицию среди университетских библиотек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уступив лишь Федеральному университету Риу-Гранде-ду-Сул (Бразилия)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(согласно Международному рейтингу Transparent Ranking: Institutional Repositories by Google Scholar)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списке лучших университетов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находятся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8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белорусских УВО.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Самое высокое место в рейтинге – у БГУ (22-е)</w:t>
      </w:r>
      <w:r w:rsidRPr="00E76DD9">
        <w:rPr>
          <w:rFonts w:ascii="Times New Roman" w:hAnsi="Times New Roman"/>
          <w:spacing w:val="-2"/>
          <w:sz w:val="30"/>
          <w:szCs w:val="30"/>
        </w:rPr>
        <w:t>. Далее идут БНТУ (82-я строчка) и БГУИР (129-я позиция). Кроме того, в список вошли Белорусско-Российский университет, Гродненский университет им. Я. Купалы, Белорусский технологический университет, Витебский университет им. П. Машерова, Гомельский университет им. Ф. Скорины.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Есть значимые достижения и среди учащихся учреждений общего среднего образования. Так, в 2021 г. в международных олимпиадах приняли участие 103 школьника, из которых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89 награждены медалями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(золотыми – 11, серебряными – 34, бронзовыми – 44)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Для дальнейшего развития как уже заявивших о себе, так и новых талантов, организуется работа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Национального детского технопарка</w:t>
      </w:r>
      <w:r w:rsidRPr="00E76DD9">
        <w:rPr>
          <w:rFonts w:ascii="Times New Roman" w:hAnsi="Times New Roman"/>
          <w:spacing w:val="-2"/>
          <w:sz w:val="30"/>
          <w:szCs w:val="30"/>
        </w:rPr>
        <w:t>, в котором ежегодно будут проходить обучение 1500 одаренных ребят по самым современным направлениям науки, образования и техники, среди которых зеленая химия, робототехника, нанотехнологии, энергетика будущего и др.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«Наука – фундамент нашей государственности. Люди, которые посвящают свою жизнь тяжелейшему труду ученого, как бы банально это ни звучало, – золотой фонд нашей нации»,</w:t>
      </w:r>
      <w:r w:rsidRPr="00E76DD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– отметил А.Г.Лукашенко в начале этого года.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Мир вступил в новую эпоху, которой присущи стремительность, инновационность и непредсказуемость трансформаций. Они происходят во всех сферах экономики и общественной жизни и требуют активного интеллектуального поиска, прорывных идей и быстрой материализации научных замыслов. И нам есть, чем гордиться.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ряду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крупных новейших достижений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искусственное выращивание органов и тканей, разработка нанолекарств с заданными свойствами, создание искусственного интеллекта, по ряду параметров превосходящего человеческий.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всем названным мировым достижениям наша наука находится на передовых позициях, а в некоторых разработках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softHyphen/>
        <w:t>– даже лидирует.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Например, белорусские биологи и медики занимаются разработкой и внедрением современных ДНК-технологий для генетической паспортизации человека, растений и животных. Трансплантологи занимаются заменой органов и тканей и восстановлением функций человеческого организма. Фармацевты создают на базе собственного синтеза прецизионные лекарства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(препараты, использующие информацию о генах, белках и внутренней среде человека для предотвращения, диагностики и лечения заболеваний)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среди которых есть и «золотые стандарты»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(эталонные образцы)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Машиностроители разрабатывают новейшие электротранспортные средства и компоненты; физики и электронщики создают высококонкурентные лазеры и схемы, востребованные в США, Японии.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Созданы комплекс автоматизированного составления цифровых карт, суперкомпьютер для геологических исследований и офисный суперкомпьютер с супервысокой для этого класса машин производительностью – 100 терафлопс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(1 триллион операций в секунду)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Полярники на нашей отечественной станции в Антарктиде наряду с учеными признанны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стран-лидер</w:t>
      </w:r>
      <w:r>
        <w:rPr>
          <w:rFonts w:ascii="Times New Roman" w:hAnsi="Times New Roman"/>
          <w:spacing w:val="-2"/>
          <w:sz w:val="30"/>
          <w:szCs w:val="30"/>
        </w:rPr>
        <w:t>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проводят исследования, не уступающие по глубине и масштабности.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Кроме того,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безопасности, медицинской техники и неразрушающего контроля: рентгенологических аппаратов, анализаторов радионуклидов, багажных и транспортных сканеров и другой продукции, которая поставляется по всему миру.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Основной целью развития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здравоохранения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Республики Беларусь </w:t>
      </w:r>
      <w:r w:rsidRPr="00E76DD9">
        <w:rPr>
          <w:rFonts w:ascii="Times New Roman" w:hAnsi="Times New Roman"/>
          <w:spacing w:val="-2"/>
          <w:sz w:val="30"/>
          <w:szCs w:val="30"/>
        </w:rPr>
        <w:t>является формирование системы, обеспечивающей закрепление достигнутых результатов и сохранение лидирующих позиций по доступности медицинской помощи, повышение эффективности медицинских услуг, объемы, виды и качество которых должны соответствовать передовым достижениям медицинской науки.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занимает одно из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ведущих мест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в мире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доступу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населения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 медицинским услугам</w:t>
      </w:r>
      <w:r w:rsidRPr="00E76DD9">
        <w:rPr>
          <w:rFonts w:ascii="Times New Roman" w:hAnsi="Times New Roman"/>
          <w:spacing w:val="-2"/>
          <w:sz w:val="30"/>
          <w:szCs w:val="30"/>
        </w:rPr>
        <w:t>. Ожидаемая продолжительность жизни сегодня составляет 74,5 года (второе место среди стран СНГ, первое – Армения).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Как в республике в целом, так и в регионах отмечается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высокий уровень обеспеченности населения больничными койками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которая составила в Могилевской области 106,2 на 10 000 населения. Это позволяет обеспечить доступность оказания медицинской помощи в стационарных условиях как по плановым, так и по экстренным показаниям.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Проводимая в Республике Беларусь социальная политика способствует тому, чтобы женщины смогли вырастить и воспитать здоровых детей. Как следствие, Беларусь занимает 25-ую позицию в рейтинге самых комфортных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для материнства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 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входит в 50 лучших стран мира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по ведению беременности и организации родов.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Охрана репродуктивного здоровья населения,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создание условий для рождения здоровых детей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сокращение младенческой, детской и материнской смертности имеют особую общественную значимость 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выступают в качестве критериев эффективности деятельности системы здравоохранения страны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В результате применения вспомогательных репродуктивных технологий в год рождается около 1000 детей. В настоящее время эффективность ЭКО составляет свыше 40%.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В республике более 20 лет успешно функционирует разноуровневая система охраны здоровья матери и ребенка. В рейтинге стран счастливого детства Республика Беларусь занимает 35-е место из 175 стран (Россия – на 37-й позиции) и опережает такие страны, как Великобритания, Дания, Польша и США.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Серьезным испытанием на прочность и проблемой номер один для всего мирового сообщества стала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пандемия COVID-19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В борьбе с распространением коронавирусной инфекции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пошла своим путем, который доказал свою эффективность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На сегодняшний день проводится планомерная работа по бесплатной вакцинации жителей Беларуси от коронавируса. По состоянию на 1 июня 2022 г., первую дозу вакцины получили 68,7% белорусских граждан, из них 67,2% – прошли полный курс вакцинации. Бустерной вакцинацией охвачено 7,8% от лиц, завершивших вакцинацию. Проводится вакцинация детей в возрасте от 12 до 17 лет включительно: первую дозу вакцины получили 24,6% детей в данной возрастной категории, прошли полный курс вакцинации – 21,8%.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2022 г. совместно с Институтом биофизики и клеточной инженерии НАН получен прототип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белорусской вакцины против инфекции COVID-19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которую должны выпустить в оборот в 2023 г. Все эти и другие разработки обеспечивают технологическую независимость нашей страны, повышают уровень ее биологической безопасности.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Также Беларусь добилась высоких показателей при лечении онкологических заболеваний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Среди стран с наименьшей смертностью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наша страна вышла на третье место в мире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уступает только Финляндии и Южной Корее.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Благодаря централизации необходимых ресурсов для оказания медицинской помощи пациентам со злокачественными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новообразованиями, применению современных клинических протоколов лечения в стране, также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отмечается снижение показателя смертности детей от злокачественных новообразований и увеличение показателя выживаемости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Общая пятилетняя выживаемость детей со злокачественными новообразованиями составляет 80%, а по некоторым заболеваниям (лимфогранулематоз, нефробластома) превышает 90%.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Достигнутые результаты в Республике Беларусь сопоставимы с данными ведущих мировых детских онкологических центров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может выступать образцом для многих стран мира в сфере защиты прав людей с инвалидностью</w:t>
      </w:r>
      <w:r w:rsidRPr="00E76DD9">
        <w:rPr>
          <w:rFonts w:ascii="Times New Roman" w:hAnsi="Times New Roman"/>
          <w:spacing w:val="-2"/>
          <w:sz w:val="30"/>
          <w:szCs w:val="30"/>
        </w:rPr>
        <w:t>: в нашей стране предусмотрены и реализуются обязательства государства по дальнейшей социализации и инклюзии людей с инвалидностью.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Одно из основных направлений социальной политики государства –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создание безбарьерной среды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: элементами доступной среды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обеспечено почти 70%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объектов социальной сферы, полностью доступными стали 18% объектов.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Отдельного упоминания заслуживает деятельность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«Республиканского реабилитационного центра для детей-инвалидов»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Его уникальность заключается в том, что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 его базе реализуется комплексная реабилитация детей-инвалидов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(как медицинская, так и социальная)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 применением инновационных методик и реабилитационного оборудования мировых стандартов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Дети-инвалиды проходят полный цикл социализации, начиная с поэтапного овладения навыками самообслуживания, заканчивая возможностью приобретения отдельных профессий.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С 2000 г. в Центре прошли реабилитацию около 25 000 детей (ежегодно проходит реабилитацию порядка 1 300 детей). Положительная динамика после реабилитации наблюдается в 98%. За последние 10 лет деятельности Центра у 82 детей снята инвалидность (ежегодно в среднем 7-8 детей начинают самостоятельно ходить).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Также в Республике Беларусь осуществляет свою деятельность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РУП «Белорусский протезно-ортопедический восстановительный центр»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(далее – БПОВЦ). Это современное предприятие с передовыми технологиями, аналогов которому нет не только в Беларуси, но и на всем постсоветском пространстве.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Основное направление деятельности –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обеспечение граждан республики техническими средствами социальной реабилитации</w:t>
      </w:r>
      <w:r w:rsidRPr="00E76DD9">
        <w:rPr>
          <w:rFonts w:ascii="Times New Roman" w:hAnsi="Times New Roman"/>
          <w:spacing w:val="-2"/>
          <w:sz w:val="30"/>
          <w:szCs w:val="30"/>
        </w:rPr>
        <w:t>. Номенклатура изделий, изготавливаемых предприятием, насчитывает более 1000 наименований.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Уникальность предприятия заключается в осуществлении комплексной реабилитации людей с нарушениями здоровья.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 базе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предприятия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проводится профессиональная реабилитация (обучение) лиц с инвалидностью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 последствиями травм, заболеваний опорно-двигательного аппарата. В специализированном образовательно-реабилитационном центре предприятия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реализуются образовательные программы подготовки по рабочим профессиям и программам обучающих курсов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Ежегодно услугами БПОВЦ пользуется более 170 тыс. человек.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Хоть в Беларуси выстроена устойчивая система здравоохранения, лучшей профилактикой многих заболеваний являются занятия спортом. В нашей стране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  <w:lang w:val="be-BY"/>
        </w:rPr>
        <w:t>организация физкультурно-оздоровительной и спортивно-массовой работы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с населением находится на высоком уровне и постоянно пребывает в поле зрения Президента, который личн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ым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пример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ом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пропагандирует 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здоров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ый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образ жизни, искренн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юю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люб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в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ь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к спорту.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На протяжении последних 5 лет в нашей стране ежегодно проводится не менее 10 000 районных, городских, областных спортивно-массовых мероприятий, в которых принимают участие сотни тысяч детей и подростков.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>Ф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изической культурой и спортом в республике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ктивн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занимается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2,4 млн. человек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(в том числе 1,5 млн. человек – дети и подростки) или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25,5% от общего числа населения страны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Уделяется большое внимание развитию материально-технической базы. В Беларуси функционируют более 23 000 физкультурно-спортивных сооружений. В каждом областном центре (а уже – и во многих районных) есть Дворец спорта, крытая ледовая площадка. Также за последние несколько лет были построены такие крупные спортивные объекты, как теннисный центр в г.Минске; специализированный центр батута в г.Витебске; «Республиканский центр олимпийской подготовки по гимнастике художественной» в г.Минске; футбольные манежи в Бресте, Витебске, Гомеле, Могилеве и многие другие.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Кроме того, в рамках подготовки к проведению II Европейских игр 2019 г. в г.Минске была проведена впечатляющая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 xml:space="preserve">реконструкция Национального олимпийского стадиона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Динамо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уверенно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заявила о себе как о спортивной державе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и на международной арене. Помимо 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II Европейских игр, к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 особо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значимым проектам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можно отнести проведение в нашей стране таких крупных международных спортивных соревнований, как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 xml:space="preserve">открытый чемпионат Европы по биатлону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(2019 г.) и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 xml:space="preserve"> чемпионат Европы в закрытых помещениях по хоккею на траве среди женщин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(2020 г.).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Государственная политика в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  <w:lang w:val="be-BY"/>
        </w:rPr>
        <w:t>сфере культуры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также имеет выраженную социальную направленность; имеется ряд заметных достижений в ее реализации.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lastRenderedPageBreak/>
        <w:t xml:space="preserve">Визитной карточкой Беларуси уже на протяжении многих лет является международный фестиваль искусств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Славянский базар в Витебске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, который способствует сохранению и популяризации славянской культуры, расширению международных связей и укреплению позитивного имиджа Республики Беларусь и Союзного государства. На протяжении своей истории фестиваль признавался лидером международных ассоциаций и организаций, объединяющих организаторов фестивалей и конкурсов. Аналогов на постсоветском пространстве ему нет.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Ведется постоянная работа по сохранению и развитию историко-культурного наследия. Из наболее заметных достижений последних лет стоит отметить открытие новых музейных экспозиций в Мемориальном комплексе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Брестская крепость-герой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» («Музей 5 форт», «Армейский клуб», «Летопись Брестской крепости»), завершение реставрации здания Старого замка Гродненского государственного историко-археологического музея и северной башни Гольшанского замка Ошмянского краеведческого музея. 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Отдельного упоминания заслуживает открытый в 2019 г.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археологический музей под открытым небом в Беловежской пуще около д.Каменюки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. Он является единственным и уникальным в Республике Беларусь историко-культурным объектом, отражающим особенности развития материальной и духовной жизни древнего населения Беларуси. Музей представлен тремя экспозициями, отражающими историю белорусских земель в период от каменного века (IX тысячелетия до н. э.) и вплоть до раннего средневековья (X век н.э.).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***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За последние годы в стране достигнуто немало значительных успехов в различных сферах. Они стали результатом взвешенных и точных управленческих решений, принимаемых государством, а также общего труда и инициативы людей. Ведь только своими силами и стараниями, мастерством и талантами, искренним стремлением работать на благо нашей Родины мы сможем умножать благосостояние страны.</w:t>
      </w:r>
    </w:p>
    <w:p w:rsidR="00651185" w:rsidRPr="00E76DD9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Как отметил Президент Республики Беларусь А.Г.Лукашенко, именно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«</w:t>
      </w:r>
      <w:r w:rsidRPr="00E76DD9">
        <w:rPr>
          <w:rFonts w:ascii="Times New Roman" w:hAnsi="Times New Roman"/>
          <w:b/>
          <w:i/>
          <w:spacing w:val="-2"/>
          <w:sz w:val="30"/>
          <w:szCs w:val="30"/>
          <w:lang w:val="be-BY"/>
        </w:rPr>
        <w:t>успехи и достижения людей создают историю государства, объединяют народ в чувстве гордости за своих соотечественников, формируют имидж страны – сильной, успешной, созидательной и непременно красивой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651185" w:rsidRPr="00065F6B" w:rsidRDefault="00651185" w:rsidP="0065118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51185" w:rsidRPr="00065F6B" w:rsidRDefault="00651185" w:rsidP="006511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651185" w:rsidRDefault="00651185" w:rsidP="006511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  <w:t>на основе сведений государственных органов,</w:t>
      </w:r>
    </w:p>
    <w:p w:rsidR="00651185" w:rsidRPr="00065F6B" w:rsidRDefault="00651185" w:rsidP="006511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материалов БелТА и «СБ. Беларусь сегодня» </w:t>
      </w:r>
    </w:p>
    <w:p w:rsidR="00DA772B" w:rsidRDefault="00DA772B"/>
    <w:sectPr w:rsidR="00DA772B" w:rsidSect="00DA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51185"/>
    <w:rsid w:val="00651185"/>
    <w:rsid w:val="00DA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11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arus.by/ru/press-center/speeches-and-interviews/supermodel-natalja-vodjanova-posetila-park-vysokix-texnologij_i_0000079732.html" TargetMode="External"/><Relationship Id="rId5" Type="http://schemas.openxmlformats.org/officeDocument/2006/relationships/hyperlink" Target="http://www.belarus.by/ru/press-center/press-release/belorusskoe-prilozhenie-msqrd-voshlo-v-top-5-luchshix-po-versii-google_i_0000049730.html" TargetMode="External"/><Relationship Id="rId4" Type="http://schemas.openxmlformats.org/officeDocument/2006/relationships/hyperlink" Target="http://www.belarus.by/ru/business/business-news/japonija-vidit-znachitelnyj-potentsial-sotrudnichestva-s-belarusju-v-it-sfere_i_00000363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5231</Words>
  <Characters>29821</Characters>
  <Application>Microsoft Office Word</Application>
  <DocSecurity>0</DocSecurity>
  <Lines>248</Lines>
  <Paragraphs>69</Paragraphs>
  <ScaleCrop>false</ScaleCrop>
  <Company/>
  <LinksUpToDate>false</LinksUpToDate>
  <CharactersWithSpaces>34983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2022-07-14T13:52:00Z</dcterms:created>
  <dcterms:modified xsi:type="dcterms:W3CDTF">2022-07-14T13:52:00Z</dcterms:modified>
</cp:coreProperties>
</file>