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E1" w:rsidRPr="00065F6B" w:rsidRDefault="006A08E1" w:rsidP="006A08E1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65F6B">
        <w:rPr>
          <w:rFonts w:ascii="Times New Roman" w:hAnsi="Times New Roman"/>
          <w:b/>
          <w:bCs/>
          <w:sz w:val="30"/>
          <w:szCs w:val="30"/>
        </w:rPr>
        <w:t xml:space="preserve">ОПЕРАТИВНАЯ ОБСТАНОВКА В ОБЛАСТИ. </w:t>
      </w:r>
      <w:r w:rsidRPr="005A3EB6">
        <w:rPr>
          <w:rFonts w:ascii="Times New Roman" w:hAnsi="Times New Roman"/>
          <w:b/>
          <w:bCs/>
          <w:sz w:val="30"/>
          <w:szCs w:val="30"/>
        </w:rPr>
        <w:t>ЭЛЕКТРОБЕЗОПАСНОСТЬ. БЕЗОПАСНОСТЬ НА ВОДОЕМАХ. ЛЭП. ЖАРА. ПОТЕРЯВШИЕСЯ В ЛЕСУ. ПРЕДУПРЕЖДЕНИЕ ПОЖАРОВ В ЭКОСИСТЕМАХ. ОПЕРАЦИЯ «УРОЖАЙ</w:t>
      </w:r>
      <w:r>
        <w:rPr>
          <w:rFonts w:ascii="Times New Roman" w:hAnsi="Times New Roman"/>
          <w:b/>
          <w:bCs/>
          <w:sz w:val="30"/>
          <w:szCs w:val="30"/>
        </w:rPr>
        <w:t>»</w:t>
      </w:r>
    </w:p>
    <w:p w:rsidR="006A08E1" w:rsidRPr="00065F6B" w:rsidRDefault="006A08E1" w:rsidP="006A08E1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За 6 месяцев текущего года в области произошло 390  пожаров (в 2021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r w:rsidRPr="005A3EB6">
        <w:rPr>
          <w:rFonts w:ascii="Times New Roman" w:hAnsi="Times New Roman"/>
          <w:bCs/>
          <w:sz w:val="30"/>
          <w:szCs w:val="30"/>
        </w:rPr>
        <w:t xml:space="preserve">418 пожаров, (-6 %)).  Погибло 48 человек  (в 2021 – 59 человек 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(-19%)). Пострадало 36 человек (в 2021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r w:rsidRPr="005A3EB6">
        <w:rPr>
          <w:rFonts w:ascii="Times New Roman" w:hAnsi="Times New Roman"/>
          <w:bCs/>
          <w:sz w:val="30"/>
          <w:szCs w:val="30"/>
        </w:rPr>
        <w:t>25 человек, (+44 %)), в том числе 1 ребенок (в 2021 -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0). В результате пожаров уничтожено </w:t>
      </w:r>
      <w:r>
        <w:rPr>
          <w:rFonts w:ascii="Times New Roman" w:hAnsi="Times New Roman"/>
          <w:bCs/>
          <w:sz w:val="30"/>
          <w:szCs w:val="30"/>
        </w:rPr>
        <w:t xml:space="preserve">       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77 строений, 26 единиц техники.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Основными причинами возникновения  возгораний стали: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неосторожное обращение с огнём – 147 пожаров  (в 2021</w:t>
      </w:r>
      <w:r>
        <w:rPr>
          <w:rFonts w:ascii="Times New Roman" w:hAnsi="Times New Roman"/>
          <w:bCs/>
          <w:sz w:val="30"/>
          <w:szCs w:val="30"/>
        </w:rPr>
        <w:t xml:space="preserve"> –     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 161 пожар);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отопительного оборудования – 72 пожара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 94  пожара);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устройства и эксплуатации электрооборудования –  92  пожара 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102  пожара);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детская шалост</w:t>
      </w:r>
      <w:r>
        <w:rPr>
          <w:rFonts w:ascii="Times New Roman" w:hAnsi="Times New Roman"/>
          <w:bCs/>
          <w:sz w:val="30"/>
          <w:szCs w:val="30"/>
        </w:rPr>
        <w:t>ь</w:t>
      </w:r>
      <w:r w:rsidRPr="005A3EB6">
        <w:rPr>
          <w:rFonts w:ascii="Times New Roman" w:hAnsi="Times New Roman"/>
          <w:bCs/>
          <w:sz w:val="30"/>
          <w:szCs w:val="30"/>
        </w:rPr>
        <w:t xml:space="preserve"> с огнем –  5 пожаров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6 пожаров)</w:t>
      </w:r>
      <w:r>
        <w:rPr>
          <w:rFonts w:ascii="Times New Roman" w:hAnsi="Times New Roman"/>
          <w:bCs/>
          <w:sz w:val="30"/>
          <w:szCs w:val="30"/>
        </w:rPr>
        <w:t>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нарушение правил эксплуатации газовых устройств – 3 пожара (в 2021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6  пожаров);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проявление сил природы – 4 пожара (в 2021</w:t>
      </w:r>
      <w:r>
        <w:rPr>
          <w:rFonts w:ascii="Times New Roman" w:hAnsi="Times New Roman"/>
          <w:bCs/>
          <w:sz w:val="30"/>
          <w:szCs w:val="30"/>
        </w:rPr>
        <w:t xml:space="preserve"> – </w:t>
      </w:r>
      <w:r w:rsidRPr="005A3EB6">
        <w:rPr>
          <w:rFonts w:ascii="Times New Roman" w:hAnsi="Times New Roman"/>
          <w:bCs/>
          <w:sz w:val="30"/>
          <w:szCs w:val="30"/>
        </w:rPr>
        <w:t>2 пожара).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В жилом фонде произошло 316 пожаров. Основная категория погибших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неработающие (38% из общего числа погибших), пенсионеры (33%) и рабочие (17 %). 73% в момент возникновения пожара находились в состоянии алкогольного опьянения.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 xml:space="preserve">10 июня  в 18-29 в службу МЧС от очевидцев поступило сообщение о пожаре жилого дома в д. Ясень-Каменка Бобруйского района. Прибывшим спасателям соседи сообщили, что внутри может находиться хозяин. Худшие опасения подтвердились: на полу в горящей комнате без признаков жизни был обнаружен хозяин 1970 г.р. В результате пожара уничтожена кровать. Очаг возгорания указывает на то, что к трагедии привела незатушенная сигарета.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Представить жизнь современного человека без </w:t>
      </w:r>
      <w:r w:rsidRPr="005B588A">
        <w:rPr>
          <w:rFonts w:ascii="Times New Roman" w:hAnsi="Times New Roman"/>
          <w:bCs/>
          <w:sz w:val="30"/>
          <w:szCs w:val="30"/>
        </w:rPr>
        <w:t>электроэнергии</w:t>
      </w:r>
      <w:r w:rsidRPr="005A3EB6">
        <w:rPr>
          <w:rFonts w:ascii="Times New Roman" w:hAnsi="Times New Roman"/>
          <w:bCs/>
          <w:sz w:val="30"/>
          <w:szCs w:val="30"/>
        </w:rPr>
        <w:t xml:space="preserve"> практически невозможно. Однако полезные и привычные в быту электроприборы при неправильном использовании могут стать источником опасности.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>Оставленный без присмотра включенный утюг спровоцировал возникновение пожара. Так, 16 июня около часа дня по телефону 101 позвонили жители трёхэтажного 18-квартирного жилого дома в д. Приозёрная Чаусского района и сообщили о задымлении на втором этаже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из окна шел черный дым. Пламя было оперативно укрощено. В результате пожара повреждено имущество в комнате,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закопчены стены в квартире. На момент возникновения пожара хозяева отсутствовали в квартире. По-видимому, уходя из дома, они забыли выключить утюг.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>23 июня утром, уходя на работу, 48-летний глава семьи</w:t>
      </w:r>
      <w:r>
        <w:rPr>
          <w:rFonts w:ascii="Times New Roman" w:hAnsi="Times New Roman"/>
          <w:bCs/>
          <w:sz w:val="30"/>
          <w:szCs w:val="30"/>
        </w:rPr>
        <w:t xml:space="preserve"> –</w:t>
      </w:r>
      <w:r w:rsidRPr="005A3EB6">
        <w:rPr>
          <w:rFonts w:ascii="Times New Roman" w:hAnsi="Times New Roman"/>
          <w:bCs/>
          <w:sz w:val="30"/>
          <w:szCs w:val="30"/>
        </w:rPr>
        <w:t xml:space="preserve"> житель Краснополья, оставил в розетке включенным зарядное устройство. После ухода родителей в двухкомнатной квартире остался 8-летний мальчик. Около 11 часов утра  ребенок почувствовал запах дыма.  Горела обшивка дивана, на котором лежало зарядное устройство. Мальчик попытался собственными силами справиться с огнем, но квартира стала наполняться едким дымом, и ребенок принял правильное решение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побежал к соседям, которые вызвали подразделения МЧС. В результате произошедшего повреждено имущество в квартире (мебель, закопчены стены). Никто не пострадал.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</w:t>
      </w:r>
      <w:r w:rsidRPr="005A3EB6">
        <w:rPr>
          <w:rFonts w:ascii="Times New Roman" w:hAnsi="Times New Roman"/>
          <w:bCs/>
          <w:sz w:val="30"/>
          <w:szCs w:val="30"/>
        </w:rPr>
        <w:t>ставл</w:t>
      </w:r>
      <w:r>
        <w:rPr>
          <w:rFonts w:ascii="Times New Roman" w:hAnsi="Times New Roman"/>
          <w:bCs/>
          <w:sz w:val="30"/>
          <w:szCs w:val="30"/>
        </w:rPr>
        <w:t>ять з</w:t>
      </w:r>
      <w:r w:rsidRPr="005A3EB6">
        <w:rPr>
          <w:rFonts w:ascii="Times New Roman" w:hAnsi="Times New Roman"/>
          <w:bCs/>
          <w:sz w:val="30"/>
          <w:szCs w:val="30"/>
        </w:rPr>
        <w:t>арядное устройство в розетке, в том числе и на ночь</w:t>
      </w:r>
      <w:r>
        <w:rPr>
          <w:rFonts w:ascii="Times New Roman" w:hAnsi="Times New Roman"/>
          <w:bCs/>
          <w:sz w:val="30"/>
          <w:szCs w:val="30"/>
        </w:rPr>
        <w:t>,</w:t>
      </w:r>
      <w:r w:rsidRPr="005A3EB6">
        <w:rPr>
          <w:rFonts w:ascii="Times New Roman" w:hAnsi="Times New Roman"/>
          <w:bCs/>
          <w:sz w:val="30"/>
          <w:szCs w:val="30"/>
        </w:rPr>
        <w:t xml:space="preserve">  –привычно. Однако,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 Возьмите себе за правило и приучите близких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уходя из дома, или укладываясь спать, отключать все электроприборы, кроме холодильника от сети. Своим престарелым родственникам,  сделайте специальные таблички или наклейки на двери, напоминающие о необходимых действиях.  Затраченное на безопасность минимальное время поможет сэкономить Вам большие материальные потери, в случае возникновения пожара, а главное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обезопасит Вас и Ваших близких от огненной беды.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>Жара, словно магнитом манит людей на водоемы. К сожалению, ожидаемое удовольствие от купания оборачивается трагедией. Не щадит стихия и детей. В области с начала лета на водоемах погибло 2 ребенка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A3EB6">
        <w:rPr>
          <w:rFonts w:ascii="Times New Roman" w:hAnsi="Times New Roman"/>
          <w:bCs/>
          <w:sz w:val="30"/>
          <w:szCs w:val="30"/>
        </w:rPr>
        <w:t xml:space="preserve">(данные корректны на 04.07.22).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iCs/>
          <w:sz w:val="30"/>
          <w:szCs w:val="30"/>
        </w:rPr>
        <w:t xml:space="preserve">Трагедия случилась вечером 13 июня в озере вблизи деревни Борисовичи Климовичского района. </w:t>
      </w:r>
      <w:r w:rsidRPr="005A3EB6">
        <w:rPr>
          <w:rFonts w:ascii="Times New Roman" w:hAnsi="Times New Roman"/>
          <w:bCs/>
          <w:sz w:val="30"/>
          <w:szCs w:val="30"/>
        </w:rPr>
        <w:t>14-летний мальчик решил искупать лошадь. Подросток,  сидя верхом на лошади, двигался вдоль берега. Пройдя несколько десятков метров, животное попало на глубину и скрылось вместе со школьником под воду. Рыбак, находившийся рядом, в силу преклонного возраста ничем помочь не смог. Погибший подросток не умел плавать.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>24 июня в р.Березина в Бобруйске в непредназначенном для купания месте утонул 14-летний мальчик. Работники ОСВОД обнаружили его в 15 метрах от берега на глубине около трех метров. Как выяснилось, мальчик вместе с компанией друзей, состоящей из пяти человек (два мальчика и три девочки) пошли купаться на Березину.</w:t>
      </w:r>
      <w:r w:rsidRPr="005A3EB6">
        <w:rPr>
          <w:rFonts w:ascii="Times New Roman" w:hAnsi="Times New Roman"/>
          <w:bCs/>
          <w:sz w:val="30"/>
          <w:szCs w:val="30"/>
        </w:rPr>
        <w:br/>
        <w:t xml:space="preserve">Отойдя от берега около 10 м, мальчик оступился и ушел под воду. Дети испугались и о произошедшем никому не сообщили.  Вечером тревогу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забила бабушка ребенка, обеспокоенная его отсутствием.  Работники УВД стали выяснять детали произошедшего и сверстники пояснили, что мальчик утонул.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Страшно представить боль и отчаяние родителей, потерявших своих детей. Уважаемые взрослые! На беду много не надо. Утонуть на самом деле очень легко – один неудачный вдох – вода попадает в рот, человек захлебывается, кричать и звать на помощь он не может… Происходит все очень быстро и люди не замечают, что кто-то попал в беду – ведь тонущий на помощь не зовет. Точнее не может позвать. Для того чтобы не повторять трагедий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строго контролируйте местонахождение своих детей. Не позволяйте им без взрослых даже приближаться к воде, причем это касается не только маленьких детей, но и подростков. Они порой ведут себя беспечно, самоуверенно, бегают и балуются у воды, не чувствуя опасности. Родители должны понимать, что, сколько бы не было лет ребенку, будь он дошкольником  или учащимся, он не должен находиться у воды без присмотра взрослых. И именно родители должны предупредить их об опасности, объяснить последствия и убедить дорожить жизнью.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Ваши дети проводят лето у  родственников, предупредите, чтобы их ни в коем случае не отпускали на водоемы.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Напоминаем правила поведения на водоемах: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 Научитесь отдыхать на воде: лежа на спине или прижав колени и локти к груди и животу (поплавком). Совершая дальние заплывы, экономно расходуйте силы, время от времени отдыхайте. Довольно частое «происшествие» – судорога. Она может возникнуть когда угодно и где угодно, поэтому готовым нужно быть всегда. Если вы почувствовали, что свело ногу (чаще всего икроножную мышцу)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не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>паникуйте и не теряйтесь. Сделайте глубокий вдох и погрузитесь под воду с головой. Крепко ухватите рукой большой палец и сильно тяните ступню на себя, пока нога не выпрямится полностью. Сразу же плывите к берегу.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При купании запрещается: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</w:t>
      </w:r>
      <w:r w:rsidRPr="005A3EB6">
        <w:rPr>
          <w:rFonts w:ascii="Times New Roman" w:hAnsi="Times New Roman"/>
          <w:bCs/>
          <w:sz w:val="30"/>
          <w:szCs w:val="30"/>
        </w:rPr>
        <w:t>аплывать за знаки ограждения и предупреждающие знаки;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</w:t>
      </w:r>
      <w:r w:rsidRPr="005A3EB6">
        <w:rPr>
          <w:rFonts w:ascii="Times New Roman" w:hAnsi="Times New Roman"/>
          <w:bCs/>
          <w:sz w:val="30"/>
          <w:szCs w:val="30"/>
        </w:rPr>
        <w:t>упаться и нырять в запрещенных и неизвестных местах;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к</w:t>
      </w:r>
      <w:r w:rsidRPr="005A3EB6">
        <w:rPr>
          <w:rFonts w:ascii="Times New Roman" w:hAnsi="Times New Roman"/>
          <w:bCs/>
          <w:sz w:val="30"/>
          <w:szCs w:val="30"/>
        </w:rPr>
        <w:t>упаться в состоянии алкогольного опьянения;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>рыгать в воду с дамб, катеров, лодок, плотов;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>одплывать к близко проходящим катерам, гидроциклам, лодкам;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</w:t>
      </w:r>
      <w:r w:rsidRPr="005A3EB6">
        <w:rPr>
          <w:rFonts w:ascii="Times New Roman" w:hAnsi="Times New Roman"/>
          <w:bCs/>
          <w:sz w:val="30"/>
          <w:szCs w:val="30"/>
        </w:rPr>
        <w:t>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</w:t>
      </w:r>
      <w:r w:rsidRPr="005A3EB6">
        <w:rPr>
          <w:rFonts w:ascii="Times New Roman" w:hAnsi="Times New Roman"/>
          <w:bCs/>
          <w:sz w:val="30"/>
          <w:szCs w:val="30"/>
        </w:rPr>
        <w:t>одавать ложные сигналы бедствия.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Несмотря на неоднократные предупреждения об опасности нахождения людей вблизи высоковольтных линий электропередач, ежегодно происходят несчастные случаи, связанные с поражением электрическим током во время рыбалки или отдыха.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Пример:</w:t>
      </w:r>
      <w:r w:rsidRPr="005A3EB6">
        <w:rPr>
          <w:rFonts w:ascii="Times New Roman" w:hAnsi="Times New Roman"/>
          <w:bCs/>
          <w:sz w:val="30"/>
          <w:szCs w:val="30"/>
        </w:rPr>
        <w:t xml:space="preserve"> 8 июня около 10-00 на озере по ул. Широкой в Бобруйске при забросе поплавочной снасти произошло касание удочкой проводов линии электропередач, в результате чего получил травму электротоком бобруйчанин 1968 г.р. В тяжелом состоянии пенсионер был госпитализирован и спустя сутки скончался в учреждении здравоохранения.  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Находясь на рыбной ловле, категорически запрещается ловить рыбу в охранной зоне ЛЭП – ближе 10 метров от крайнего провода. На водоеме достаточно других мест, чтобы организовать рыбалку или отдых. Будьте внимательны и при перемещениях вдоль реки под проводами линий. Необходимо предварительно складывать удилища во избежание случайного прикосновения к проводам.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Современные удилища длинной от 7 метров и выше </w:t>
      </w:r>
      <w:r>
        <w:rPr>
          <w:rFonts w:ascii="Times New Roman" w:hAnsi="Times New Roman"/>
          <w:bCs/>
          <w:sz w:val="30"/>
          <w:szCs w:val="30"/>
        </w:rPr>
        <w:t>изготавливаются из углепластика –</w:t>
      </w:r>
      <w:r w:rsidRPr="005A3EB6">
        <w:rPr>
          <w:rFonts w:ascii="Times New Roman" w:hAnsi="Times New Roman"/>
          <w:bCs/>
          <w:sz w:val="30"/>
          <w:szCs w:val="30"/>
        </w:rPr>
        <w:t xml:space="preserve"> материала, который является проводником электрического тока. Повышенная влажность в границах водоема, мокрая леска и удилище создают угрозу жизни даже при приближении к проводам действующей линии электропередачи, а касание к проводам неизбежно приведет к летальному исходу. Предупредите об этом своих детей, даже если Вам кажется, что они уже достаточно взрослые и самостоятельные.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lastRenderedPageBreak/>
        <w:t>V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</w:t>
      </w:r>
      <w:r w:rsidRPr="005A3EB6">
        <w:rPr>
          <w:rFonts w:ascii="Times New Roman" w:hAnsi="Times New Roman"/>
          <w:bCs/>
          <w:sz w:val="30"/>
          <w:szCs w:val="30"/>
        </w:rPr>
        <w:t xml:space="preserve">Этим летом погода в Беларуси устанавливает новые температурные рекорды.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Жара опасна для человека тепловым перегреванием и может привести к обезвоживанию организма, развитию солнечного и теплового удара, обострению сердечно-сосудистых заболеваний.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Избегайте длительного нахождения на солнце, особенно в период с 12 до 16 часов, к</w:t>
      </w:r>
      <w:r>
        <w:rPr>
          <w:rFonts w:ascii="Times New Roman" w:hAnsi="Times New Roman"/>
          <w:bCs/>
          <w:sz w:val="30"/>
          <w:szCs w:val="30"/>
        </w:rPr>
        <w:t>огда солнце наиболее агрессивно.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Надевайте свободную одежду из натуральных светлых тканей, которая обеспечит телу необходимую вентиляцию. Обязательно носите головной убо</w:t>
      </w:r>
      <w:r>
        <w:rPr>
          <w:rFonts w:ascii="Times New Roman" w:hAnsi="Times New Roman"/>
          <w:bCs/>
          <w:sz w:val="30"/>
          <w:szCs w:val="30"/>
        </w:rPr>
        <w:t>р.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оставляйте в машине детей и домашних животных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раскаленный воздух в салоне может прив</w:t>
      </w:r>
      <w:r>
        <w:rPr>
          <w:rFonts w:ascii="Times New Roman" w:hAnsi="Times New Roman"/>
          <w:bCs/>
          <w:sz w:val="30"/>
          <w:szCs w:val="30"/>
        </w:rPr>
        <w:t>ести к трагическим последствиям.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Соблюдайте питьевой режим: бутылка с водой должна стать привычным «атрибутом» вашей сумки. А вот от алкоголя, сладких газированных напитков и  кофе лучше отказаться. Все это в жару дает нагрузку на сердце и сосуды и может представлять серьезную опасность для здоровья даже самого крепкого человека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покупайте продукты с рук (высокая  температура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  лучшая среда для размножения бактерий, что может привести к тяжелым отравлениям).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Важно вовремя оказать помощь человеку, получившему солнечный удар.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Для этого необходимо: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перенести пострадавшего в тень или в прохладное помещение;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уложить на спину, голову приподнять;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расстегнуть ворот, ремень, снять обувь;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тело обтереть холодной водой (обернуть мокрой простыней);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к голове и лбу приложить холодные компрессы;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напоить водой.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</w:t>
      </w:r>
      <w:r w:rsidRPr="005A3EB6">
        <w:rPr>
          <w:rFonts w:ascii="Times New Roman" w:hAnsi="Times New Roman"/>
          <w:b/>
          <w:bCs/>
          <w:sz w:val="30"/>
          <w:szCs w:val="30"/>
        </w:rPr>
        <w:t>.</w:t>
      </w:r>
      <w:r w:rsidRPr="005A3EB6">
        <w:rPr>
          <w:rFonts w:ascii="Times New Roman" w:hAnsi="Times New Roman"/>
          <w:bCs/>
          <w:sz w:val="30"/>
          <w:szCs w:val="30"/>
        </w:rPr>
        <w:t xml:space="preserve"> В 2022 году в области произошло 18 пожаров леса, на общей площади более 18 га (данные на 04.07.22). В связи с высокой пожарной опасностью вводится запрет на посещение лесов.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Это значит, что запрещено находиться в лесных массивах этих районов, также ограничение действует и на въезд в них транспортных средств, за исключением служебного</w:t>
      </w:r>
      <w:r>
        <w:rPr>
          <w:rFonts w:ascii="Times New Roman" w:hAnsi="Times New Roman"/>
          <w:bCs/>
          <w:sz w:val="30"/>
          <w:szCs w:val="30"/>
        </w:rPr>
        <w:t xml:space="preserve"> транспорта</w:t>
      </w:r>
      <w:r w:rsidRPr="005A3EB6">
        <w:rPr>
          <w:rFonts w:ascii="Times New Roman" w:hAnsi="Times New Roman"/>
          <w:bCs/>
          <w:sz w:val="30"/>
          <w:szCs w:val="30"/>
        </w:rPr>
        <w:t xml:space="preserve">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iCs/>
          <w:sz w:val="30"/>
          <w:szCs w:val="30"/>
        </w:rPr>
        <w:t xml:space="preserve">При нарушении правил посещения леса наступает административная ответственность. В этом случае предусмотрен штраф до 12 базовых величин. Если лесному фонду будет причинен ущерб, то </w:t>
      </w:r>
      <w:r w:rsidRPr="005A3EB6">
        <w:rPr>
          <w:rFonts w:ascii="Times New Roman" w:hAnsi="Times New Roman"/>
          <w:bCs/>
          <w:iCs/>
          <w:sz w:val="30"/>
          <w:szCs w:val="30"/>
        </w:rPr>
        <w:lastRenderedPageBreak/>
        <w:t xml:space="preserve">штраф может достигать 30 базовых величин. </w:t>
      </w:r>
      <w:r w:rsidRPr="005A3EB6">
        <w:rPr>
          <w:rFonts w:ascii="Times New Roman" w:hAnsi="Times New Roman"/>
          <w:bCs/>
          <w:sz w:val="30"/>
          <w:szCs w:val="30"/>
        </w:rPr>
        <w:t>Кроме того, законодательством Беларуси за подобные нарушения предусмотрена и уголовная ответственность при нанесении ущерба в крупных размерах. 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Изможденная жарой земля, сухостой – благодатная почва для разгула огня. Достаточно просто обронить незатушенную спичку, окурок и загорится все кругом, а если еще и ветреная погода, то жди беды: мгновенно могут сгореть и дома и надворные постройки. Поэтому воздержитесь от сжигания мусора, разведения костров. Не выбрасывайте горящие окурки, спички, не оставляйте на земле стеклянные бутылки. Не заезжайте в лес на автомобилях и особенно мотоциклах. Искры из глушителя могут вызвать пожар, особенно в сухом лесу с лишайниковым покровом.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 Попробуйте сбить пламя веником из зеленых веток, невысоким деревцем, мешковиной, брезентом или одеждой. Наносите скользящие удары по кромке огня сбоку в сторону очага пожара, как бы сметая пламя; ветви, ткань после каждого удара переворачивайте, чтобы они, таким образом, охлаждались и не загорелись.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Потушив небольшой пожар, не уходите до тех пор, пока не убедитесь, что огонь не разгорится снова. Сообщите в лесничество или лесхоз о месте и времени пожара, а также о возможных его причинах.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справиться своими силами невозможно – как можно быстрее покиньте опасное место. Звоните по телефонам 101 или 112.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VII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. В разгаре ягодно-грибная пора. </w:t>
      </w:r>
      <w:r w:rsidRPr="005A3EB6">
        <w:rPr>
          <w:rFonts w:ascii="Times New Roman" w:hAnsi="Times New Roman"/>
          <w:bCs/>
          <w:sz w:val="30"/>
          <w:szCs w:val="30"/>
        </w:rPr>
        <w:t xml:space="preserve">Но чем дальше в лес, тем труднее дорога домой. Ежегодно в лесных лабиринтах теряются любители «тихой» охоты. В 2021 году  спасатели принимали участие в поисках 103 взрослых и 9 детей.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>Собираясь в лес, соблюдайте следующие правила: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по возможности, не отправляйтесь туда в одиночку;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обращайте внимание на погодные условия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в пасмурную погоду поход лучше отложить;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надевайте удобную, непромокаемую одежду и обувь;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обязательно возьмите с собой мобильный телефон с заряженной батареей!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также необходимо взять с собой  компас, воду, лекарства, нож, спички;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сообщите родственникам или знакомым о предполагаемом маршруте и времени возвращения, своевременно информируйте их, если планы изменились;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с Вами в лес идет ребенок, постоянно контролируйте его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если вы все же заблудились, (у вас нет с собой мобильного телефона, компаса, а свое местонахождение не можете определить даже приблизительно), то в первую очередь необходимо успокоиться. 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него. Если тропинка хорошо утоптана, но кусты смыкаются над ней на высоте пояса – это звериная «дорога», которая к жилью не приведет. Если на пути повстречался ручей или река, следуйте вниз по течению.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 следует выбираться из лесу ночью. Начинает темнеть – лучше займитесь обустройством места для ночлега. Для этого подойдет яма от вывороченного с корнем дерева. Из веток сделайте убежище наподобие шалаша и подстилку из подручных материалов. Лист газеты под одеждой уменьшит теплоотдачу вдвое. Такой же эффект  дает и листва, набитая под одежду.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Организуя ночлег, позаботьтесь, чтобы ищущие не прошли мимо вас: повесьте на кусты носовой платок, обломайте ветки и т.д.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  <w:lang w:val="en-US"/>
        </w:rPr>
        <w:t>VIII</w:t>
      </w:r>
      <w:r w:rsidRPr="005A3EB6">
        <w:rPr>
          <w:rFonts w:ascii="Times New Roman" w:hAnsi="Times New Roman"/>
          <w:b/>
          <w:bCs/>
          <w:sz w:val="30"/>
          <w:szCs w:val="30"/>
        </w:rPr>
        <w:t>. Лето – горячая пора для аграриев.</w:t>
      </w:r>
      <w:r w:rsidRPr="005A3EB6">
        <w:rPr>
          <w:rFonts w:ascii="Times New Roman" w:hAnsi="Times New Roman"/>
          <w:bCs/>
          <w:sz w:val="30"/>
          <w:szCs w:val="30"/>
        </w:rPr>
        <w:t xml:space="preserve">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Пример: </w:t>
      </w:r>
      <w:r w:rsidRPr="005A3EB6">
        <w:rPr>
          <w:rFonts w:ascii="Times New Roman" w:hAnsi="Times New Roman"/>
          <w:bCs/>
          <w:sz w:val="30"/>
          <w:szCs w:val="30"/>
        </w:rPr>
        <w:t>30 июня в 21-57 поступило сообщение о пожаре в сенохранилище в поле возле агрогородка Колбча Кличевского р-на. В результате пожара уничтожено 36 тонн сена в рулонах, поврежден навес. Причина пожара устанавливается.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/>
          <w:bCs/>
          <w:sz w:val="30"/>
          <w:szCs w:val="30"/>
        </w:rPr>
        <w:t xml:space="preserve">По статистике, к возгораниям зачастую приводит человеческий фактор: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т.п);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низкая подготовленность работников сельского хозяйства в области пожарной безопасности;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позднее обнаружение пожара и, как следствие, несвоевременное принятие мер по тушению;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отсутствие противопожарных разрывов, защитных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 xml:space="preserve">минерализованных полос;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Для того, чтобы избежать убытков, </w:t>
      </w:r>
      <w:r w:rsidRPr="005A3EB6">
        <w:rPr>
          <w:rFonts w:ascii="Times New Roman" w:hAnsi="Times New Roman"/>
          <w:b/>
          <w:bCs/>
          <w:sz w:val="30"/>
          <w:szCs w:val="30"/>
        </w:rPr>
        <w:t xml:space="preserve">руководитель обязан: 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Обеспечить зерноуборочную технику и места переработки и хранения урожая первичными средствами пожаротушения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</w:t>
      </w:r>
      <w:r>
        <w:rPr>
          <w:rFonts w:ascii="Times New Roman" w:hAnsi="Times New Roman"/>
          <w:bCs/>
          <w:sz w:val="30"/>
          <w:szCs w:val="30"/>
        </w:rPr>
        <w:t>очных материалов, пыли и мусора.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Провести комиссионные проверки готовности в противопожарном отношении транспортных средств (в том числе зерноуборочных комбайнов), зерносушильных комплексов, а также зерноскладов перед их загрузкой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Организовать в местах уборки зерновых культур дежурство приспособленной для тушения пожара техники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Склады грубых кормов на территории производственно-хозяйственного комплекса необходимо располагать на специально отведенной площадке, опаханной полосой шириной не менее 3 метр</w:t>
      </w:r>
      <w:r>
        <w:rPr>
          <w:rFonts w:ascii="Times New Roman" w:hAnsi="Times New Roman"/>
          <w:bCs/>
          <w:sz w:val="30"/>
          <w:szCs w:val="30"/>
        </w:rPr>
        <w:t>ов</w:t>
      </w:r>
      <w:r w:rsidRPr="005A3EB6">
        <w:rPr>
          <w:rFonts w:ascii="Times New Roman" w:hAnsi="Times New Roman"/>
          <w:bCs/>
          <w:sz w:val="30"/>
          <w:szCs w:val="30"/>
        </w:rPr>
        <w:t>, на расстоянии 15 метров от скирд, стогов, копен (далее – скирда), а каждая отдельная скирда должна иметь защитные полосы на расстоянии 5 метров от ее основания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Разрывы между отдельными штабелями, навесами или скирдами должны быть не менее 20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Штабеля, навесы и скирды допускается размещать попарно, при этом разрывы между штабелями, навесами и скирдами в одной паре должны составлять не менее 6 метров, между соседними парами – не менее 30 метров. В разрывах между двумя парами скирд должна быть пропахана полоса шириной не менее 4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Противопожарные разрывы между кварталами (20 скирд или штабелей) должны быть не менее 100 метров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Расстояние от скирд, навесов и штабелей грубых кормов до линии электропередачи должно быть не менее 15 метров, до дорог – 20 метров, до зданий, сооружений – не менее 50 метров, до границ лесного </w:t>
      </w:r>
      <w:r>
        <w:rPr>
          <w:rFonts w:ascii="Times New Roman" w:hAnsi="Times New Roman"/>
          <w:bCs/>
          <w:sz w:val="30"/>
          <w:szCs w:val="30"/>
        </w:rPr>
        <w:t xml:space="preserve">        </w:t>
      </w:r>
      <w:r w:rsidRPr="005A3EB6">
        <w:rPr>
          <w:rFonts w:ascii="Times New Roman" w:hAnsi="Times New Roman"/>
          <w:bCs/>
          <w:sz w:val="30"/>
          <w:szCs w:val="30"/>
        </w:rPr>
        <w:t>массива – не менее 100 метров.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Процесс складирования грубых кормов должен сопровождаться проведением замеров температурно-влажностных показателей. Влажность грубых кормов необходимо определять с помощью </w:t>
      </w:r>
      <w:r w:rsidRPr="005A3EB6">
        <w:rPr>
          <w:rFonts w:ascii="Times New Roman" w:hAnsi="Times New Roman"/>
          <w:bCs/>
          <w:sz w:val="30"/>
          <w:szCs w:val="30"/>
        </w:rPr>
        <w:lastRenderedPageBreak/>
        <w:t>влагомеров с погрешностью не более 1 процента при влажности до</w:t>
      </w:r>
      <w:r>
        <w:rPr>
          <w:rFonts w:ascii="Times New Roman" w:hAnsi="Times New Roman"/>
          <w:bCs/>
          <w:sz w:val="30"/>
          <w:szCs w:val="30"/>
        </w:rPr>
        <w:t xml:space="preserve">             </w:t>
      </w:r>
      <w:r w:rsidRPr="005A3EB6">
        <w:rPr>
          <w:rFonts w:ascii="Times New Roman" w:hAnsi="Times New Roman"/>
          <w:bCs/>
          <w:sz w:val="30"/>
          <w:szCs w:val="30"/>
        </w:rPr>
        <w:t xml:space="preserve"> 18 процентов на стадии закладки сена. Не допускается складировать, укладывать в скирды, штабеля, склады грубые корма с повышенной влажностью. При влажности грубых кормов более 17 процентов должна проводиться их досушка. В течение 60 дней с момента закладки необходимо осуществлять ежедневный температурный контроль сложенных грубых кормов с регистрацией даты, времени, места замера и температуры в специальном журнале.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>На торфяниках, сельскохозяйственных угодьях 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:rsidR="006A08E1" w:rsidRPr="005A3EB6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5A3EB6">
        <w:rPr>
          <w:rFonts w:ascii="Times New Roman" w:hAnsi="Times New Roman"/>
          <w:bCs/>
          <w:sz w:val="30"/>
          <w:szCs w:val="30"/>
        </w:rPr>
        <w:t xml:space="preserve">Работники МЧС 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5A3EB6">
        <w:rPr>
          <w:rFonts w:ascii="Times New Roman" w:hAnsi="Times New Roman"/>
          <w:bCs/>
          <w:sz w:val="30"/>
          <w:szCs w:val="30"/>
        </w:rPr>
        <w:t xml:space="preserve"> обеспеченности зерносушильных комплексов и зерноуборочных комбайнов первичными средствами пожаротушения, наличию и готовности водоподающей техники, наличию и исправности автоматики контроля за режимом нагрева теплоносителей в соответствии с паспортом завода</w:t>
      </w:r>
      <w:r>
        <w:rPr>
          <w:rFonts w:ascii="Times New Roman" w:hAnsi="Times New Roman"/>
          <w:bCs/>
          <w:sz w:val="30"/>
          <w:szCs w:val="30"/>
        </w:rPr>
        <w:t>-</w:t>
      </w:r>
      <w:r w:rsidRPr="005A3EB6">
        <w:rPr>
          <w:rFonts w:ascii="Times New Roman" w:hAnsi="Times New Roman"/>
          <w:bCs/>
          <w:sz w:val="30"/>
          <w:szCs w:val="30"/>
        </w:rPr>
        <w:t>изготовителя на теплогенерирующих аппаратах зерносушильных комплексов.</w:t>
      </w:r>
    </w:p>
    <w:p w:rsidR="006A08E1" w:rsidRPr="00065F6B" w:rsidRDefault="006A08E1" w:rsidP="006A08E1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6A08E1" w:rsidRPr="00065F6B" w:rsidRDefault="006A08E1" w:rsidP="006A08E1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6A08E1" w:rsidRPr="00065F6B" w:rsidRDefault="006A08E1" w:rsidP="006A08E1">
      <w:pPr>
        <w:pStyle w:val="2"/>
        <w:spacing w:line="280" w:lineRule="exact"/>
        <w:ind w:right="0"/>
        <w:jc w:val="right"/>
        <w:rPr>
          <w:bCs/>
          <w:i/>
          <w:szCs w:val="28"/>
        </w:rPr>
      </w:pPr>
    </w:p>
    <w:p w:rsidR="006A08E1" w:rsidRPr="00065F6B" w:rsidRDefault="006A08E1" w:rsidP="006A08E1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Могилевским областным </w:t>
      </w:r>
    </w:p>
    <w:p w:rsidR="006A08E1" w:rsidRPr="00065F6B" w:rsidRDefault="006A08E1" w:rsidP="006A08E1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управлением МЧС Республики Беларусь</w:t>
      </w:r>
    </w:p>
    <w:p w:rsidR="006A08E1" w:rsidRPr="00065F6B" w:rsidRDefault="006A08E1" w:rsidP="006A08E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6A08E1" w:rsidRPr="00065F6B" w:rsidRDefault="006A08E1" w:rsidP="006A08E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A772B" w:rsidRDefault="00DA772B"/>
    <w:sectPr w:rsidR="00DA772B" w:rsidSect="00DA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A08E1"/>
    <w:rsid w:val="006A08E1"/>
    <w:rsid w:val="00DA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08E1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08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3006</Words>
  <Characters>17135</Characters>
  <Application>Microsoft Office Word</Application>
  <DocSecurity>0</DocSecurity>
  <Lines>142</Lines>
  <Paragraphs>40</Paragraphs>
  <ScaleCrop>false</ScaleCrop>
  <Company/>
  <LinksUpToDate>false</LinksUpToDate>
  <CharactersWithSpaces>20101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2022-07-14T13:53:00Z</dcterms:created>
  <dcterms:modified xsi:type="dcterms:W3CDTF">2022-07-14T13:53:00Z</dcterms:modified>
</cp:coreProperties>
</file>