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93" w:rsidRPr="00065F6B" w:rsidRDefault="00AE7693" w:rsidP="00AE7693">
      <w:pPr>
        <w:pageBreakBefore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065F6B">
        <w:rPr>
          <w:rFonts w:ascii="Times New Roman" w:hAnsi="Times New Roman"/>
          <w:b/>
          <w:bCs/>
          <w:sz w:val="30"/>
          <w:szCs w:val="30"/>
        </w:rPr>
        <w:t>СОБЛЮДЕНИЕ ТРЕБОВАНИЙ ЗАКОНОДАТЕЛЬСТВА ПРИ ОРГАНИЗАЦИИ ДЕЯТЕЛЬНОСТИ СТУДЕНЧЕСКИХ ОТРЯДОВ</w:t>
      </w:r>
    </w:p>
    <w:p w:rsidR="00AE7693" w:rsidRPr="00065F6B" w:rsidRDefault="00AE7693" w:rsidP="00AE769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AE7693" w:rsidRPr="00065F6B" w:rsidRDefault="00AE7693" w:rsidP="00AE769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Активную деятельность в вовлечении молодёжи в                социально-экономическую жизнь общества осуществляют студенческие отряды. Их работа направлена на содействие процессам трудовой и социальной адаптации молодежи, ее личностного развития, приобретение молодыми людьми навыков профессиональной, трудовой и управленческой деятельности, формирования гражданственности и патриотизма.</w:t>
      </w:r>
    </w:p>
    <w:p w:rsidR="00AE7693" w:rsidRPr="00065F6B" w:rsidRDefault="00AE7693" w:rsidP="00AE769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 xml:space="preserve">С этой целью ежегодно учреждениями образования, Общественным объединением «Белорусский республиканский союз молодежи» и его организационными структурами, наделенными правами юридического лица, другими молодежными общественными объединениями (далее – направляющие организации) осуществляется формирование студенческих отрядов. </w:t>
      </w:r>
    </w:p>
    <w:p w:rsidR="00AE7693" w:rsidRPr="00065F6B" w:rsidRDefault="00AE7693" w:rsidP="00AE769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В свою очередь, республиканские органы государственного управления, государственные организации, подчиненные Правительству Республики Беларусь, местные исполнительные и распорядительные органы определяют принимающие организации, объекты, виды работ и количество рабочих мест для участников студенческих отрядов с оплатой труда не ниже минимальной заработной платы по согласованию с принимающими организациями либо в соответствии с их заявками.</w:t>
      </w:r>
    </w:p>
    <w:p w:rsidR="00AE7693" w:rsidRPr="00065F6B" w:rsidRDefault="00AE7693" w:rsidP="00AE769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Перечни принимающих организаций, объектов, видов работ и количество рабочих мест для участников студенческих отрядов утверждаются городскими, районными исполнительными комитетами, администрациями районов г. Минска ежегодно до 1 января.</w:t>
      </w:r>
    </w:p>
    <w:p w:rsidR="00AE7693" w:rsidRPr="00065F6B" w:rsidRDefault="00AE7693" w:rsidP="00AE769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Порядок организации деятельности студенческих отрядов на территории Республики Беларусь определен Положением о порядке организации деятельности студенческих отрядов на территории Республики Беларусь, утвержденным Указом Президента Республики Беларусь от 18 февраля 2020 г. № 58 (далее – Положение). Кроме того, при организации деятельности студенческих отрядов необходимо учитывать требования Трудового кодекса Республики Беларусь             (далее – ТК), Закона Республики Беларусь «Об охране труда»                (далее – Закон), иных нормативных правовых актов.</w:t>
      </w:r>
    </w:p>
    <w:p w:rsidR="00AE7693" w:rsidRPr="00065F6B" w:rsidRDefault="00AE7693" w:rsidP="00AE769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 xml:space="preserve">Так, в обязательном порядке между направляющей и принимающей организациями должен заключаться договор, определяющий условия деятельности студенческого отряда с учетом требований законодательства о труде, в том числе об охране труда, а </w:t>
      </w:r>
      <w:r w:rsidRPr="00065F6B">
        <w:rPr>
          <w:rFonts w:ascii="Times New Roman" w:hAnsi="Times New Roman"/>
          <w:bCs/>
          <w:sz w:val="30"/>
          <w:szCs w:val="30"/>
        </w:rPr>
        <w:lastRenderedPageBreak/>
        <w:t>также обязательства принимающей организации по обеспечению условий размещения, питания, оплаты труда участников студенческого отряда (пункт 8 Положения).</w:t>
      </w:r>
    </w:p>
    <w:p w:rsidR="00AE7693" w:rsidRPr="00065F6B" w:rsidRDefault="00AE7693" w:rsidP="00AE769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Подбор видов работ для студенческих отрядов, в состав которых входят студенты, учащиеся учреждений среднего специального и профессионально-технического образования, по возможности осуществляется с учетом профиля их подготовки.</w:t>
      </w:r>
    </w:p>
    <w:p w:rsidR="00AE7693" w:rsidRPr="00065F6B" w:rsidRDefault="00AE7693" w:rsidP="00AE769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В соответствии с законодательством обязанности по обеспечению охраны труда при выполнении работ студенческим отрядом возложены как на направляющую, так и на принимающую сторону.</w:t>
      </w:r>
    </w:p>
    <w:p w:rsidR="00AE7693" w:rsidRPr="00065F6B" w:rsidRDefault="00AE7693" w:rsidP="00AE769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Согласно Инструкции о порядке организации деятельности студенческих отрядов, утвержденной постановлением Министерства образования Республики Беларусь от 7 июня 2012 г. № 60, направляющая организация должна обеспечить обучение участников студенческого отряда основам законодательства о труде, в том числе законодательства об охране труда, а также проведение инструктажей по предстоящей деятельности.</w:t>
      </w:r>
    </w:p>
    <w:p w:rsidR="00AE7693" w:rsidRPr="00065F6B" w:rsidRDefault="00AE7693" w:rsidP="00AE769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 xml:space="preserve">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безопасные условия труда, заключить с участниками студенческих отрядов соответствующие трудовые или гражданско-правовые договоры, проводить обучение, инструктаж и проверку знаний по вопросам охраны труда. </w:t>
      </w:r>
    </w:p>
    <w:p w:rsidR="00AE7693" w:rsidRPr="00065F6B" w:rsidRDefault="00AE7693" w:rsidP="00AE769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Кроме того, на принимающую организацию возложена обязанность по 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 и социальной защиты Республики Беларусь от 30 декабря 2008 г. № 209                       (далее – Инструкция № 209).</w:t>
      </w:r>
    </w:p>
    <w:p w:rsidR="00AE7693" w:rsidRPr="00065F6B" w:rsidRDefault="00AE7693" w:rsidP="00AE769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Также информируем, что правоотношения, вытекающие из гражданско-правовых договоров, регулируются Гражданским кодексом Республики Беларусь (далее – ГК) и Указом Президента Республики Беларусь от 6 июня 2005 г. № 314 «О некоторых мерах по защите прав граждан, выполняющих работу по гражданско-правовым и трудовым договорам».</w:t>
      </w:r>
    </w:p>
    <w:p w:rsidR="00AE7693" w:rsidRPr="00065F6B" w:rsidRDefault="00AE7693" w:rsidP="00AE769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 xml:space="preserve">По общему правилу, в соответствии с пунктом 1 статьи 20 ГК гражданская дееспособность лица (способность гражданина своими действиями приобретать и осуществлять гражданские права, создавать для себя гражданские обязанности и исполнять их) в полном объеме возникает с наступлением совершеннолетия, то есть по достижении лицом 18-летнего возраста. Именно с этого возраста возможно </w:t>
      </w:r>
      <w:r w:rsidRPr="00065F6B">
        <w:rPr>
          <w:rFonts w:ascii="Times New Roman" w:hAnsi="Times New Roman"/>
          <w:bCs/>
          <w:sz w:val="30"/>
          <w:szCs w:val="30"/>
        </w:rPr>
        <w:lastRenderedPageBreak/>
        <w:t xml:space="preserve">заключение договора подряда с физическим лицом без каких-либо ограничений при условии, что оно не является недееспособным. </w:t>
      </w:r>
    </w:p>
    <w:p w:rsidR="00AE7693" w:rsidRPr="00065F6B" w:rsidRDefault="00AE7693" w:rsidP="00AE769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 xml:space="preserve">Для несовершеннолетних в возрасте от четырнадцати до восемнадцати лет, при заключении гражданско-правового договора (совершении сделки), необходимо получение письменного согласия своих законных представителей – обоих родителей, усыновителей или попечителей (пункт 1 статьи 25 ГК). </w:t>
      </w:r>
    </w:p>
    <w:p w:rsidR="00AE7693" w:rsidRPr="00065F6B" w:rsidRDefault="00AE7693" w:rsidP="00AE769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065F6B">
        <w:rPr>
          <w:rFonts w:ascii="Times New Roman" w:hAnsi="Times New Roman"/>
          <w:bCs/>
          <w:i/>
          <w:sz w:val="30"/>
          <w:szCs w:val="30"/>
        </w:rPr>
        <w:t>Справочно. Сделками признаются действия граждан и юридических лиц, направленные на установление, изменение или прекращение гражданских прав и обязанностей.</w:t>
      </w:r>
      <w:r w:rsidRPr="00065F6B">
        <w:rPr>
          <w:rFonts w:ascii="Times New Roman" w:hAnsi="Times New Roman"/>
          <w:bCs/>
          <w:sz w:val="30"/>
          <w:szCs w:val="30"/>
        </w:rPr>
        <w:t xml:space="preserve"> </w:t>
      </w:r>
      <w:r w:rsidRPr="00065F6B">
        <w:rPr>
          <w:rFonts w:ascii="Times New Roman" w:hAnsi="Times New Roman"/>
          <w:bCs/>
          <w:i/>
          <w:sz w:val="30"/>
          <w:szCs w:val="30"/>
        </w:rPr>
        <w:t>Сделки могут быть дву- или многосторонними (договоры) и односторонними (статья 154, пункт 1 статьи 155 ГК).</w:t>
      </w:r>
    </w:p>
    <w:p w:rsidR="00AE7693" w:rsidRPr="00065F6B" w:rsidRDefault="00AE7693" w:rsidP="00AE769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Сделка же, совершенная несовершеннолетним, не достигшим четырнадцати лет (малолетним), ничтожна. К такой сделке применяются правила, предусмотренные частью второй и третей пункта 1 статьи 172 ГК (пункт 1 статьи 173 ГК).</w:t>
      </w:r>
    </w:p>
    <w:p w:rsidR="00AE7693" w:rsidRPr="00065F6B" w:rsidRDefault="00AE7693" w:rsidP="00AE769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В соответствии со статьей 6 ТК обязательства, возникающие на основании договоров, предусмотренных гражданским законодательством, не попадают под действие ТК.</w:t>
      </w:r>
    </w:p>
    <w:p w:rsidR="00AE7693" w:rsidRPr="00065F6B" w:rsidRDefault="00AE7693" w:rsidP="00AE769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 xml:space="preserve">Таким образом, нормы законодательства о труде, в том числе установленный </w:t>
      </w:r>
      <w:r w:rsidRPr="00065F6B">
        <w:rPr>
          <w:rFonts w:ascii="Times New Roman" w:hAnsi="Times New Roman"/>
          <w:b/>
          <w:bCs/>
          <w:sz w:val="30"/>
          <w:szCs w:val="30"/>
        </w:rPr>
        <w:t>порядок приема работников на работу</w:t>
      </w:r>
      <w:r w:rsidRPr="00065F6B">
        <w:rPr>
          <w:rFonts w:ascii="Times New Roman" w:hAnsi="Times New Roman"/>
          <w:bCs/>
          <w:sz w:val="30"/>
          <w:szCs w:val="30"/>
        </w:rPr>
        <w:t xml:space="preserve">, права и обязанности работников и нанимателей, государственные гарантии по оплате труда работников, </w:t>
      </w:r>
      <w:r w:rsidRPr="00065F6B">
        <w:rPr>
          <w:rFonts w:ascii="Times New Roman" w:hAnsi="Times New Roman"/>
          <w:b/>
          <w:bCs/>
          <w:sz w:val="30"/>
          <w:szCs w:val="30"/>
        </w:rPr>
        <w:t>гарантии и компенсации</w:t>
      </w:r>
      <w:r w:rsidRPr="00065F6B">
        <w:rPr>
          <w:rFonts w:ascii="Times New Roman" w:hAnsi="Times New Roman"/>
          <w:bCs/>
          <w:sz w:val="30"/>
          <w:szCs w:val="30"/>
        </w:rPr>
        <w:t xml:space="preserve">, </w:t>
      </w:r>
      <w:r w:rsidRPr="00065F6B">
        <w:rPr>
          <w:rFonts w:ascii="Times New Roman" w:hAnsi="Times New Roman"/>
          <w:b/>
          <w:bCs/>
          <w:sz w:val="30"/>
          <w:szCs w:val="30"/>
        </w:rPr>
        <w:t>режим труда и отдыха</w:t>
      </w:r>
      <w:r w:rsidRPr="00065F6B">
        <w:rPr>
          <w:rFonts w:ascii="Times New Roman" w:hAnsi="Times New Roman"/>
          <w:bCs/>
          <w:sz w:val="30"/>
          <w:szCs w:val="30"/>
        </w:rPr>
        <w:t>, трудовые и социальные отпуска, дисциплинарная и материальная ответственность работников, на гражданско-правовые отношения не распространяются.</w:t>
      </w:r>
    </w:p>
    <w:p w:rsidR="00AE7693" w:rsidRPr="00065F6B" w:rsidRDefault="00AE7693" w:rsidP="00AE769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 xml:space="preserve">Исходя из изложенного, с целью обеспечения защиты прав трудоустраивающихся лиц, не достигших восемнадцатилетнего возраста, в том числе участников студенческих отрядов, при приеме на работу целесообразно </w:t>
      </w:r>
      <w:r w:rsidRPr="00065F6B">
        <w:rPr>
          <w:rFonts w:ascii="Times New Roman" w:hAnsi="Times New Roman"/>
          <w:bCs/>
          <w:sz w:val="30"/>
          <w:szCs w:val="30"/>
          <w:u w:val="single"/>
        </w:rPr>
        <w:t xml:space="preserve">заключать с каждым из них </w:t>
      </w:r>
      <w:r w:rsidRPr="00065F6B">
        <w:rPr>
          <w:rFonts w:ascii="Times New Roman" w:hAnsi="Times New Roman"/>
          <w:b/>
          <w:bCs/>
          <w:sz w:val="30"/>
          <w:szCs w:val="30"/>
          <w:u w:val="single"/>
        </w:rPr>
        <w:t>трудовой договор</w:t>
      </w:r>
      <w:r w:rsidRPr="00065F6B">
        <w:rPr>
          <w:rFonts w:ascii="Times New Roman" w:hAnsi="Times New Roman"/>
          <w:bCs/>
          <w:sz w:val="30"/>
          <w:szCs w:val="30"/>
        </w:rPr>
        <w:t>.</w:t>
      </w:r>
    </w:p>
    <w:p w:rsidR="00AE7693" w:rsidRPr="00065F6B" w:rsidRDefault="00AE7693" w:rsidP="00AE769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065F6B">
        <w:rPr>
          <w:rFonts w:ascii="Times New Roman" w:hAnsi="Times New Roman"/>
          <w:bCs/>
          <w:i/>
          <w:sz w:val="30"/>
          <w:szCs w:val="30"/>
        </w:rPr>
        <w:t>Справочно. В соответствии с требованиями статей 18, 19, 73 ТК трудовой договор заключается в письменной форме и должен содержать обязательные условия и сведения, в т.ч. условие, определяющие периодичность и сроки выплаты заработной платы.</w:t>
      </w:r>
    </w:p>
    <w:p w:rsidR="00AE7693" w:rsidRPr="00065F6B" w:rsidRDefault="00AE7693" w:rsidP="00AE769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 xml:space="preserve">При приеме на работу лиц, не достигших восемнадцатилетнего возраста, в том числе участников студенческих отрядов, наниматель обязан  ознакомить работника под роспись с коллективным договором, соглашением и документами, регламентирующими  внутренний трудовой распорядок, с порученной работой, условиями и оплатой труда, разъяснить его права и обязанности; провести вводный инструктаж по охране труда; оформить заключение трудового договора приказом (распоряжением) и объявить его работнику под роспись; в </w:t>
      </w:r>
      <w:r w:rsidRPr="00065F6B">
        <w:rPr>
          <w:rFonts w:ascii="Times New Roman" w:hAnsi="Times New Roman"/>
          <w:bCs/>
          <w:sz w:val="30"/>
          <w:szCs w:val="30"/>
        </w:rPr>
        <w:lastRenderedPageBreak/>
        <w:t>соответствии с установленным порядком завести (заполнить) на работника трудовую книжку.</w:t>
      </w:r>
    </w:p>
    <w:p w:rsidR="00AE7693" w:rsidRPr="00065F6B" w:rsidRDefault="00AE7693" w:rsidP="00AE769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Кроме того, согласно пункту 4 статьи 55 ТК при организации труда лиц, не достигших восемнадцатилетнего возраста, в том числе участников студенческих отрядов, наниматель обязан  вести учет фактически отработанного ими времени.</w:t>
      </w:r>
    </w:p>
    <w:p w:rsidR="00AE7693" w:rsidRPr="00065F6B" w:rsidRDefault="00AE7693" w:rsidP="00AE769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Одним из условий зачисления в студенческий отряд является отсутствие у участника студенческого отряда медицинских противопоказаний к выполнению осуществляемых отрядом видов деятельности. В связи с чем, каждый участник студенческого отряда в порядке,  установленном Инструкцией о порядке проведения обязательных и внеочередных медицинских осмотров работающих, утвержденной постановлением Министерства здравоохранения Республики Беларусь от 29.07.2019 № 74 наплавляется на прохождение обязательного предварительного (при поступлении на работу) медицинского осмотра.</w:t>
      </w:r>
    </w:p>
    <w:p w:rsidR="00AE7693" w:rsidRPr="00065F6B" w:rsidRDefault="00AE7693" w:rsidP="00AE769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Также, в целях принятия работодателями необходимых мер по обеспечению сохранения жизни, здоровья и работоспособности несовершеннолетних необходимо учитывать ограничения, установленные для них законодательством, в частности нормы статей 114, 117, 274, 275, 276 ТК, статьи 16 Закона, постановления Министерства труда и социальной защиты Республики Беларусь от 15.10.2010 № 144 «Об установлении перечня легких видов работ, которые могут выполнять лица в возрасте от четырнадцати до шестнадцати лет», постановления Министерства труда и социальной защиты Республики Беларусь от 27.06.2013 № 67 «Об установлении списка работ, на которых запрещается применение труда лиц моложе восемнадцати лет», постановления Министерства здравоохранения Республики Беларусь от 13.10.2010 № 134 «Об установлении предельных норм подъема и перемещения несовершеннолетними тяжестей вручную».</w:t>
      </w:r>
    </w:p>
    <w:p w:rsidR="00AE7693" w:rsidRPr="00065F6B" w:rsidRDefault="00AE7693" w:rsidP="00AE769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 xml:space="preserve">Перед допуском участников студенческого отряда к работе работодателям необходимо соблюсти требования Инструкции о порядке обучения, стажировки, инструктажа и проверки знаний работающих по вопросам охраны труда, утвержденной постановлением Министерства труда и социальной защиты Республики Беларусь от 28.11.2008 № 175. </w:t>
      </w:r>
    </w:p>
    <w:p w:rsidR="00AE7693" w:rsidRPr="00065F6B" w:rsidRDefault="00AE7693" w:rsidP="00AE769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Так, необходимо провести вводный и первичный на рабочем месте инструктажи по охране труда, а в случае если боец студенческого отряда будет допущен к работам с повышенной опасностью – стажировку и проверку знаний по вопросам охраны труда.</w:t>
      </w:r>
    </w:p>
    <w:p w:rsidR="00AE7693" w:rsidRPr="00065F6B" w:rsidRDefault="00AE7693" w:rsidP="00AE769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 xml:space="preserve">Для предотвращения или уменьшения воздействия вредных и (или) опасных производственных факторов, а также для защиты от </w:t>
      </w:r>
      <w:r w:rsidRPr="00065F6B">
        <w:rPr>
          <w:rFonts w:ascii="Times New Roman" w:hAnsi="Times New Roman"/>
          <w:bCs/>
          <w:sz w:val="30"/>
          <w:szCs w:val="30"/>
        </w:rPr>
        <w:lastRenderedPageBreak/>
        <w:t>загрязнения каждый участник студенческого отряда должен быть обеспечен  средствами индивидуальной защиты в объеме не менее установленных типовыми нормами. Порядок обеспечения средствами индивидуальной защиты определен Инструкцией о порядке обеспечения работников средствами индивидуальной защиты, утвержденной постановлением Министерства труда и социальной защиты Республики Беларусь от 30.12.2008 № 209.</w:t>
      </w:r>
    </w:p>
    <w:p w:rsidR="00AE7693" w:rsidRPr="00065F6B" w:rsidRDefault="00AE7693" w:rsidP="00AE769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 xml:space="preserve"> Для безопасного выполнения работ немаловажное значение имеет и обеспечение бойцов студенческих отрядов исправными, соответствующими требованиям законодательства, средствами производства (оборудованием, инвентарем, инструментом и т.д.), требования к которым определены  Правилами по охране труда, утвержденными постановлением Министерства труда и социальной защиты Республики Беларусь от 01.07.2021 № 53, Правилами охраны труда при производстве и послеуборочной обработке продукции растениеводства, утвержденными постановлением Министерства сельского хозяйства и продовольствия  Республики Беларусь от 15.04.2008 № 36, Правилами по охране труда при ремонте, техническом обслуживании и постановке на хранение сельскохозяйственных машин, агрегатов и оборудования, утвержденными постановлением Министерства сельского хозяйства и продовольствия  Республики Беларусь от 25.02.2008 № 14, и другими нормативными правовыми актами по охране труда, техническими нормативными правовыми актами по охране труда, технической документацией                         заводов-изготовителей.</w:t>
      </w:r>
    </w:p>
    <w:p w:rsidR="00AE7693" w:rsidRPr="00065F6B" w:rsidRDefault="00AE7693" w:rsidP="00AE769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AE7693" w:rsidRPr="00065F6B" w:rsidRDefault="00AE7693" w:rsidP="00AE7693">
      <w:pPr>
        <w:spacing w:after="0" w:line="240" w:lineRule="auto"/>
        <w:ind w:firstLine="708"/>
        <w:jc w:val="right"/>
        <w:rPr>
          <w:rFonts w:ascii="Times New Roman" w:hAnsi="Times New Roman"/>
          <w:i/>
          <w:iCs/>
          <w:sz w:val="28"/>
          <w:szCs w:val="28"/>
        </w:rPr>
      </w:pPr>
      <w:r w:rsidRPr="00065F6B">
        <w:rPr>
          <w:rFonts w:ascii="Times New Roman" w:hAnsi="Times New Roman"/>
          <w:i/>
          <w:iCs/>
          <w:sz w:val="28"/>
          <w:szCs w:val="28"/>
        </w:rPr>
        <w:t>Материалы подготовлены Могилевским областным управлением Департамента государственной инспекции труда Министерства труда и социальной защиты Республики Беларусь</w:t>
      </w:r>
    </w:p>
    <w:p w:rsidR="000D3953" w:rsidRDefault="000D3953"/>
    <w:sectPr w:rsidR="000D3953" w:rsidSect="000D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7693"/>
    <w:rsid w:val="000D3953"/>
    <w:rsid w:val="00AE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9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1673</Words>
  <Characters>9537</Characters>
  <Application>Microsoft Office Word</Application>
  <DocSecurity>0</DocSecurity>
  <Lines>79</Lines>
  <Paragraphs>22</Paragraphs>
  <ScaleCrop>false</ScaleCrop>
  <Company/>
  <LinksUpToDate>false</LinksUpToDate>
  <CharactersWithSpaces>11188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2022-06-15T11:48:00Z</dcterms:created>
  <dcterms:modified xsi:type="dcterms:W3CDTF">2022-06-15T11:48:00Z</dcterms:modified>
</cp:coreProperties>
</file>