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78" w:rsidRPr="007C7563" w:rsidRDefault="00A14978" w:rsidP="00A14978">
      <w:pPr>
        <w:spacing w:after="0" w:line="240" w:lineRule="auto"/>
        <w:ind w:firstLine="567"/>
        <w:jc w:val="both"/>
        <w:rPr>
          <w:b/>
          <w:sz w:val="30"/>
          <w:szCs w:val="30"/>
        </w:rPr>
      </w:pPr>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A14978" w:rsidRDefault="00A14978" w:rsidP="00A14978">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A14978" w:rsidRPr="007C7563" w:rsidRDefault="00A14978" w:rsidP="00A14978">
      <w:pPr>
        <w:spacing w:after="0" w:line="240" w:lineRule="auto"/>
        <w:ind w:firstLine="567"/>
        <w:jc w:val="center"/>
        <w:rPr>
          <w:sz w:val="30"/>
          <w:szCs w:val="30"/>
        </w:rPr>
      </w:pPr>
      <w:r>
        <w:rPr>
          <w:rFonts w:cs="Times New Roman"/>
          <w:i/>
          <w:sz w:val="20"/>
          <w:szCs w:val="20"/>
        </w:rPr>
        <w:t>управление МЧС Республики Беларусь»</w:t>
      </w:r>
    </w:p>
    <w:p w:rsidR="00A14978" w:rsidRPr="007C7563" w:rsidRDefault="00A14978" w:rsidP="00A14978">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A14978" w:rsidRPr="007C7563" w:rsidRDefault="00A14978" w:rsidP="00A14978">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rsidR="00A14978" w:rsidRPr="007C7563" w:rsidRDefault="00A14978" w:rsidP="00A14978">
      <w:pPr>
        <w:pStyle w:val="a3"/>
        <w:numPr>
          <w:ilvl w:val="0"/>
          <w:numId w:val="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rsidR="00A14978" w:rsidRPr="007C7563" w:rsidRDefault="00A14978" w:rsidP="00A14978">
      <w:pPr>
        <w:pStyle w:val="a3"/>
        <w:numPr>
          <w:ilvl w:val="0"/>
          <w:numId w:val="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rsidR="00A14978" w:rsidRPr="007C7563" w:rsidRDefault="00A14978" w:rsidP="00A14978">
      <w:pPr>
        <w:pStyle w:val="a3"/>
        <w:numPr>
          <w:ilvl w:val="0"/>
          <w:numId w:val="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A14978" w:rsidRPr="007C7563" w:rsidRDefault="00A14978" w:rsidP="00A14978">
      <w:pPr>
        <w:pStyle w:val="a3"/>
        <w:numPr>
          <w:ilvl w:val="0"/>
          <w:numId w:val="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A14978" w:rsidRPr="007C7563" w:rsidRDefault="00A14978" w:rsidP="00A14978">
      <w:pPr>
        <w:pStyle w:val="a3"/>
        <w:numPr>
          <w:ilvl w:val="0"/>
          <w:numId w:val="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A14978" w:rsidRPr="007C7563" w:rsidRDefault="00A14978" w:rsidP="00A14978">
      <w:pPr>
        <w:pStyle w:val="a3"/>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A14978" w:rsidRPr="001D5F0F" w:rsidRDefault="00A14978" w:rsidP="00A14978">
      <w:pPr>
        <w:spacing w:after="0" w:line="240" w:lineRule="auto"/>
        <w:ind w:firstLine="567"/>
        <w:jc w:val="both"/>
        <w:rPr>
          <w:b/>
          <w:sz w:val="30"/>
          <w:szCs w:val="30"/>
        </w:rPr>
      </w:pPr>
      <w:r w:rsidRPr="001D5F0F">
        <w:rPr>
          <w:b/>
          <w:sz w:val="30"/>
          <w:szCs w:val="30"/>
          <w:lang w:val="en-US"/>
        </w:rPr>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A14978" w:rsidRPr="001D5F0F" w:rsidRDefault="00A14978" w:rsidP="00A14978">
      <w:pPr>
        <w:spacing w:after="0" w:line="240" w:lineRule="auto"/>
        <w:ind w:firstLine="567"/>
        <w:jc w:val="both"/>
        <w:rPr>
          <w:sz w:val="30"/>
          <w:szCs w:val="30"/>
        </w:rPr>
      </w:pPr>
      <w:r w:rsidRPr="001D5F0F">
        <w:rPr>
          <w:sz w:val="30"/>
          <w:szCs w:val="30"/>
        </w:rPr>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A14978" w:rsidRPr="001D5F0F" w:rsidRDefault="00A14978" w:rsidP="00A14978">
      <w:pPr>
        <w:spacing w:after="0" w:line="240" w:lineRule="auto"/>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Ляховичском районе Брестской области. На пожаре погибли семилетняя девочка и её четырёхлетний братик. Мама в момент возникновения пожара </w:t>
      </w:r>
      <w:r w:rsidRPr="001D5F0F">
        <w:rPr>
          <w:i/>
          <w:sz w:val="30"/>
          <w:szCs w:val="30"/>
        </w:rPr>
        <w:lastRenderedPageBreak/>
        <w:t xml:space="preserve">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произошедшего устанавливается. Специалисты не исключают, что трагедия могла произойти из-за короткого замыкания электропроводки. </w:t>
      </w:r>
    </w:p>
    <w:p w:rsidR="00A14978" w:rsidRPr="001D5F0F" w:rsidRDefault="00A14978" w:rsidP="00A14978">
      <w:pPr>
        <w:pStyle w:val="a4"/>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A14978" w:rsidRPr="001D5F0F" w:rsidRDefault="00A14978" w:rsidP="00A14978">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Чухово Пинского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A14978" w:rsidRDefault="00A14978" w:rsidP="00A14978">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A14978" w:rsidRPr="007C7563" w:rsidRDefault="00A14978" w:rsidP="00A14978">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A14978" w:rsidRPr="001D5F0F" w:rsidRDefault="00A14978" w:rsidP="00A14978">
      <w:pPr>
        <w:spacing w:after="0" w:line="240" w:lineRule="auto"/>
        <w:ind w:firstLine="567"/>
        <w:jc w:val="both"/>
        <w:rPr>
          <w:i/>
          <w:sz w:val="30"/>
          <w:szCs w:val="30"/>
        </w:rPr>
      </w:pPr>
      <w:r w:rsidRPr="001D5F0F">
        <w:rPr>
          <w:i/>
          <w:sz w:val="30"/>
          <w:szCs w:val="30"/>
        </w:rPr>
        <w:t>Справочно: Бобруйск – 6 случаев, Бобруйский район – 2, Горецкий – 2, Могилёвский – 3, Чаусский – 2, Круглянский – 1, Чериковский – 1, Костюковичский – 1, Краснопольский – 1, Осиповичский – 1, Хотимский – 1, Кличевский – 1, Могилёв – 1, Белыничи – 1.</w:t>
      </w:r>
    </w:p>
    <w:p w:rsidR="00A14978" w:rsidRPr="001D5F0F" w:rsidRDefault="00A14978" w:rsidP="00A14978">
      <w:pPr>
        <w:pStyle w:val="a4"/>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A14978" w:rsidRPr="001D5F0F" w:rsidRDefault="00A14978" w:rsidP="00A14978">
      <w:pPr>
        <w:pStyle w:val="a4"/>
        <w:shd w:val="clear" w:color="auto" w:fill="FFFFFF"/>
        <w:spacing w:before="0" w:beforeAutospacing="0" w:after="0" w:afterAutospacing="0"/>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A14978" w:rsidRPr="001D5F0F" w:rsidRDefault="00A14978" w:rsidP="00A14978">
      <w:pPr>
        <w:pStyle w:val="a4"/>
        <w:shd w:val="clear" w:color="auto" w:fill="FFFFFF"/>
        <w:spacing w:before="0" w:beforeAutospacing="0" w:after="0" w:afterAutospacing="0"/>
        <w:ind w:firstLine="567"/>
        <w:jc w:val="both"/>
        <w:rPr>
          <w:i/>
          <w:sz w:val="30"/>
          <w:szCs w:val="30"/>
        </w:rPr>
      </w:pPr>
      <w:r w:rsidRPr="001D5F0F">
        <w:rPr>
          <w:b/>
          <w:i/>
          <w:sz w:val="30"/>
          <w:szCs w:val="30"/>
        </w:rPr>
        <w:lastRenderedPageBreak/>
        <w:t>Пример:</w:t>
      </w:r>
      <w:r>
        <w:rPr>
          <w:b/>
          <w:i/>
          <w:sz w:val="30"/>
          <w:szCs w:val="30"/>
        </w:rPr>
        <w:t xml:space="preserve"> </w:t>
      </w:r>
      <w:r w:rsidRPr="001D5F0F">
        <w:rPr>
          <w:i/>
          <w:sz w:val="30"/>
          <w:szCs w:val="30"/>
        </w:rPr>
        <w:t xml:space="preserve">Едва не закончился трагедией пожар, произошедший 3 августа в Могилёве.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A14978" w:rsidRPr="001D5F0F" w:rsidRDefault="00A14978" w:rsidP="00A14978">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A14978" w:rsidRPr="001D5F0F" w:rsidRDefault="00A14978" w:rsidP="00A14978">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Могилёве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кв.м.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A14978" w:rsidRPr="007C7563" w:rsidRDefault="00A14978" w:rsidP="00A14978">
      <w:pPr>
        <w:spacing w:after="0" w:line="240" w:lineRule="auto"/>
        <w:ind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A14978" w:rsidRPr="007C7563" w:rsidRDefault="00A14978" w:rsidP="00A14978">
      <w:pPr>
        <w:spacing w:after="0" w:line="240" w:lineRule="auto"/>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A14978" w:rsidRPr="007C7563" w:rsidRDefault="00A14978" w:rsidP="00A14978">
      <w:pPr>
        <w:pStyle w:val="a4"/>
        <w:spacing w:before="0" w:beforeAutospacing="0" w:after="0" w:afterAutospacing="0"/>
        <w:ind w:firstLine="567"/>
        <w:jc w:val="both"/>
        <w:rPr>
          <w:sz w:val="30"/>
          <w:szCs w:val="30"/>
        </w:rPr>
      </w:pPr>
      <w:r w:rsidRPr="007C7563">
        <w:rPr>
          <w:i/>
          <w:sz w:val="30"/>
          <w:szCs w:val="30"/>
        </w:rPr>
        <w:lastRenderedPageBreak/>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A14978" w:rsidRPr="007C7563" w:rsidRDefault="00A14978" w:rsidP="00A14978">
      <w:pPr>
        <w:pStyle w:val="a4"/>
        <w:spacing w:before="0" w:beforeAutospacing="0" w:after="0" w:afterAutospacing="0"/>
        <w:ind w:firstLine="567"/>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rsidR="00A14978" w:rsidRPr="007C7563" w:rsidRDefault="00A14978" w:rsidP="00A14978">
      <w:pPr>
        <w:pStyle w:val="a4"/>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A14978" w:rsidRPr="007C7563" w:rsidRDefault="00A14978" w:rsidP="00A14978">
      <w:pPr>
        <w:spacing w:after="0" w:line="240" w:lineRule="auto"/>
        <w:ind w:firstLine="567"/>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A14978" w:rsidRPr="007C7563" w:rsidRDefault="00A14978" w:rsidP="00A14978">
      <w:pPr>
        <w:spacing w:after="0" w:line="240" w:lineRule="auto"/>
        <w:ind w:firstLine="567"/>
        <w:jc w:val="both"/>
        <w:rPr>
          <w:sz w:val="30"/>
          <w:szCs w:val="30"/>
        </w:rPr>
      </w:pPr>
      <w:r w:rsidRPr="007C7563">
        <w:rPr>
          <w:sz w:val="30"/>
          <w:szCs w:val="30"/>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A14978" w:rsidRPr="007C7563" w:rsidRDefault="00A14978" w:rsidP="00A14978">
      <w:pPr>
        <w:spacing w:after="0" w:line="240" w:lineRule="auto"/>
        <w:ind w:firstLine="567"/>
        <w:jc w:val="both"/>
        <w:rPr>
          <w:sz w:val="30"/>
          <w:szCs w:val="30"/>
        </w:rPr>
      </w:pPr>
      <w:r w:rsidRPr="007C7563">
        <w:rPr>
          <w:sz w:val="30"/>
          <w:szCs w:val="30"/>
        </w:rPr>
        <w:t>Да, это звучит трудно, но поверьте, эти инвестиции помогут в будущем защитить ребенка от беды. Ведь, доверительные отношения– это мост, по которому в сложной ситуации ребенок вернется за советом ко взрослому.</w:t>
      </w:r>
    </w:p>
    <w:p w:rsidR="00A14978" w:rsidRPr="007C7563" w:rsidRDefault="00A14978" w:rsidP="00A14978">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A14978" w:rsidRPr="007C7563" w:rsidRDefault="00A14978" w:rsidP="00A14978">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A14978" w:rsidRPr="007C7563" w:rsidRDefault="00A14978" w:rsidP="00A14978">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A14978" w:rsidRPr="007C7563" w:rsidRDefault="00A14978" w:rsidP="00A14978">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w:t>
      </w:r>
      <w:r>
        <w:rPr>
          <w:rFonts w:cs="Times New Roman"/>
          <w:sz w:val="30"/>
          <w:szCs w:val="30"/>
        </w:rPr>
        <w:t>,</w:t>
      </w:r>
      <w:r w:rsidRPr="007C7563">
        <w:rPr>
          <w:rFonts w:cs="Times New Roman"/>
          <w:sz w:val="30"/>
          <w:szCs w:val="30"/>
        </w:rPr>
        <w:t xml:space="preserve"> и плохое.</w:t>
      </w:r>
    </w:p>
    <w:p w:rsidR="00A14978" w:rsidRPr="007C7563" w:rsidRDefault="00A14978" w:rsidP="00A14978">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A14978" w:rsidRPr="007C7563" w:rsidRDefault="00A14978" w:rsidP="00A14978">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A14978" w:rsidRPr="007C7563" w:rsidRDefault="00A14978" w:rsidP="00A14978">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rsidR="00A14978" w:rsidRPr="007C7563" w:rsidRDefault="00A14978" w:rsidP="00A14978">
      <w:pPr>
        <w:pStyle w:val="a3"/>
        <w:numPr>
          <w:ilvl w:val="0"/>
          <w:numId w:val="2"/>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A14978" w:rsidRDefault="00A14978" w:rsidP="00A14978">
      <w:pPr>
        <w:pStyle w:val="a3"/>
        <w:numPr>
          <w:ilvl w:val="0"/>
          <w:numId w:val="2"/>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A14978" w:rsidRDefault="00A14978" w:rsidP="00A14978">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A14978" w:rsidRPr="007C7563" w:rsidRDefault="00A14978" w:rsidP="00A14978">
      <w:pPr>
        <w:spacing w:after="0" w:line="240" w:lineRule="auto"/>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A14978" w:rsidRPr="00951CF3" w:rsidRDefault="00A14978" w:rsidP="00A14978">
      <w:pPr>
        <w:pStyle w:val="a4"/>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«Маславичи»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A14978" w:rsidRPr="00951CF3" w:rsidRDefault="00A14978" w:rsidP="00A14978">
      <w:pPr>
        <w:pStyle w:val="a4"/>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A14978" w:rsidRPr="007C7563" w:rsidRDefault="00A14978" w:rsidP="00A14978">
      <w:pPr>
        <w:pStyle w:val="a4"/>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A14978" w:rsidRPr="007C7563" w:rsidRDefault="00A14978" w:rsidP="00A14978">
      <w:pPr>
        <w:pStyle w:val="a4"/>
        <w:shd w:val="clear" w:color="auto" w:fill="FFFFFF"/>
        <w:spacing w:before="0" w:beforeAutospacing="0" w:after="0" w:afterAutospacing="0"/>
        <w:ind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A14978" w:rsidRPr="007C7563" w:rsidRDefault="00A14978" w:rsidP="00A14978">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w:t>
      </w:r>
      <w:r w:rsidRPr="007C7563">
        <w:rPr>
          <w:sz w:val="30"/>
          <w:szCs w:val="30"/>
          <w:shd w:val="clear" w:color="auto" w:fill="FFFFFF"/>
        </w:rPr>
        <w:lastRenderedPageBreak/>
        <w:t xml:space="preserve">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A14978" w:rsidRPr="007C7563" w:rsidRDefault="00A14978" w:rsidP="00A14978">
      <w:pPr>
        <w:shd w:val="clear" w:color="auto" w:fill="FFFFFF"/>
        <w:spacing w:after="0" w:line="240" w:lineRule="auto"/>
        <w:ind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rsidR="00A14978" w:rsidRPr="00951CF3" w:rsidRDefault="00A14978" w:rsidP="00A14978">
      <w:pPr>
        <w:spacing w:after="0" w:line="240" w:lineRule="auto"/>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на реке Палуж</w:t>
      </w:r>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A14978" w:rsidRPr="007C7563" w:rsidRDefault="00A14978" w:rsidP="00A14978">
      <w:pPr>
        <w:shd w:val="clear" w:color="auto" w:fill="FFFFFF"/>
        <w:spacing w:after="0" w:line="240" w:lineRule="auto"/>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A14978" w:rsidRPr="007C7563" w:rsidRDefault="00A14978" w:rsidP="00A14978">
      <w:pPr>
        <w:shd w:val="clear" w:color="auto" w:fill="FFFFFF"/>
        <w:spacing w:after="0" w:line="240" w:lineRule="auto"/>
        <w:ind w:firstLine="567"/>
        <w:jc w:val="both"/>
        <w:rPr>
          <w:bCs/>
          <w:color w:val="000000"/>
          <w:sz w:val="30"/>
          <w:szCs w:val="30"/>
        </w:rPr>
      </w:pPr>
      <w:r w:rsidRPr="007C7563">
        <w:rPr>
          <w:rStyle w:val="a6"/>
          <w:b/>
          <w:sz w:val="30"/>
          <w:szCs w:val="30"/>
        </w:rPr>
        <w:t>Если вы</w:t>
      </w:r>
      <w:r>
        <w:rPr>
          <w:rStyle w:val="a6"/>
          <w:b/>
          <w:sz w:val="30"/>
          <w:szCs w:val="30"/>
        </w:rPr>
        <w:t xml:space="preserve"> провалились под лед</w:t>
      </w:r>
      <w:r>
        <w:rPr>
          <w:b/>
          <w:sz w:val="30"/>
          <w:szCs w:val="30"/>
        </w:rPr>
        <w:t>:</w:t>
      </w:r>
      <w:r w:rsidRPr="007C7563">
        <w:rPr>
          <w:rStyle w:val="a6"/>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6"/>
          <w:sz w:val="30"/>
          <w:szCs w:val="30"/>
        </w:rPr>
        <w:t xml:space="preserve"> широко раскинув руки и ноги откатитесь подальше и ползком добирайтесь до берега.</w:t>
      </w:r>
    </w:p>
    <w:p w:rsidR="00A14978" w:rsidRPr="007C7563" w:rsidRDefault="00A14978" w:rsidP="00A14978">
      <w:pPr>
        <w:spacing w:after="0" w:line="240" w:lineRule="auto"/>
        <w:ind w:firstLine="567"/>
        <w:jc w:val="both"/>
        <w:rPr>
          <w:sz w:val="30"/>
          <w:szCs w:val="30"/>
        </w:rPr>
      </w:pPr>
      <w:r w:rsidRPr="007C7563">
        <w:rPr>
          <w:rStyle w:val="a6"/>
          <w:b/>
          <w:sz w:val="30"/>
          <w:szCs w:val="30"/>
        </w:rPr>
        <w:t xml:space="preserve">Стали свидетелем подобной ЧС? </w:t>
      </w:r>
      <w:r w:rsidRPr="007C7563">
        <w:rPr>
          <w:rStyle w:val="a6"/>
          <w:sz w:val="30"/>
          <w:szCs w:val="30"/>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A14978" w:rsidRDefault="00A14978" w:rsidP="00A14978">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A14978" w:rsidRPr="007C7563" w:rsidRDefault="00A14978" w:rsidP="00A14978">
      <w:pPr>
        <w:tabs>
          <w:tab w:val="left" w:pos="7785"/>
        </w:tabs>
        <w:spacing w:after="0" w:line="240" w:lineRule="auto"/>
        <w:ind w:firstLine="567"/>
        <w:jc w:val="both"/>
        <w:rPr>
          <w:b/>
          <w:sz w:val="30"/>
          <w:szCs w:val="30"/>
        </w:rPr>
      </w:pPr>
      <w:r w:rsidRPr="007C7563">
        <w:rPr>
          <w:sz w:val="30"/>
          <w:szCs w:val="30"/>
        </w:rPr>
        <w:lastRenderedPageBreak/>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A14978" w:rsidRPr="00951CF3" w:rsidRDefault="00A14978" w:rsidP="00A14978">
      <w:pPr>
        <w:shd w:val="clear" w:color="auto" w:fill="FFFFFF"/>
        <w:spacing w:after="0" w:line="240" w:lineRule="auto"/>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могилевчанин,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A14978" w:rsidRPr="00951CF3" w:rsidRDefault="00A14978" w:rsidP="00A14978">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Дрибинского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A14978" w:rsidRPr="00951CF3" w:rsidRDefault="00A14978" w:rsidP="00A14978">
      <w:pPr>
        <w:pStyle w:val="a4"/>
        <w:shd w:val="clear" w:color="auto" w:fill="FFFFFF"/>
        <w:spacing w:before="0" w:beforeAutospacing="0" w:after="0" w:afterAutospacing="0"/>
        <w:ind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rsidR="00A14978" w:rsidRDefault="00A14978" w:rsidP="00A14978">
      <w:pPr>
        <w:pStyle w:val="a4"/>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A14978" w:rsidRPr="007C7563" w:rsidRDefault="00A14978" w:rsidP="00A14978">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A14978" w:rsidRPr="003158A1" w:rsidRDefault="00A14978" w:rsidP="00A14978">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д. Макраны</w:t>
      </w:r>
      <w:r w:rsidRPr="003158A1">
        <w:rPr>
          <w:i/>
          <w:color w:val="000000"/>
          <w:sz w:val="30"/>
          <w:szCs w:val="30"/>
        </w:rPr>
        <w:t xml:space="preserve"> Глусского района</w:t>
      </w:r>
      <w:r w:rsidRPr="003158A1">
        <w:rPr>
          <w:rFonts w:eastAsia="Calibri"/>
          <w:i/>
          <w:sz w:val="30"/>
          <w:szCs w:val="30"/>
        </w:rPr>
        <w:t xml:space="preserve">. 28 ноября в 10-49 в Глусский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накануне бобруйчанка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A14978" w:rsidRPr="003158A1" w:rsidRDefault="00A14978" w:rsidP="00A14978">
      <w:pPr>
        <w:pStyle w:val="a4"/>
        <w:shd w:val="clear" w:color="auto" w:fill="FFFFFF"/>
        <w:spacing w:before="0" w:beforeAutospacing="0" w:after="0" w:afterAutospacing="0"/>
        <w:ind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29 ноября днём загорелся частный жилой дом в деревне Щеглица Могилевского района.</w:t>
      </w:r>
      <w:r w:rsidRPr="003158A1">
        <w:rPr>
          <w:i/>
          <w:color w:val="262626"/>
          <w:sz w:val="30"/>
          <w:szCs w:val="30"/>
        </w:rPr>
        <w:t xml:space="preserve"> </w:t>
      </w:r>
      <w:r w:rsidRPr="003158A1">
        <w:rPr>
          <w:i/>
          <w:sz w:val="30"/>
          <w:szCs w:val="30"/>
        </w:rPr>
        <w:t xml:space="preserve">В ходе самостоятельного тушения пожара ожоги 30 % тела </w:t>
      </w:r>
      <w:r w:rsidRPr="003158A1">
        <w:rPr>
          <w:i/>
          <w:sz w:val="30"/>
          <w:szCs w:val="30"/>
        </w:rPr>
        <w:lastRenderedPageBreak/>
        <w:t>получила 86-летняя хозяйка дома. 3 декабря пенсионерка скончалась в больнице.</w:t>
      </w:r>
    </w:p>
    <w:p w:rsidR="00A14978" w:rsidRPr="007C7563" w:rsidRDefault="00A14978" w:rsidP="00A14978">
      <w:pPr>
        <w:spacing w:after="0" w:line="240" w:lineRule="auto"/>
        <w:ind w:firstLine="567"/>
        <w:jc w:val="both"/>
        <w:rPr>
          <w:b/>
          <w:sz w:val="30"/>
          <w:szCs w:val="30"/>
        </w:rPr>
      </w:pPr>
      <w:r w:rsidRPr="007C7563">
        <w:rPr>
          <w:b/>
          <w:bCs/>
          <w:sz w:val="30"/>
          <w:szCs w:val="30"/>
        </w:rPr>
        <w:t>Во избежание печных ЧС:</w:t>
      </w:r>
    </w:p>
    <w:p w:rsidR="00A14978" w:rsidRPr="007C7563" w:rsidRDefault="00A14978" w:rsidP="00A14978">
      <w:pPr>
        <w:pStyle w:val="a3"/>
        <w:numPr>
          <w:ilvl w:val="0"/>
          <w:numId w:val="3"/>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A14978" w:rsidRPr="007C7563" w:rsidRDefault="00A14978" w:rsidP="00A14978">
      <w:pPr>
        <w:pStyle w:val="a4"/>
        <w:numPr>
          <w:ilvl w:val="0"/>
          <w:numId w:val="3"/>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A14978" w:rsidRPr="007C7563" w:rsidRDefault="00A14978" w:rsidP="00A14978">
      <w:pPr>
        <w:pStyle w:val="a3"/>
        <w:numPr>
          <w:ilvl w:val="0"/>
          <w:numId w:val="3"/>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A14978" w:rsidRPr="007C7563" w:rsidRDefault="00A14978" w:rsidP="00A14978">
      <w:pPr>
        <w:pStyle w:val="a3"/>
        <w:numPr>
          <w:ilvl w:val="0"/>
          <w:numId w:val="3"/>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A14978" w:rsidRDefault="00A14978" w:rsidP="00A14978">
      <w:pPr>
        <w:pStyle w:val="a3"/>
        <w:numPr>
          <w:ilvl w:val="0"/>
          <w:numId w:val="3"/>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A14978" w:rsidRPr="007C7563" w:rsidRDefault="00A14978" w:rsidP="00A14978">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A14978" w:rsidRPr="007C7563" w:rsidRDefault="00A14978" w:rsidP="00A14978">
      <w:pPr>
        <w:pStyle w:val="a4"/>
        <w:spacing w:before="0" w:beforeAutospacing="0" w:after="0" w:afterAutospacing="0"/>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A14978" w:rsidRPr="007C7563" w:rsidRDefault="00A14978" w:rsidP="00A14978">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A14978" w:rsidRPr="007C7563" w:rsidRDefault="00A14978" w:rsidP="00A14978">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A14978" w:rsidRPr="007C7563" w:rsidRDefault="00A14978" w:rsidP="00A14978">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rsidR="00A14978" w:rsidRPr="007C7563" w:rsidRDefault="00A14978" w:rsidP="00A14978">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A14978" w:rsidRPr="007C7563" w:rsidRDefault="00A14978" w:rsidP="00A14978">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A14978" w:rsidRPr="007C7563" w:rsidRDefault="00A14978" w:rsidP="00A14978">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lastRenderedPageBreak/>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A14978" w:rsidRPr="007C7563" w:rsidRDefault="00A14978" w:rsidP="00A14978">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A14978" w:rsidRPr="007C7563" w:rsidRDefault="00A14978" w:rsidP="00A14978">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A14978" w:rsidRPr="007C7563" w:rsidRDefault="00A14978" w:rsidP="00A14978">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A14978" w:rsidRDefault="00A14978" w:rsidP="00A14978">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rsidR="00A14978" w:rsidRPr="007C7563" w:rsidRDefault="00A14978" w:rsidP="00A14978">
      <w:pPr>
        <w:spacing w:after="0" w:line="240" w:lineRule="auto"/>
        <w:ind w:firstLine="567"/>
        <w:jc w:val="both"/>
        <w:rPr>
          <w:sz w:val="30"/>
          <w:szCs w:val="30"/>
        </w:rPr>
      </w:pPr>
      <w:r w:rsidRPr="007C7563">
        <w:rPr>
          <w:sz w:val="30"/>
          <w:szCs w:val="30"/>
        </w:rPr>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A14978" w:rsidRPr="007C7563" w:rsidRDefault="00A14978" w:rsidP="00A14978">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rsidR="00A14978" w:rsidRPr="007C7563" w:rsidRDefault="00A14978" w:rsidP="00A14978">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A14978" w:rsidRPr="007C7563" w:rsidRDefault="00A14978" w:rsidP="00A14978">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A14978" w:rsidRPr="007C7563" w:rsidRDefault="00A14978" w:rsidP="00A14978">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A14978" w:rsidRPr="007C7563" w:rsidRDefault="00A14978" w:rsidP="00A14978">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 xml:space="preserve">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w:t>
      </w:r>
      <w:r w:rsidRPr="007C7563">
        <w:rPr>
          <w:rFonts w:cs="Times New Roman"/>
          <w:sz w:val="30"/>
          <w:szCs w:val="30"/>
        </w:rPr>
        <w:lastRenderedPageBreak/>
        <w:t>отойдите на безопасное расстояние. Если пиротехника не сработала, то приближаться к ней можно не ранее чем через 15-20 минут.</w:t>
      </w:r>
    </w:p>
    <w:p w:rsidR="00A14978" w:rsidRPr="007C7563" w:rsidRDefault="00A14978" w:rsidP="00A14978">
      <w:pPr>
        <w:pStyle w:val="a4"/>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A14978" w:rsidRPr="007C7563" w:rsidRDefault="00A14978" w:rsidP="00A14978">
      <w:pPr>
        <w:spacing w:after="0" w:line="240" w:lineRule="auto"/>
        <w:ind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A14978" w:rsidRPr="007C7563" w:rsidRDefault="00A14978" w:rsidP="00A14978">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A14978" w:rsidRPr="007C7563" w:rsidRDefault="00A14978" w:rsidP="00A14978">
      <w:pPr>
        <w:pStyle w:val="a3"/>
        <w:numPr>
          <w:ilvl w:val="0"/>
          <w:numId w:val="6"/>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A14978" w:rsidRPr="007C7563" w:rsidRDefault="00A14978" w:rsidP="00A14978">
      <w:pPr>
        <w:pStyle w:val="a3"/>
        <w:numPr>
          <w:ilvl w:val="0"/>
          <w:numId w:val="6"/>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A14978" w:rsidRPr="007C7563" w:rsidRDefault="00A14978" w:rsidP="00A14978">
      <w:pPr>
        <w:pStyle w:val="a3"/>
        <w:numPr>
          <w:ilvl w:val="0"/>
          <w:numId w:val="6"/>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A14978" w:rsidRPr="007C7563" w:rsidRDefault="00A14978" w:rsidP="00A14978">
      <w:pPr>
        <w:pStyle w:val="a3"/>
        <w:numPr>
          <w:ilvl w:val="0"/>
          <w:numId w:val="6"/>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уходите в другую комнату, пока огни не погаснут, а потом опустите их в емкость с водой. </w:t>
      </w:r>
    </w:p>
    <w:p w:rsidR="00A14978" w:rsidRPr="007C7563" w:rsidRDefault="00A14978" w:rsidP="00A14978">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A14978" w:rsidRPr="007C7563" w:rsidRDefault="00A14978" w:rsidP="00A14978">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A14978" w:rsidRPr="007C7563" w:rsidRDefault="00A14978" w:rsidP="00A14978">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A14978" w:rsidRPr="003158A1" w:rsidRDefault="00A14978" w:rsidP="00A14978">
      <w:pPr>
        <w:spacing w:after="0" w:line="240" w:lineRule="auto"/>
        <w:ind w:firstLine="567"/>
        <w:jc w:val="both"/>
        <w:rPr>
          <w:rStyle w:val="a6"/>
          <w:i w:val="0"/>
          <w:iCs w:val="0"/>
          <w:color w:val="000000"/>
          <w:sz w:val="30"/>
          <w:szCs w:val="30"/>
        </w:rPr>
      </w:pPr>
      <w:r w:rsidRPr="007C7563">
        <w:rPr>
          <w:sz w:val="30"/>
          <w:szCs w:val="30"/>
        </w:rPr>
        <w:lastRenderedPageBreak/>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A14978" w:rsidRDefault="00A14978" w:rsidP="00A14978">
      <w:pPr>
        <w:spacing w:after="0" w:line="240" w:lineRule="auto"/>
        <w:ind w:firstLine="709"/>
        <w:jc w:val="both"/>
        <w:rPr>
          <w:sz w:val="30"/>
          <w:szCs w:val="30"/>
        </w:rPr>
      </w:pPr>
    </w:p>
    <w:p w:rsidR="00A14978" w:rsidRDefault="00A14978" w:rsidP="00A14978">
      <w:pPr>
        <w:spacing w:after="0" w:line="240" w:lineRule="auto"/>
        <w:ind w:firstLine="709"/>
        <w:jc w:val="both"/>
        <w:rPr>
          <w:sz w:val="30"/>
          <w:szCs w:val="30"/>
        </w:rPr>
      </w:pPr>
    </w:p>
    <w:p w:rsidR="00A14978" w:rsidRDefault="00A14978" w:rsidP="00A14978">
      <w:pPr>
        <w:spacing w:after="0" w:line="240" w:lineRule="auto"/>
        <w:ind w:firstLine="709"/>
        <w:jc w:val="both"/>
        <w:rPr>
          <w:sz w:val="30"/>
          <w:szCs w:val="30"/>
        </w:rPr>
      </w:pPr>
    </w:p>
    <w:p w:rsidR="00A14978" w:rsidRDefault="00A14978" w:rsidP="00A14978">
      <w:pPr>
        <w:spacing w:after="0" w:line="240" w:lineRule="auto"/>
        <w:ind w:firstLine="709"/>
        <w:jc w:val="both"/>
        <w:rPr>
          <w:sz w:val="30"/>
          <w:szCs w:val="30"/>
        </w:rPr>
      </w:pPr>
    </w:p>
    <w:p w:rsidR="00A14978" w:rsidRDefault="00A14978" w:rsidP="00A14978">
      <w:pPr>
        <w:spacing w:after="0" w:line="240" w:lineRule="auto"/>
        <w:ind w:firstLine="709"/>
        <w:jc w:val="both"/>
        <w:rPr>
          <w:sz w:val="30"/>
          <w:szCs w:val="30"/>
        </w:rPr>
      </w:pPr>
    </w:p>
    <w:p w:rsidR="00A14978" w:rsidRDefault="00A14978" w:rsidP="00A14978">
      <w:pPr>
        <w:spacing w:after="0" w:line="240" w:lineRule="auto"/>
        <w:ind w:firstLine="709"/>
        <w:jc w:val="both"/>
        <w:rPr>
          <w:sz w:val="30"/>
          <w:szCs w:val="30"/>
        </w:rPr>
      </w:pPr>
    </w:p>
    <w:p w:rsidR="00A14978" w:rsidRDefault="00A14978" w:rsidP="00A14978">
      <w:pPr>
        <w:spacing w:after="0" w:line="240" w:lineRule="auto"/>
        <w:ind w:firstLine="709"/>
        <w:jc w:val="both"/>
        <w:rPr>
          <w:sz w:val="30"/>
          <w:szCs w:val="30"/>
        </w:rPr>
      </w:pPr>
    </w:p>
    <w:p w:rsidR="00CC79C2" w:rsidRDefault="00CC79C2"/>
    <w:sectPr w:rsidR="00CC79C2" w:rsidSect="00CC7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4978"/>
    <w:rsid w:val="00A14978"/>
    <w:rsid w:val="00CC7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78"/>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978"/>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A14978"/>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A14978"/>
    <w:rPr>
      <w:rFonts w:ascii="Times New Roman" w:eastAsia="Times New Roman" w:hAnsi="Times New Roman" w:cs="Times New Roman"/>
      <w:sz w:val="24"/>
      <w:szCs w:val="24"/>
      <w:lang w:eastAsia="ru-RU"/>
    </w:rPr>
  </w:style>
  <w:style w:type="character" w:styleId="a6">
    <w:name w:val="Emphasis"/>
    <w:basedOn w:val="a0"/>
    <w:qFormat/>
    <w:rsid w:val="00A1497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3571</Words>
  <Characters>20357</Characters>
  <Application>Microsoft Office Word</Application>
  <DocSecurity>0</DocSecurity>
  <Lines>169</Lines>
  <Paragraphs>47</Paragraphs>
  <ScaleCrop>false</ScaleCrop>
  <Company/>
  <LinksUpToDate>false</LinksUpToDate>
  <CharactersWithSpaces>23881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2023-12-19T10:57:00Z</dcterms:created>
  <dcterms:modified xsi:type="dcterms:W3CDTF">2023-12-19T10:57:00Z</dcterms:modified>
</cp:coreProperties>
</file>