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9D" w:rsidRPr="00092701" w:rsidRDefault="0051749D" w:rsidP="0051749D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eastAsia="Times New Roman" w:cs="Times New Roman"/>
          <w:b/>
          <w:bCs/>
          <w:sz w:val="30"/>
          <w:szCs w:val="30"/>
        </w:rPr>
      </w:pPr>
      <w:bookmarkStart w:id="0" w:name="bookmark0"/>
      <w:r w:rsidRPr="00092701">
        <w:rPr>
          <w:rFonts w:eastAsia="Times New Roman" w:cs="Times New Roman"/>
          <w:b/>
          <w:bCs/>
          <w:color w:val="000000"/>
          <w:sz w:val="30"/>
          <w:szCs w:val="30"/>
        </w:rPr>
        <w:t>ПРОТИВОДЕЙСТВИЕ НЕЗАКОННОМУ ОБОРОТУ НАРКОТИКОВ И ПРОФИЛАКТИКА ИХ ПОТРЕБЛЕНИЯ</w:t>
      </w:r>
      <w:bookmarkEnd w:id="0"/>
    </w:p>
    <w:p w:rsidR="0051749D" w:rsidRDefault="0051749D" w:rsidP="0051749D">
      <w:pPr>
        <w:widowControl w:val="0"/>
        <w:spacing w:after="0" w:line="240" w:lineRule="auto"/>
        <w:ind w:right="280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Материал подготовлен </w:t>
      </w:r>
      <w:r w:rsidRPr="00092701">
        <w:rPr>
          <w:rFonts w:eastAsia="Times New Roman" w:cs="Times New Roman"/>
          <w:i/>
          <w:iCs/>
          <w:color w:val="000000"/>
          <w:sz w:val="24"/>
          <w:szCs w:val="24"/>
        </w:rPr>
        <w:t>УНиПТЛ КМ УВД Могилевского облисполкома</w:t>
      </w:r>
    </w:p>
    <w:p w:rsidR="0051749D" w:rsidRPr="00092701" w:rsidRDefault="0051749D" w:rsidP="0051749D">
      <w:pPr>
        <w:widowControl w:val="0"/>
        <w:spacing w:after="0" w:line="240" w:lineRule="auto"/>
        <w:ind w:right="280" w:firstLine="709"/>
        <w:jc w:val="center"/>
        <w:rPr>
          <w:rFonts w:eastAsia="Times New Roman" w:cs="Times New Roman"/>
          <w:i/>
          <w:iCs/>
          <w:color w:val="000000"/>
          <w:sz w:val="30"/>
          <w:szCs w:val="30"/>
        </w:rPr>
      </w:pP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Наркомания и незаконный оборот наркотиков является угрозой социальной, политической, демографической, экономической, а также внутренней безопасности любого современного государства.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 нашей стране вопросам противодействия незаконному обороту наркотиков, профилактики их потребления уделяется особое внимание всеми заинтересованными государственными органами и организациями. Однако, как показывает практика, для более эффективного противодействия наркомании и наркоторговле необходимо участие всего общества.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Сегодня каждый знает, что наркотики – это страшно, они губят жизнь и здоровье, а за их распространение предусмотрена серьезная уголовная ответственность. Однако на кон поставлены огромные деньги, и некоторые по-прежнему рискуют предлагать молодежи наркотики и подрабатывать «закладчиками».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Все наркотики природного или синтетического происхождения – яд, который отравляет организм человека. Не менее разрушительное воздействие наркотики оказывают и на психоэмоциональную сферу. При этом изменения личности проявляются достаточно быстро и явно. Человек не замечает, как наркотики становятся жизненной необходимостью, вытесняют семейные ценности, друзей, работу, занятия спортом и прочее. Происходит деградация личности. Продолжительное действие наркотиков приводит к полному разрушению всего организма. Человек не способен самостоятельно отказаться от приема данных веществ, ему необходима срочная помощь. Для лиц, потребляющих наркотики, характерна высокая смертность в трудоспособном возрасте. Каждая смерть от наркотиков – это не только трагедия в семье, но и экономические потери для государства.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кодексом Республики Беларусь (далее – УК) или Кодексом Республики Беларусь об административных правонарушениях (далее – КоАП).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Уголовная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в сфере незаконного оборота наркотиков установлена статьями 327-332 Уголовного кодекса Республики Беларусь. За незаконный сбыт наркотиков, в соответствии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со статьей 328 Уголовного кодекса Республики Беларусь,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</w:rPr>
        <w:t>ответственность наступает с 14 лет и предусматривает наказание в виде лишения свободы от 3 до 25 лет.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Следует обратить внимание, что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В случае сбыта наркотических средств или психотропных веществ, повлекшего по неосторожности смерть человека в результате их потребления, предусмотрено наказание в виде лишения свободы на срок от 12 до 25 лет со штрафом или без штрафа (ч. 5 ст. 328 УК).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Законодательством Республики Беларусь также предусмотрена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административная ответственность </w:t>
      </w:r>
      <w:r w:rsidRPr="00092701">
        <w:rPr>
          <w:rFonts w:eastAsia="Times New Roman" w:cs="Times New Roman"/>
          <w:color w:val="000000"/>
          <w:sz w:val="30"/>
          <w:szCs w:val="30"/>
        </w:rPr>
        <w:t>за ряд правонарушений в указанной сфере, таких как потребление без назначения врача-специалиста наркотиков в общественном месте, появление в общественном месте в состоянии, вызванном их потреблением,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(ч.ч. 3-5 ст. 19.3 Кодекса об административных правонарушениях Республики Беларусь).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 1 июня по 15 сентября проводятся мероприятия по уничтожению наркосырьевой базы растительного происхождения, а также пресечения деятельности лиц, занимающихся выращиванием и возделыванием мака и конопли, в рамках </w:t>
      </w:r>
      <w:r w:rsidRPr="00092701">
        <w:rPr>
          <w:rFonts w:eastAsia="Times New Roman" w:cs="Times New Roman"/>
          <w:b/>
          <w:color w:val="000000"/>
          <w:sz w:val="30"/>
          <w:szCs w:val="30"/>
        </w:rPr>
        <w:t>специальной программы «Мак».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Напоминаем, что за незаконный посев или выращивание наркосодержащих растений мака и конопли без цели сбыта предусмотрена административная ответственность по ст. 17.1 Кодекса об административных правонарушениях Республики Беларусь. Те же действия, совершенные с целью сбыта, влекут уголовную ответственность вплоть до лишения свободы на срок до 15 лет. 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b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Особую озабоченность вызывает ситуация с распространением наркотиков среди молодежи, что становится одной из наиболее острых социальных проблем государства.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Среди психотропных веществ, которые сбывали молодые люди, в основном особо опасные – пара-метилэфедрон, альфа-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PVP</w:t>
      </w:r>
      <w:r w:rsidRPr="00092701">
        <w:rPr>
          <w:rFonts w:eastAsia="Times New Roman" w:cs="Times New Roman"/>
          <w:color w:val="000000"/>
          <w:sz w:val="30"/>
          <w:szCs w:val="30"/>
        </w:rPr>
        <w:t>, потребление которых может привести к летальному исходу даже при первичном потреблении.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наркоторговли. Значительную опасность представляет тот факт,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Современный наркобизнес имеет форму организованной преступности. А в центре их преступных устремлений – молодежная аудитория в виртуальном пространстве. Наркодельцами приняты на вооружение передовые маркетинговые и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IT</w:t>
      </w:r>
      <w:r w:rsidRPr="00092701">
        <w:rPr>
          <w:rFonts w:eastAsia="Times New Roman" w:cs="Times New Roman"/>
          <w:color w:val="000000"/>
          <w:sz w:val="30"/>
          <w:szCs w:val="30"/>
        </w:rPr>
        <w:t>-технологии, методы администрирования персоналом, в качестве основных мер конспирации избран уход в теневой сегмент Интернета и бесконтактный способ продажи наркотиков. До 95% сбыт</w:t>
      </w:r>
      <w:r>
        <w:rPr>
          <w:rFonts w:eastAsia="Times New Roman" w:cs="Times New Roman"/>
          <w:color w:val="000000"/>
          <w:sz w:val="30"/>
          <w:szCs w:val="30"/>
        </w:rPr>
        <w:t>а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наркотиков происходит в Интернете.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Первые предложения о трудоустройстве приходят в основном в социальных сетях, как правило, это «Вконтакте», «Одноклассники» либо путем веерной рассылки сообщений о высокооплачиваемой работе в мессенджерах. После получения согласия дальнейшее общение проходит в одном из мессенджеров, чаще всего в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Telegram</w:t>
      </w:r>
      <w:r w:rsidRPr="00092701">
        <w:rPr>
          <w:rFonts w:eastAsia="Times New Roman" w:cs="Times New Roman"/>
          <w:color w:val="000000"/>
          <w:sz w:val="30"/>
          <w:szCs w:val="30"/>
        </w:rPr>
        <w:t>. В дальнейшем у потенциального работника выясняется, в каком регионе он готов работать. Обсуждается заработная плата, условия и варианты ее выплаты.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Проводится инструктаж о соблюдении мер конспирации. Вновь принимаемого работника убеждают, что при соблюдении всех мер безопасности, риск быть задержанным практически отсутствует. Это абсолютная ложь! В среднем, «трудовой стаж закладчика» до момента привлечения к уголовной ответственности составляет от 2 недель до 1,5 месяца. А некоторые задерживаются при первой попытке заработать. При этом никто из молодых людей, вступая на эту опасную тропу, не задумывается ни о последствиях для себя и своей семьи, ни о том человеке, который потребит наркотик.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Однако закладчики мыслят другими категориями. Руководствуясь исключительно корыстными интересами, они быстро попадаются на профессиональные приемы организаторов интернет-магазинов, становясь для них очередным расходным материалом. Соглашаясь, человек становится распространителем наркотиков, а для работодателя – расходной монетой. Многие, кто встал на опасный путь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 Вербовщики, как правило, при приеме на работу требуют от человека паспортные данные, которые именно в таких случаях используют в целях шантажа и угроз, обещая придать огласке их незаконную деятельность. Страх перед этим заставляет продолжать работать на «хозяина» до уже известного </w:t>
      </w:r>
      <w:r w:rsidRPr="00092701">
        <w:rPr>
          <w:rFonts w:eastAsia="Times New Roman" w:cs="Times New Roman"/>
          <w:color w:val="000000"/>
          <w:sz w:val="30"/>
          <w:szCs w:val="30"/>
        </w:rPr>
        <w:lastRenderedPageBreak/>
        <w:t>финала.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Очевидно, что задержанные молодые люди абсолютно четко представляют, чем предстоит заниматься, осознают существующие риски. Но юношеский максимализм, самоуверенность, жажда легких и быстрых денег, позволяет наивно полагаться на удачу, думать, что они избегут ответственности.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Парадоксально, но также наивно рассуждают и многие взрослые, которые убеждены, что наркотики коснутся кого угодно, но только не их семью.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 xml:space="preserve">Если у Вашего ребенка вдруг в телефоне появились приложения, 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позволяющие определять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GPS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-координаты и накладывать их на фотографии (например,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NoteCam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или его аналоги) стоит уделить этому пристальное внимание, т.к. данное программное обеспечение на 90% используется сбытчиками наркотиков.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>Также необходимо обращать внимание на попытки регистрации на криптообменных площадках, использовании электронных денег, неизвестных Вам сим-карт, банковских платежных карт и т.д.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color w:val="000000"/>
          <w:sz w:val="30"/>
          <w:szCs w:val="30"/>
        </w:rPr>
        <w:t xml:space="preserve">Кроме того, следует насторожиться, если Ваш ребенок использует приложения, основная цель которых </w:t>
      </w:r>
      <w:r>
        <w:rPr>
          <w:rFonts w:eastAsia="Times New Roman" w:cs="Times New Roman"/>
          <w:color w:val="000000"/>
          <w:sz w:val="30"/>
          <w:szCs w:val="30"/>
        </w:rPr>
        <w:t>–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скрыть истинное местонахождение пользователя в сети (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TOR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</w:t>
      </w:r>
      <w:r w:rsidRPr="00092701">
        <w:rPr>
          <w:rFonts w:eastAsia="Times New Roman" w:cs="Times New Roman"/>
          <w:color w:val="000000"/>
          <w:sz w:val="30"/>
          <w:szCs w:val="30"/>
          <w:lang w:val="en-US"/>
        </w:rPr>
        <w:t>Browser</w:t>
      </w:r>
      <w:r w:rsidRPr="00092701">
        <w:rPr>
          <w:rFonts w:eastAsia="Times New Roman" w:cs="Times New Roman"/>
          <w:color w:val="000000"/>
          <w:sz w:val="30"/>
          <w:szCs w:val="30"/>
        </w:rPr>
        <w:t>).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color w:val="000000"/>
          <w:sz w:val="30"/>
          <w:szCs w:val="30"/>
        </w:rPr>
      </w:pPr>
      <w:r w:rsidRPr="00092701">
        <w:rPr>
          <w:rFonts w:eastAsia="Times New Roman" w:cs="Times New Roman"/>
          <w:b/>
          <w:color w:val="000000"/>
          <w:sz w:val="30"/>
          <w:szCs w:val="30"/>
        </w:rPr>
        <w:t>Новое для нас явление – так называемые «спортики».</w:t>
      </w:r>
      <w:r w:rsidRPr="00092701">
        <w:rPr>
          <w:rFonts w:eastAsia="Times New Roman" w:cs="Times New Roman"/>
          <w:color w:val="000000"/>
          <w:sz w:val="30"/>
          <w:szCs w:val="30"/>
        </w:rPr>
        <w:t xml:space="preserve"> Это сотрудники наркомаркета, которые исполняют карательную функцию, дисциплинируют систему сбыта и таким образом обеспечивают бесперебойную работу этого механизма, еще и защищая организаторов от риска потери прибыли, сырья или самого «товара». Простыми словами, они такие же участники организованной преступной группы. Соответственно, это уже не просто хулиганство или причинение телесных повреждений, а совсем другая квалификация, предусматривающая более суровое наказание.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Требует принятия профилактических мер деятельность, связанная с рекламированием интернет-магазинов, осуществляющих сбыт наркотиков. Как правило, это выражается в нанесении граффити либо расклеивании стикеров в местах общего пользования с рекламой в виде ссылки на конкретный интернет-магазин, указанием наркотиков им реализуемых. </w:t>
      </w:r>
    </w:p>
    <w:p w:rsidR="0051749D" w:rsidRPr="00092701" w:rsidRDefault="0051749D" w:rsidP="0051749D">
      <w:pPr>
        <w:widowControl w:val="0"/>
        <w:spacing w:after="0" w:line="240" w:lineRule="auto"/>
        <w:ind w:right="20" w:firstLine="709"/>
        <w:jc w:val="both"/>
        <w:rPr>
          <w:rFonts w:eastAsia="Times New Roman" w:cs="Times New Roman"/>
          <w:sz w:val="30"/>
          <w:szCs w:val="30"/>
        </w:rPr>
      </w:pPr>
      <w:r w:rsidRPr="00092701">
        <w:rPr>
          <w:rFonts w:eastAsia="Times New Roman" w:cs="Times New Roman"/>
          <w:sz w:val="30"/>
          <w:szCs w:val="30"/>
        </w:rPr>
        <w:t xml:space="preserve">Действия </w:t>
      </w:r>
      <w:r w:rsidRPr="00092701">
        <w:rPr>
          <w:rFonts w:eastAsia="Times New Roman" w:cs="Times New Roman"/>
          <w:b/>
          <w:sz w:val="30"/>
          <w:szCs w:val="30"/>
        </w:rPr>
        <w:t>«трафаретчиков»</w:t>
      </w:r>
      <w:r w:rsidRPr="00092701">
        <w:rPr>
          <w:rFonts w:eastAsia="Times New Roman" w:cs="Times New Roman"/>
          <w:sz w:val="30"/>
          <w:szCs w:val="30"/>
        </w:rPr>
        <w:t xml:space="preserve"> могут быть квалифицированы как умышленное уничтожение либо повреждение имущества, за которое предусмотрен административный штраф до 30 базовых величин (ответственность наступает с 16 лет). Родителям несовершеннолетнего правонарушителя грозит штраф до 10 базовых величин. В отдельных случаях это может быть расценено как осквернение сооружений и порча имущества, предусматривающая наказание до трех лет лишения </w:t>
      </w:r>
      <w:r w:rsidRPr="00092701">
        <w:rPr>
          <w:rFonts w:eastAsia="Times New Roman" w:cs="Times New Roman"/>
          <w:sz w:val="30"/>
          <w:szCs w:val="30"/>
        </w:rPr>
        <w:lastRenderedPageBreak/>
        <w:t>свободы (ответственность наступает с 14 лет).</w:t>
      </w:r>
    </w:p>
    <w:p w:rsidR="0051749D" w:rsidRPr="00092701" w:rsidRDefault="0051749D" w:rsidP="0051749D">
      <w:pPr>
        <w:tabs>
          <w:tab w:val="left" w:pos="6377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092701">
        <w:rPr>
          <w:rFonts w:eastAsia="Calibri" w:cs="Times New Roman"/>
          <w:sz w:val="30"/>
          <w:szCs w:val="30"/>
        </w:rPr>
        <w:t>Если при задержании выясниться, что «трафаретчик» причастен к распространению наркотиков, его действия будут квалифицированы по ст. 328 УК Республики Беларусь (незаконный оборот наркотических средств, психотропных веществ, их прекурсоров и аналогов). Того, кто станет участником незаконного наркооборота, ждет уголовная ответственность за сбыт наркотиков в виде лишения свободы на срок от 3 до 25 лет.</w:t>
      </w:r>
    </w:p>
    <w:p w:rsidR="004E2A6A" w:rsidRDefault="004E2A6A"/>
    <w:sectPr w:rsidR="004E2A6A" w:rsidSect="004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49D"/>
    <w:rsid w:val="004E2A6A"/>
    <w:rsid w:val="0051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8448</Characters>
  <Application>Microsoft Office Word</Application>
  <DocSecurity>0</DocSecurity>
  <Lines>70</Lines>
  <Paragraphs>19</Paragraphs>
  <ScaleCrop>false</ScaleCrop>
  <Company/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2024-06-17T06:48:00Z</dcterms:created>
  <dcterms:modified xsi:type="dcterms:W3CDTF">2024-06-17T06:48:00Z</dcterms:modified>
</cp:coreProperties>
</file>