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3" w:rsidRDefault="00333D9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333D93" w:rsidRDefault="00333D93">
      <w:pPr>
        <w:pStyle w:val="newncpi"/>
        <w:ind w:firstLine="0"/>
        <w:jc w:val="center"/>
      </w:pPr>
      <w:r>
        <w:rPr>
          <w:rStyle w:val="datepr"/>
        </w:rPr>
        <w:t>16 мая 2018 г.</w:t>
      </w:r>
      <w:r>
        <w:rPr>
          <w:rStyle w:val="number"/>
        </w:rPr>
        <w:t xml:space="preserve"> № 3-8</w:t>
      </w:r>
    </w:p>
    <w:p w:rsidR="00333D93" w:rsidRDefault="00333D93">
      <w:pPr>
        <w:pStyle w:val="titlencpi"/>
      </w:pPr>
      <w:r>
        <w:t>О внесении изменений и дополнений в решение Кричевского районного Совета депутатов от 25 июля 2017 г. № 45-3</w:t>
      </w:r>
    </w:p>
    <w:p w:rsidR="00333D93" w:rsidRDefault="00333D93">
      <w:pPr>
        <w:pStyle w:val="preamble"/>
      </w:pPr>
      <w:r>
        <w:t>На основании подпункта 1.2 пункта 1 статьи 17 Закона Республики Беларусь от 4 января 2010 года «О местном управлении и самоуправлении в Республике Беларусь» Кричевский районный Совет депутатов РЕШИЛ:</w:t>
      </w:r>
    </w:p>
    <w:p w:rsidR="00333D93" w:rsidRDefault="00333D93">
      <w:pPr>
        <w:pStyle w:val="point"/>
      </w:pPr>
      <w:r>
        <w:t>1. Внести в Программу социально-экономического развития Кричевского района на 2016–2020 годы, утвержденную решением Кричевского районного Совета депутатов от 25 июля 2017 г. № 45-3 (Национальный правовой Интернет-портал Республики Беларусь, 30.12.2017, 9/86602), следующие изменения и дополнения:</w:t>
      </w:r>
    </w:p>
    <w:p w:rsidR="00333D93" w:rsidRDefault="00333D93">
      <w:pPr>
        <w:pStyle w:val="underpoint"/>
      </w:pPr>
      <w:r>
        <w:t>1.1. абзацы третий и четвертый пункта 36 главы 5 изложить в следующей редакции:</w:t>
      </w:r>
    </w:p>
    <w:p w:rsidR="00333D93" w:rsidRDefault="00333D93">
      <w:pPr>
        <w:pStyle w:val="newncpi"/>
      </w:pPr>
      <w:r>
        <w:t>«установка машины для фасовки цемента в мягкие контейнеры весом 1000 килограммов в открытом акционерном обществе «Кричевцементношифер»;</w:t>
      </w:r>
    </w:p>
    <w:p w:rsidR="00333D93" w:rsidRDefault="00333D93">
      <w:pPr>
        <w:pStyle w:val="newncpi"/>
      </w:pPr>
      <w:r>
        <w:t>строительство станции обезжелезивания воды по улице Московской города Кричева. Основные инвестиционные проекты, планируемые к реализации на территории Кричевского района, в 2016–2020 годах определены согласно приложению 4.»;</w:t>
      </w:r>
    </w:p>
    <w:p w:rsidR="00333D93" w:rsidRDefault="00333D93">
      <w:pPr>
        <w:pStyle w:val="underpoint"/>
      </w:pPr>
      <w:r>
        <w:t>1.2. пункт 42 главы 5 изложить в следующей редакции:</w:t>
      </w:r>
    </w:p>
    <w:p w:rsidR="00333D93" w:rsidRDefault="00333D93">
      <w:pPr>
        <w:pStyle w:val="point"/>
      </w:pPr>
      <w:r>
        <w:rPr>
          <w:rStyle w:val="rednoun"/>
        </w:rPr>
        <w:t>«</w:t>
      </w:r>
      <w:r>
        <w:t>42. Ведется работа по привлечению прямых иностранных инвестиций на чистой основе.</w:t>
      </w:r>
    </w:p>
    <w:p w:rsidR="00333D93" w:rsidRDefault="00333D93">
      <w:pPr>
        <w:pStyle w:val="newncpi"/>
      </w:pPr>
      <w:r>
        <w:t>Проводится работа с Цзянсуской групповой компанией по зарубежному сотрудничеству по реализации инвестиционного проекта по выращиванию грибов в Кричевском районе.</w:t>
      </w:r>
    </w:p>
    <w:p w:rsidR="00333D93" w:rsidRDefault="00333D93">
      <w:pPr>
        <w:pStyle w:val="newncpi"/>
      </w:pPr>
      <w:r>
        <w:t>В мае–июне 2018 года планируется заключение инвестиционного договора между Республикой Беларусь и обществом с ограниченной ответственностью (далее – ООО) «Инфэн» о реализации инвестиционного проекта «Развитие ООО «Инфэн» в Кричевском районе».</w:t>
      </w:r>
    </w:p>
    <w:p w:rsidR="00333D93" w:rsidRDefault="00333D93">
      <w:pPr>
        <w:pStyle w:val="newncpi"/>
      </w:pPr>
      <w:r>
        <w:t>Инвестиционным проектом предусматривается:</w:t>
      </w:r>
    </w:p>
    <w:p w:rsidR="00333D93" w:rsidRDefault="00333D93">
      <w:pPr>
        <w:pStyle w:val="newncpi"/>
      </w:pPr>
      <w:r>
        <w:t>создание производства по выращиванию свежих грибов нескольких видов (шиитаке, вешенки, шампиньоны) (данное производство включает в себя полный цикл: от изготовления посевного мицелия, стерильного субстрата на основе смеси опилок, отрубей и питательных добавок до производства свежих грибов).</w:t>
      </w:r>
    </w:p>
    <w:p w:rsidR="00333D93" w:rsidRDefault="00333D93">
      <w:pPr>
        <w:pStyle w:val="newncpi"/>
      </w:pPr>
      <w:r>
        <w:t>создание сборочного производства светодиодной ленты, светодиодных автомобильных ламп и светодиодных автомобильных фар.</w:t>
      </w:r>
      <w:r>
        <w:rPr>
          <w:rStyle w:val="rednoun"/>
        </w:rPr>
        <w:t>»</w:t>
      </w:r>
      <w:r>
        <w:t>;</w:t>
      </w:r>
    </w:p>
    <w:p w:rsidR="00333D93" w:rsidRDefault="00333D93">
      <w:pPr>
        <w:pStyle w:val="underpoint"/>
      </w:pPr>
      <w:r>
        <w:t>1.3. пункт 83 главы 12 дополнить частью второй следующего содержания:</w:t>
      </w:r>
    </w:p>
    <w:p w:rsidR="00333D93" w:rsidRDefault="00333D93">
      <w:pPr>
        <w:pStyle w:val="newncpi"/>
      </w:pPr>
      <w:r>
        <w:t>«В 2018 году в соответствии с Указом Президента Республики Беларусь от 4 июля 2017 года № 240 «О государственной поддержке граждан при строительстве (реконструкции) жилых помещений» (Национальный правовой Интернет-портал Республики Беларусь, 06.07.2017, 1/17147) (далее – Указ № 240) начать строительство домов № 40 и № 42 по улице Микрорайон Комсомольский;</w:t>
      </w:r>
    </w:p>
    <w:p w:rsidR="00333D93" w:rsidRDefault="00333D93">
      <w:pPr>
        <w:pStyle w:val="newncpi"/>
      </w:pPr>
      <w:r>
        <w:t>в 2019 году начать строительство 80-квартирного дома № 43 (1-я очередь – дом арендный, 2-я очередь – дом по Указу № 240) по улице Микрорайон Комсомольский;</w:t>
      </w:r>
    </w:p>
    <w:p w:rsidR="00333D93" w:rsidRDefault="00333D93">
      <w:pPr>
        <w:pStyle w:val="newncpi"/>
      </w:pPr>
      <w:r>
        <w:t>в 2020 году продолжить строительство дома № 43 (3-я и 4-я очереди – дома по Указу № 240) по улице Микрорайон Комсомольский.»;</w:t>
      </w:r>
    </w:p>
    <w:p w:rsidR="00333D93" w:rsidRDefault="00333D93">
      <w:pPr>
        <w:pStyle w:val="underpoint"/>
      </w:pPr>
      <w:r>
        <w:t>1.4. главу 12 дополнить пунктом 84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33D93" w:rsidRDefault="00333D93">
      <w:pPr>
        <w:pStyle w:val="point"/>
      </w:pPr>
      <w:r>
        <w:rPr>
          <w:rStyle w:val="rednoun"/>
        </w:rPr>
        <w:t>«</w:t>
      </w:r>
      <w:r>
        <w:t>84</w:t>
      </w:r>
      <w:r>
        <w:rPr>
          <w:vertAlign w:val="superscript"/>
        </w:rPr>
        <w:t>1</w:t>
      </w:r>
      <w:r>
        <w:t>. В 2018 году на автомобильной дороге «Дорогая – Волчас – Тиньково» провести устройство в деревне Сетное остановочной, посадочной площадок и устройство автопавильона на автобусной остановке.</w:t>
      </w:r>
    </w:p>
    <w:p w:rsidR="00333D93" w:rsidRDefault="00333D93">
      <w:pPr>
        <w:pStyle w:val="newncpi"/>
      </w:pPr>
      <w:r>
        <w:lastRenderedPageBreak/>
        <w:t>В 2019 году планируется строительство на транзитном участке улицы Щорса, являющемся продолжением республиканской автомобильной дороги Р-43 «Граница Российской Федерации (Звенчатка) – Кричев – Бобруйск – Ивацевичи», объекта «Капитальный ремонт улицы Щорса в городе Кричеве (от кафе «Апельсин» до улицы Щорса, поворот на улицу Вокзальную) 1, 2, 3, 4 пусковые комплексы» с устройством пешеходной дорожки, опор освещения, из них 1, 2 пусковые комплексы – строительство в 2019 году, 3, 4 пусковые комплексы – строительство в 2020 году.</w:t>
      </w:r>
      <w:r>
        <w:rPr>
          <w:rStyle w:val="rednoun"/>
        </w:rPr>
        <w:t>»</w:t>
      </w:r>
      <w:r>
        <w:t>;</w:t>
      </w:r>
    </w:p>
    <w:p w:rsidR="00333D93" w:rsidRDefault="00333D93">
      <w:pPr>
        <w:pStyle w:val="underpoint"/>
      </w:pPr>
      <w:r>
        <w:t>1.5. главу 21 дополнить пунктом 126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33D93" w:rsidRDefault="00333D93">
      <w:pPr>
        <w:pStyle w:val="point"/>
      </w:pPr>
      <w:r>
        <w:rPr>
          <w:rStyle w:val="rednoun"/>
        </w:rPr>
        <w:t>«</w:t>
      </w:r>
      <w:r>
        <w:t>126</w:t>
      </w:r>
      <w:r>
        <w:rPr>
          <w:vertAlign w:val="superscript"/>
        </w:rPr>
        <w:t>1</w:t>
      </w:r>
      <w:r>
        <w:t>. Использовать объекты историко-культурного наследия как демонстрацию глубоких исторических корней, богатого культурного наследия Кричевского района для повышения интереса к Кричевской земле, развития новых туристических маршрутов. Использовать изображения объектов историко-культурного наследия как национальные бренды района для издания туристических буклетов. В целях популяризации объектов историко-культурного наследия проводить на территории объектов историко-культурного наследия международные акции, праздники, районные мероприятия.</w:t>
      </w:r>
      <w:r>
        <w:rPr>
          <w:rStyle w:val="rednoun"/>
        </w:rPr>
        <w:t>»</w:t>
      </w:r>
      <w:r>
        <w:t>;</w:t>
      </w:r>
    </w:p>
    <w:p w:rsidR="00333D93" w:rsidRDefault="00333D93">
      <w:pPr>
        <w:pStyle w:val="underpoint"/>
      </w:pPr>
      <w:r>
        <w:t>1.6. приложения 4, 12 к Программе изложить в следующей редакции:</w:t>
      </w:r>
    </w:p>
    <w:p w:rsidR="00333D93" w:rsidRDefault="00333D93">
      <w:pPr>
        <w:pStyle w:val="newncpi"/>
      </w:pPr>
      <w:r>
        <w:t> </w:t>
      </w:r>
    </w:p>
    <w:p w:rsidR="00333D93" w:rsidRDefault="00333D93">
      <w:pPr>
        <w:rPr>
          <w:rFonts w:eastAsia="Times New Roman"/>
        </w:rPr>
        <w:sectPr w:rsidR="00333D93" w:rsidSect="00333D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333D93" w:rsidRDefault="00333D9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59"/>
        <w:gridCol w:w="5162"/>
      </w:tblGrid>
      <w:tr w:rsidR="00333D93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333D93" w:rsidRDefault="00333D93">
            <w:pPr>
              <w:pStyle w:val="append"/>
            </w:pPr>
            <w:r>
              <w:t>к Программе</w:t>
            </w:r>
            <w:r>
              <w:br/>
              <w:t>социально-экономического</w:t>
            </w:r>
            <w:r>
              <w:br/>
              <w:t>развития Кричевского района</w:t>
            </w:r>
            <w:r>
              <w:br/>
              <w:t>на 2016–2020 годы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16.05.2018 № 3-8)</w:t>
            </w:r>
          </w:p>
        </w:tc>
      </w:tr>
    </w:tbl>
    <w:p w:rsidR="00333D93" w:rsidRDefault="00333D93">
      <w:pPr>
        <w:pStyle w:val="titlep"/>
      </w:pPr>
      <w:r>
        <w:t>Основные инвестиционные проекты, планируемые к реализации на территории Кричевского района, в 2016–2020 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936"/>
        <w:gridCol w:w="1038"/>
        <w:gridCol w:w="1035"/>
        <w:gridCol w:w="847"/>
        <w:gridCol w:w="1382"/>
        <w:gridCol w:w="840"/>
        <w:gridCol w:w="730"/>
        <w:gridCol w:w="1278"/>
        <w:gridCol w:w="850"/>
        <w:gridCol w:w="1275"/>
        <w:gridCol w:w="1148"/>
        <w:gridCol w:w="1226"/>
        <w:gridCol w:w="1210"/>
      </w:tblGrid>
      <w:tr w:rsidR="00333D9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Наименование организации, наименование инвестиционного проекта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Срок реализации, годы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Стоимость проекта, тысяч рублей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Период, годы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Объем инвестиций в основной капитал, в том числе по годам, тысяч рублей</w:t>
            </w:r>
          </w:p>
        </w:tc>
        <w:tc>
          <w:tcPr>
            <w:tcW w:w="18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 том числе по источникам, тысяч рублей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Объем инвестиций за счет средств Китайской Народной Республики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Количество созданных новых рабочих мест в результате реализации проекта</w:t>
            </w:r>
          </w:p>
        </w:tc>
      </w:tr>
      <w:tr w:rsidR="00333D9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внутренние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внешние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из них кредиты банков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иностранные кредитные линии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кредиты иностранных банков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иностранные инвестиции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14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Освоение производства кукурузной палочки в Кричевском филиале открытого акционерного общества «Булочно-кондитерская компания «Домочай»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500,0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500,0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Установка машины для фасовки цемента в мягкие контейнеры весом 1000 килограммов в открытом акционерном обществе «Кричевцементношифер»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2017–2018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438,0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438,0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438,0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Реконструкция учреждения здравоохранения «Кричевская центральная районная больница» по улице Ленинской, 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1 199,0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1 199,0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1 199,0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средней школы на 1020 учащихся в микрорайоне «Комсомольский» с благоустройством прилегающей территории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14 490,0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6 657,0</w:t>
            </w:r>
            <w:r>
              <w:br/>
              <w:t>7 833,0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6 657,0</w:t>
            </w:r>
            <w:r>
              <w:br/>
              <w:t>7 833,0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Модернизация цеха № 2 структурного подразделения </w:t>
            </w:r>
            <w:r>
              <w:lastRenderedPageBreak/>
              <w:t>«Производство резиновых изделий, город Кричев» открытого акционерного общества «Белшина»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2016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190,0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190,0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190,0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котельной на производственной площадке филиала «Кричевцемент» открытого акционерного общества «Кричевцементношифер» Кричевский район, Краснобудский сельский Совет,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1 332,0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1 332,0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1 332,0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Обновление подвижного состава Кричевского филиала Автобусный парк № 3 открытого акционерного общества «Могилевоблавтотранс»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467,0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  <w:r>
              <w:br/>
              <w:t>2018</w:t>
            </w:r>
            <w:r>
              <w:br/>
              <w:t>2019</w:t>
            </w:r>
            <w:r>
              <w:br/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69,0</w:t>
            </w:r>
            <w:r>
              <w:br/>
              <w:t>173,0</w:t>
            </w:r>
            <w:r>
              <w:br/>
              <w:t>70,0</w:t>
            </w:r>
            <w:r>
              <w:br/>
              <w:t>75,0</w:t>
            </w:r>
            <w:r>
              <w:br/>
              <w:t>80,0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69,0</w:t>
            </w:r>
            <w:r>
              <w:br/>
              <w:t>173,0</w:t>
            </w:r>
            <w:r>
              <w:br/>
              <w:t>70,0</w:t>
            </w:r>
            <w:r>
              <w:br/>
              <w:t>75,0</w:t>
            </w:r>
            <w:r>
              <w:br/>
              <w:t>80,0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Замена трубопроводов теплоснабжения с длительными сроками эксплуатации и неудовлетворительными теплотехническими характеристиками Кричевским унитарным коммунальным производственным предприятием «Коммунальник»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3 625,0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  <w:r>
              <w:br/>
              <w:t>2018</w:t>
            </w:r>
            <w:r>
              <w:br/>
              <w:t>2019</w:t>
            </w:r>
            <w:r>
              <w:br/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480,0</w:t>
            </w:r>
            <w:r>
              <w:br/>
              <w:t>389,0</w:t>
            </w:r>
            <w:r>
              <w:br/>
              <w:t>931,0</w:t>
            </w:r>
            <w:r>
              <w:br/>
              <w:t>912,0</w:t>
            </w:r>
            <w:r>
              <w:br/>
              <w:t>913,0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480,0</w:t>
            </w:r>
            <w:r>
              <w:br/>
              <w:t>389,0</w:t>
            </w:r>
            <w:r>
              <w:br/>
              <w:t>931,0</w:t>
            </w:r>
            <w:r>
              <w:br/>
              <w:t>912,0</w:t>
            </w:r>
            <w:r>
              <w:br/>
              <w:t>913,0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Модернизация котельных на местных видах топлива с установкой более эффективного котельного оборудования Кричевским унитарным коммунальным производственным предприятием «Коммунальник»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1 331,0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  <w:r>
              <w:br/>
              <w:t>2018</w:t>
            </w:r>
            <w:r>
              <w:br/>
              <w:t>2019</w:t>
            </w:r>
            <w:r>
              <w:br/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488,0</w:t>
            </w:r>
            <w:r>
              <w:br/>
              <w:t>562,0</w:t>
            </w:r>
            <w:r>
              <w:br/>
              <w:t>281,0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488,0</w:t>
            </w:r>
            <w:r>
              <w:br/>
              <w:t>562,0</w:t>
            </w:r>
            <w:r>
              <w:br/>
              <w:t>281,0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станций обезжелезивания воды, переход Кричевского района на водоснабжение из подземных источников, подвоз потребителям воды питьевого качества Кричевским унитарным коммунальным производственным предприятием «Водоканал»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5 450,0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  <w:r>
              <w:br/>
              <w:t>2018</w:t>
            </w:r>
            <w:r>
              <w:br/>
              <w:t>2019</w:t>
            </w:r>
            <w:r>
              <w:br/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1 860,0</w:t>
            </w:r>
            <w:r>
              <w:br/>
              <w:t>400,0</w:t>
            </w:r>
            <w:r>
              <w:br/>
              <w:t>990,0</w:t>
            </w:r>
            <w:r>
              <w:br/>
              <w:t>2 200,0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1 860,0</w:t>
            </w:r>
            <w:r>
              <w:br/>
              <w:t>400,0</w:t>
            </w:r>
            <w:r>
              <w:br/>
              <w:t>990,0</w:t>
            </w:r>
            <w:r>
              <w:br/>
              <w:t>2 200,0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многоквартирных жилых домов, в том числе с государственной поддержкой граждан, состоящих на учете нуждающихся в улучшении жилищных условий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7 683,0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  <w:r>
              <w:br/>
              <w:t>2018</w:t>
            </w:r>
            <w:r>
              <w:br/>
              <w:t>2019</w:t>
            </w:r>
            <w:r>
              <w:br/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2 484,0</w:t>
            </w:r>
            <w:r>
              <w:br/>
              <w:t>945,0</w:t>
            </w:r>
            <w:r>
              <w:br/>
              <w:t>1 289,0</w:t>
            </w:r>
            <w:r>
              <w:br/>
              <w:t>1 414,0</w:t>
            </w:r>
            <w:r>
              <w:br/>
              <w:t>1 551,0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2 484,0</w:t>
            </w:r>
            <w:r>
              <w:br/>
              <w:t>945,0</w:t>
            </w:r>
            <w:r>
              <w:br/>
              <w:t>1 289,0</w:t>
            </w:r>
            <w:r>
              <w:br/>
              <w:t>1 414,0</w:t>
            </w:r>
            <w:r>
              <w:br/>
              <w:t>1 551,0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60-квартирного жилого дома № 1а по улице Микрорайон Сож города Кричева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индивидуальных жилых домов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3 557,0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1 557,0</w:t>
            </w:r>
            <w:r>
              <w:br/>
              <w:t>2 000,0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1 557,0</w:t>
            </w:r>
            <w:r>
              <w:br/>
              <w:t>2 000,0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Газификация жилых домов в городе Кричеве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626,0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386,0</w:t>
            </w:r>
            <w:r>
              <w:br/>
              <w:t>240,0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386,0</w:t>
            </w:r>
            <w:r>
              <w:br/>
              <w:t>240,0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волоконно-оптической линии связи, реконструкция имеющихся сетей доступа, установка средств электросвязи (оборудование для абонентов)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3 019,0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1 448,0</w:t>
            </w:r>
            <w:r>
              <w:br/>
              <w:t>1 571,0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1 448,0</w:t>
            </w:r>
            <w:r>
              <w:br/>
              <w:t>1 571,0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Реконструкция подстанции 110 кВт в городе Кричеве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5 345,0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  <w:r>
              <w:br/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1 845,0</w:t>
            </w:r>
            <w:r>
              <w:br/>
              <w:t>3 500,0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1 845,0</w:t>
            </w:r>
            <w:r>
              <w:br/>
              <w:t>3 500,0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33D93">
        <w:trPr>
          <w:trHeight w:val="240"/>
        </w:trPr>
        <w:tc>
          <w:tcPr>
            <w:tcW w:w="103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53 035,0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53 035,0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49 252,0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16 315,0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16 315,0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20 343,0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20 343,0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7 399,0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3 616,0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3 783,0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3 953,0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3 953,0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</w:tr>
      <w:tr w:rsidR="00333D9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5 025,0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5 025,0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–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333D93" w:rsidRDefault="00333D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59"/>
        <w:gridCol w:w="5162"/>
      </w:tblGrid>
      <w:tr w:rsidR="00333D93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12</w:t>
            </w:r>
          </w:p>
          <w:p w:rsidR="00333D93" w:rsidRDefault="00333D93">
            <w:pPr>
              <w:pStyle w:val="append"/>
            </w:pPr>
            <w:r>
              <w:t>к Программе</w:t>
            </w:r>
            <w:r>
              <w:br/>
              <w:t>социально-экономического</w:t>
            </w:r>
            <w:r>
              <w:br/>
              <w:t>развития Кричевского района</w:t>
            </w:r>
            <w:r>
              <w:br/>
              <w:t>на 2016–2020 годы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16.05.2018 № 3-8)</w:t>
            </w:r>
          </w:p>
        </w:tc>
      </w:tr>
    </w:tbl>
    <w:p w:rsidR="00333D93" w:rsidRDefault="00333D93">
      <w:pPr>
        <w:pStyle w:val="titlep"/>
      </w:pPr>
      <w:r>
        <w:t>Комплекс первоочередных мер по решению задач социально-экономического развития Кричевского района на 2016–2020 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527"/>
        <w:gridCol w:w="1843"/>
        <w:gridCol w:w="3689"/>
        <w:gridCol w:w="3595"/>
      </w:tblGrid>
      <w:tr w:rsidR="00333D93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№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 xml:space="preserve">Срок реализации, </w:t>
            </w:r>
            <w:r>
              <w:lastRenderedPageBreak/>
              <w:t>годы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Ответственные исполнители</w:t>
            </w: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3D93" w:rsidRDefault="00333D93">
            <w:pPr>
              <w:pStyle w:val="table10"/>
              <w:jc w:val="center"/>
            </w:pPr>
            <w:r>
              <w:t>Форма исполнения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институциональной среды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Раскрепощение деловой инициативы и развитие предпринимательства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 по вовлечению субъектов малого и среднего предпринимательства в инновационную, экспортную деятельность и импортозамещение, в том числе организация участия в семинарах, рабочих встречах, выставочно-ярмарочных мероприятиях и другое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рост объемов продукции импортозамещающего характера, расширение перечня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 по развитию инфраструктуры поддержки предпринимательства</w:t>
            </w:r>
            <w:r>
              <w:br/>
              <w:t>в том числе:</w:t>
            </w:r>
            <w:r>
              <w:br/>
              <w:t>создание инкубатора малого предпринимательства;</w:t>
            </w:r>
            <w:r>
              <w:br/>
              <w:t>оказание содействия субъектам инфраструктуры в реализации ими задач по поддержке малого и среднего предпринимательства и другое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субъекты малого и среднего предпринимательства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инкубатора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Эффективная инвестиционная деятельность, привлечение прямых иностранных инвестиций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Формирование перечня инвестиционных проектов с привлечением прямых иностранных инвестиций на чистой основе и проведение мониторинга хода их реализации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ежегодно (мониторинг – ежеквартально)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перечень, отчет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Размещение на официальных интернет-сайтах Могилевского областного исполнительного комитета, Кричевского районного исполнительного комитета инвестиционных предложений, а также информации о земельных участках, предлагаемых для реализации инвестиционных проектов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постоянно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доступа к информации для потенциальных инвесторов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Формирование и направление перечня инвестиционных предложений в целях привлечения в экономику Кричевского района прямых инвестиций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ежегодно (до 2019 года включительно) до 1 апреля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привлечение китайских инвестиций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Участие представителей района в инвестиционных форумах, бизнес-встречах, выставках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в соответствии с программами соответствующих мероприятий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 соответствии с программами соответствующих мероприятий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посещение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Финансовое оздоровление реального сектора экономики, снижение затрат и рост качества продукции, работ, услуг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Разработка и реализация комплексов мер по снижению уровня затрат на производство и реализацию продукции (товаров, работ, услуг)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по выполнению ежегодного задания по снижению уровня затрат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Разработка графиков выхода убыточных организаций на безубыточную работу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рассмотрение хода выполнения графиков на итоговых заседаниях Кричевского районного исполнительного комитета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1.3.3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Разработка организациями, подчиненными местным исполнительным и распорядительным органам государственного управления, локальных актов, регламентирующих порядок работы в области внешнеэкономической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по выполнению задания по удельному весу просроченной внешней дебиторской задолженности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1.3.4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 по восстановлению платежеспособности неплатежеспособных организаций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предприятия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рассмотрение на заседаниях районной комиссии по предупреждению экономической несостоятельности (банкротства) результатов выполнения комплексов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Меры по повышению эффективности действующих предприятий и созданию новых эффективных производств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связи и информатизации, расширение использования конкурентных преимуществ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 по развитию электросвязи Кричевского зонального узла электросвязи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зональный узел электросвязи Могилевского филиала республиканского унитарного предприятия «Белтелеком»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конкурентоспособности традиционных отраслей промышленности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Сокращение запасов готовой продукции и снижение соотношения запасов готовой продукции и среднемесячного объема промышленного производства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работы промышленных предприятий района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экономической эффективности предприятий, включая меры по перепрофилированию низкорентабельных производств, усилению режима экономии материальных и топливно-энергетических ресурсов, расширение использования местных видов сырья, внедрение энергосберегающих мероприятий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 (ежеквартально)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промышленные предприятия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анализ финансовых результатов деятельности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Организация производства кукурузной палочки в Кричевском филиале открытого акционерного общества «Булочно-кондитерская компания «Домочай»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2016–2017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филиал открытого акционерного общества «Булочно-кондитерская компания «Домочай»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Загрузка производственных мощностей в структурное подразделение «Производство резиновых изделий, город Кричев» открытого акционерного общества «Белшина» по выпуску резиновых изделий и обновление ассортимента продукции:</w:t>
            </w:r>
            <w:r>
              <w:br/>
              <w:t>обеспечить выпуск новой продукции в количестве 25 800 пар новой модельной обуви и обуви спортивной в количестве 10 000 пар;</w:t>
            </w:r>
            <w:r>
              <w:br/>
              <w:t>запустить в производство новые типоразмеры модельной обуви из ПВХ (детская, мужская, женская);</w:t>
            </w:r>
            <w:r>
              <w:br/>
              <w:t>запустить в производство новый вид коврика резинового (вид шины)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открытое акционерное общество «Белшина», структурное подразделение «Производство резиновых изделий, город Кричев» открытого акционерного общества «Белшина»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загрузка производственных мощностей и обновление ассортимента продукции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Установка машины для фасовки цемента в мягкие контейнеры весом 1000 килограммов в открытом акционерном обществе «Кричевцементношифер»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открытое акционерное общество «Кричевцементношифер»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объемов реализации тарированного цемента, освоение инвестиций в сумме 438 тысяч рублей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2.2.6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объемов производства и поставок цементно-стружечной плиты на экспорт совместным обществом с ограниченной ответственностью «ЦСП БЗС»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совместное общество с ограниченной ответственностью «ЦСП БЗС»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объема производства импортозамещающей продукции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2.2.7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объемов производства продукции (шифера) на экспорт обществом с ограниченной ответственностью «КМБ-Восток» (далее – ООО «КМБ-Восток»)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ООО «КМБ-Восток»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поставки продукции (шифера) на экспорт ООО «КМБ-Восток»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2.2.8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Организация швейного производства по пошиву одежды производственным торговым унитарным предприятием «Шарм Премьер», город Барановичи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2018–2019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производственное торговое унитарное предприятием «Шарм Премьер», город Барановичи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организация швейного производства, создание новых рабочих мест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2.2.9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производств:</w:t>
            </w:r>
            <w:r>
              <w:br/>
              <w:t>по выращиванию свежих грибов;</w:t>
            </w:r>
            <w:r>
              <w:br/>
              <w:t>сборочного производства светодиодной ленты, светодиодных автомобильных ламп и светодиодных автомобильных фар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2018–2022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общество с ограниченной ответственностью «Инфэн»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организация двух новых видов производств, создание новых рабочих мест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Эффективное развитие топливно-энергетического комплекса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Реализация плана деятельности на 2018 год по выполнению целевых </w:t>
            </w:r>
            <w:r>
              <w:lastRenderedPageBreak/>
              <w:t>показателей (показатель энергосбережения, доля местных топливно-энергетических ресурсов в котельно-печном топливе)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Кричевский районный исполнительный </w:t>
            </w:r>
            <w:r>
              <w:lastRenderedPageBreak/>
              <w:t>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lastRenderedPageBreak/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2.4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конкурентных преимуществ в сельском хозяйстве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2.4.1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финансовой устойчивости сельскохозяйственных организаций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сельскохозяйственные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2.4.2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производительности труда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2.4.3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Соблюдение технологических регламентов производства сельскохозяйственной продукции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2.4.4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Снижение затрат на производство продукции сельского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Строительный комплекс. Обеспечение населения качественным и доступным жильем. Развитие инженерно-транспортной инфраструктуры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Ввод в эксплуатацию общей площади жилых домов, в том числе построенных с государственной поддержкой для граждан, состоящих на учете нуждающихся в улучшении жилищных условий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доли внебюджетных источников финансирования в общем объеме финансирования строительства жилья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доли общей площади многоквартирных энергоэффективных жилых домов в общем объеме введенного в эксплуатацию жилья (без учета индивидуальных жилых домов)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строительства и своевременного ввода в эксплуатацию объектов социальной инфраструктуры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заказчики по строительству объектов, подрядные строительные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Снижение объемов сверхнормативного незавершенного строительства, в том числе обеспечение снижения объемов сверхнормативного незавершенного жилищного строительства и сокращение сроков строительства за счет концентрации финансовых и производственных ресурсов на объектах незавершенного строительства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подрядные строительные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2.5.6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Обеспечение загрузки производственных мощностей строительных организаций (участие в проводимых тендерах на территории Республики Беларусь и за ее пределами по выбору подрядной организации на выполнение строительно-монтажных работ, заключение договоров </w:t>
            </w:r>
            <w:r>
              <w:lastRenderedPageBreak/>
              <w:t>субподряда и другое)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заключение договоров на выполнение строительно-монтажных работ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2.5.7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Оптимизация численности работающих в соответствии с загрузкой производственных мощностей строительных организации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2.5.8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удельного веса используемого импортного сырья, материалов, покупных комплектующих изделий, топлива, включая приобретенные на территории Республики Беларусь, в объеме производства продукции (работ, услуг) строительных организаций в размере не более 13 %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2.5.9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на транзитном участке улицы Щорса в городе Кричеве, являющемся продолжением республиканской автомобильной дороги Р-43 «Граница Российской Федерации (Звенчатка) – Кричев – Бобруйск – Ивацевичи», объекта «Капитальный ремонт улицы Щорса в городе Кричеве (от кафе «Апельсин» до улицы Щорса, поворот на улицу Вокзальную) 1, 2, 3, 4 пусковые комплексы» с устройством пешеходной дорожки, опор освещения за счет средств дорожного фонда в сумме 839,4 тысячи рублей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2019–2020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подрядные строительные, транспортные организации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участка дороги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качества услуг и снижение затрат в жилищно-коммунальном хозяйстве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2.6.1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подпрограмм Государственной программы «Комфортное жилье и благоприятная среда» на 2016–2020 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2.6.2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Строительство станций обезжелезивания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2.6.3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Вывод из эксплуатации неэффективного котельного оборудования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2.6.4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Замена тепловых сетей с преимущественным применением ПИ-трубопроводов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потребительского рынка и бытовых услуг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количества объектов розничной торговли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открытие 9 объектов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Увеличение количества объектов общественного питания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открытие 4 объектов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Расширение спектра оказываемых населению бытовых услуг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Кричевское унитарное коммунальное предприятие «Бытуслуги», субъекты частного бизнеса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расширение спектра бытовых услуг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Активное применение кредитных инструментов и рассрочек при продаже товаров длительного пользования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рост объема розничного товарооборота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2.7.5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Обновление производственных мощностей субъектов хозяйствования, оказывающих бытовые услуги в сельской местности, путем приобретения нового и модернизации действующего оборудования, автотранспорта, запчастей, ремонта имеющихся транспортных средств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Кричевское унитарное коммунальное предприятие «Бытуслуги», субъекты частного бизнеса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обновление производственных мощностей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Внешнеэкономическая деятельность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3.1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Оказание содействия в реализации инвестиционных проектов по модернизации и созданию новых экспортно-ориентированных производств с целью повышения качества и расширения ассортимента товаров и услуг, реализуемых на экспорт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производств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Совершенствование инфраструктуры экспорта, в том числе создание объектов товаропроводящей сети, сборочных производств и логистических систем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объектов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Организация участия организаций Кричевского района в национальных и международных специализированных выставках, ярмарках-продажах, проводимых за пределами Республики Беларусь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участия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межрегионального сотрудничества, реализация соглашений о сотрудничестве с регионами и городами-побратимами за рубежом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соглашений о сотрудничестве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Усиление информационно-коммуникационной составляющей поддержки экспорта, развитие рекламно-информационного обеспечения продукции, электронной торговли, применение современных информационных технологий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рекламно-информационного обеспечения, участие в электронных торгах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соответствия выпускаемой продукции нормам и стандартам в области качества, проведение сертификации продукции и обеспечение иных условий для ее доступа на внешние рынки; совершенствование инфраструктуры контроля качества, проведения испытаний и оценки соответствия продукции, внедрение современных инструментов менеджмента качества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Оказание содействия субъектам малого и среднего предпринимательства в развитии экспортного потенциала с целью повышения его вклада в экспорт товаров и услуг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субъекты малого и среднего предпринимательства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Совершенствование работы по подготовке кадров для работы на экспортном направлении. Повышение профессионального уровня руководителей, специалистов внешнеэкономических служб организаций области, местных исполнительных и распорядительных органов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мероприятий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человеческого потенциала и повышения качества жизни. Обеспечение занятости, в том числе за счет развития малого и среднего предпринимательства, роста доходов, повышение образовательного уровня граждан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эффективной занятости населения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Вовлечение в трудовую деятельность экономически неактивного населения, в том числе целевых групп населения, нуждающихся в социальной поддержке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и 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Содействие развитию малого бизнеса и самозанятости населения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субъекты частного бизнеса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4.1.3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Повышение конкурентоспособности рабочей силы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предприятия и организации Кричевского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Рост реальных денежных доходов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темпов роста номинальной заработной платы в организациях района не ниже уровня инфляции за счет: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 xml:space="preserve">доведение индикативных показателей по темпам роста заработной платы до </w:t>
            </w:r>
            <w:r>
              <w:lastRenderedPageBreak/>
              <w:t>организаций, включение данного показателя в бизнес-планы организаций и контракты руководителей организаций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4.2.2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создания новых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новых организаций и новых рабочих мест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расширения применения гибких систем оплаты труда работников, стимулирования высокопроизводительного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обеспечение роста заработной плата в целом по району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сокращения нерентабельных (убыточных)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проведение мероприятий по финансовому оздоровлению и выходу организаций из кризисного состояния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4.2.5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работы организаций в режиме полной занятости (отсутствия вынужденной неполной занятости, простоев)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заключение договоров с организациями-потребителями выпускаемой продукции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4.2.6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наращивания объемов производства выпускаемой продукции с учетом заключенных договоров на поставку (реализацию) данной продукции непосредственным покупателям, снижение запасов готовой продукции на складах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руководители организаций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заключение договоров с организациями, поиск новых рынков сбыта, более эффективная работа маркетинговых служб организаций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Социальная поддержка уязвимых категорий граждан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4.3.1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Предоставление государственной адресной социальной помощи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рост уровня социальной поддержки уязвимых категорий граждан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4.3.2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Оказание нуждающимся инвалидам и пожилым гражданам социальных услуг территориальным центром социального обслуживания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4.3.3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Проведение ремонта принадлежащих участникам Великой Отечественной войны, инвалидам Великой Отечественной войны и инвалидам боевых действий на территории других государств и другим категориям граждан жилых помещений, включая ремонт печей, электропроводки, установку (замену) автономных пожарных извещателей, элементов питания к ним, автономных пожарных извещателей с выводом от них на сигнально-звуковое устройство, на условиях, определяемых Кричевским районным исполнительным комитетом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4.3.4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Создание безбарьерной среды для инвалидов и физически ослабленных лиц на приоритетных объектах в приоритетных сферах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3D93" w:rsidRDefault="00333D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физической культуры и спорта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4.4.1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Выполнение мероприятий Государственной программы развития физической культуры и спорта в Республике Беларусь на 2016–2020 годы, утвержденной постановлением Совета Министров Республики Беларусь от 12 апреля 2016 г. № 303 (Национальный правовой Интернет-портал Республики Беларусь, 19.04.2016, 5/41961)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4.4.2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Укрепление материально-технической базы спортивных объектов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Рост качества и доступности образования, молодежная политика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Реализация Государственной программы «Образование и молодежная политика» на 2016–2020 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выполнении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4.6</w:t>
            </w: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культуры и творческого потенциала населения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lastRenderedPageBreak/>
              <w:t>4.6.1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Выполнение мероприятий Государственной программы «Культура Беларуси» на 2016–2020 годы, утвержденной постановлением Совета Министров Республики Беларусь от 4 марта 2016 г. № 180 (Национальный правовой Интернет-портал Республики Беларусь, 23.03.2016, 5/41814)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отчет о реализации</w:t>
            </w:r>
          </w:p>
        </w:tc>
      </w:tr>
      <w:tr w:rsidR="00333D9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4.6.2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Развитие фестивального движения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3D93" w:rsidRDefault="00333D93">
            <w:pPr>
              <w:pStyle w:val="table10"/>
            </w:pPr>
            <w:r>
              <w:t>проведение фестивалей на территории Кричевского района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333D93" w:rsidRDefault="00333D93">
      <w:pPr>
        <w:pStyle w:val="newncpi"/>
      </w:pPr>
      <w:r>
        <w:t> </w:t>
      </w:r>
    </w:p>
    <w:p w:rsidR="00333D93" w:rsidRDefault="00333D93">
      <w:pPr>
        <w:pStyle w:val="point"/>
      </w:pPr>
      <w:r>
        <w:t>2. Настоящее решение вступает в силу после его официального опубликования.</w:t>
      </w:r>
    </w:p>
    <w:p w:rsidR="00333D93" w:rsidRDefault="00333D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10"/>
        <w:gridCol w:w="8111"/>
      </w:tblGrid>
      <w:tr w:rsidR="00333D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3D93" w:rsidRDefault="00333D9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3D93" w:rsidRDefault="00333D93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333D93" w:rsidRDefault="00333D93">
      <w:pPr>
        <w:pStyle w:val="newncpi"/>
      </w:pPr>
      <w:r>
        <w:t> </w:t>
      </w:r>
    </w:p>
    <w:p w:rsidR="00452CD7" w:rsidRDefault="00452CD7"/>
    <w:sectPr w:rsidR="00452CD7" w:rsidSect="00333D93">
      <w:pgSz w:w="16838" w:h="11906" w:orient="landscape"/>
      <w:pgMar w:top="567" w:right="289" w:bottom="567" w:left="340" w:header="28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04" w:rsidRPr="00BD70BE" w:rsidRDefault="003E6804" w:rsidP="00333D93">
      <w:r>
        <w:separator/>
      </w:r>
    </w:p>
  </w:endnote>
  <w:endnote w:type="continuationSeparator" w:id="0">
    <w:p w:rsidR="003E6804" w:rsidRPr="00BD70BE" w:rsidRDefault="003E6804" w:rsidP="0033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93" w:rsidRDefault="00333D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93" w:rsidRDefault="00333D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04" w:rsidRPr="00BD70BE" w:rsidRDefault="003E6804" w:rsidP="00333D93">
      <w:r>
        <w:separator/>
      </w:r>
    </w:p>
  </w:footnote>
  <w:footnote w:type="continuationSeparator" w:id="0">
    <w:p w:rsidR="003E6804" w:rsidRPr="00BD70BE" w:rsidRDefault="003E6804" w:rsidP="0033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93" w:rsidRDefault="003E1F0F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3D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3D93" w:rsidRDefault="00333D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93" w:rsidRPr="00333D93" w:rsidRDefault="003E1F0F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333D93">
      <w:rPr>
        <w:rStyle w:val="a9"/>
        <w:rFonts w:cs="Times New Roman"/>
      </w:rPr>
      <w:fldChar w:fldCharType="begin"/>
    </w:r>
    <w:r w:rsidR="00333D93" w:rsidRPr="00333D93">
      <w:rPr>
        <w:rStyle w:val="a9"/>
        <w:rFonts w:cs="Times New Roman"/>
      </w:rPr>
      <w:instrText xml:space="preserve">PAGE  </w:instrText>
    </w:r>
    <w:r w:rsidRPr="00333D93">
      <w:rPr>
        <w:rStyle w:val="a9"/>
        <w:rFonts w:cs="Times New Roman"/>
      </w:rPr>
      <w:fldChar w:fldCharType="separate"/>
    </w:r>
    <w:r w:rsidR="00FC02F5">
      <w:rPr>
        <w:rStyle w:val="a9"/>
        <w:rFonts w:cs="Times New Roman"/>
        <w:noProof/>
      </w:rPr>
      <w:t>12</w:t>
    </w:r>
    <w:r w:rsidRPr="00333D93">
      <w:rPr>
        <w:rStyle w:val="a9"/>
        <w:rFonts w:cs="Times New Roman"/>
      </w:rPr>
      <w:fldChar w:fldCharType="end"/>
    </w:r>
  </w:p>
  <w:p w:rsidR="00333D93" w:rsidRPr="00333D93" w:rsidRDefault="00333D93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93" w:rsidRDefault="00333D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93"/>
    <w:rsid w:val="00095833"/>
    <w:rsid w:val="0011095A"/>
    <w:rsid w:val="00253F18"/>
    <w:rsid w:val="003144CF"/>
    <w:rsid w:val="00333D93"/>
    <w:rsid w:val="003E1F0F"/>
    <w:rsid w:val="003E6804"/>
    <w:rsid w:val="00452CD7"/>
    <w:rsid w:val="0057685B"/>
    <w:rsid w:val="007B1611"/>
    <w:rsid w:val="007D0825"/>
    <w:rsid w:val="00A0416A"/>
    <w:rsid w:val="00F637C0"/>
    <w:rsid w:val="00FC02F5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D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33D93"/>
    <w:rPr>
      <w:color w:val="154C94"/>
      <w:u w:val="single"/>
    </w:rPr>
  </w:style>
  <w:style w:type="paragraph" w:customStyle="1" w:styleId="part">
    <w:name w:val="part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333D93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333D93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333D93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333D93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333D93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333D93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333D93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333D93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33D93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333D93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333D93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333D93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333D93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333D93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333D93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333D93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333D93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33D93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333D93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333D93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333D93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333D93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333D93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333D93"/>
    <w:rPr>
      <w:rFonts w:eastAsiaTheme="minorEastAsia" w:cs="Times New Roman"/>
    </w:rPr>
  </w:style>
  <w:style w:type="paragraph" w:customStyle="1" w:styleId="nonumheader">
    <w:name w:val="nonumheader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333D93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333D93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333D93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333D93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333D93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333D93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333D93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333D93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333D93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333D93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333D93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333D93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333D93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333D93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333D93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333D93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333D93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333D93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333D93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333D93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333D93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333D93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333D93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33D93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333D93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333D93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333D93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33D93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333D93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333D93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333D93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333D93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33D93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333D93"/>
    <w:rPr>
      <w:rFonts w:eastAsiaTheme="minorEastAsia" w:cs="Times New Roman"/>
    </w:rPr>
  </w:style>
  <w:style w:type="paragraph" w:customStyle="1" w:styleId="table9">
    <w:name w:val="table9"/>
    <w:basedOn w:val="a"/>
    <w:rsid w:val="00333D93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333D93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333D93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333D93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333D93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333D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3D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3D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33D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33D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3D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33D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33D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33D93"/>
    <w:rPr>
      <w:rFonts w:ascii="Symbol" w:hAnsi="Symbol" w:hint="default"/>
    </w:rPr>
  </w:style>
  <w:style w:type="character" w:customStyle="1" w:styleId="onewind3">
    <w:name w:val="onewind3"/>
    <w:basedOn w:val="a0"/>
    <w:rsid w:val="00333D93"/>
    <w:rPr>
      <w:rFonts w:ascii="Wingdings 3" w:hAnsi="Wingdings 3" w:hint="default"/>
    </w:rPr>
  </w:style>
  <w:style w:type="character" w:customStyle="1" w:styleId="onewind2">
    <w:name w:val="onewind2"/>
    <w:basedOn w:val="a0"/>
    <w:rsid w:val="00333D93"/>
    <w:rPr>
      <w:rFonts w:ascii="Wingdings 2" w:hAnsi="Wingdings 2" w:hint="default"/>
    </w:rPr>
  </w:style>
  <w:style w:type="character" w:customStyle="1" w:styleId="onewind">
    <w:name w:val="onewind"/>
    <w:basedOn w:val="a0"/>
    <w:rsid w:val="00333D93"/>
    <w:rPr>
      <w:rFonts w:ascii="Wingdings" w:hAnsi="Wingdings" w:hint="default"/>
    </w:rPr>
  </w:style>
  <w:style w:type="character" w:customStyle="1" w:styleId="rednoun">
    <w:name w:val="rednoun"/>
    <w:basedOn w:val="a0"/>
    <w:rsid w:val="00333D93"/>
  </w:style>
  <w:style w:type="character" w:customStyle="1" w:styleId="post">
    <w:name w:val="post"/>
    <w:basedOn w:val="a0"/>
    <w:rsid w:val="00333D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3D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33D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33D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33D93"/>
    <w:rPr>
      <w:rFonts w:ascii="Arial" w:hAnsi="Arial" w:cs="Arial" w:hint="default"/>
    </w:rPr>
  </w:style>
  <w:style w:type="table" w:customStyle="1" w:styleId="tablencpi">
    <w:name w:val="tablencpi"/>
    <w:basedOn w:val="a1"/>
    <w:rsid w:val="00333D9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3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D93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D93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333D93"/>
  </w:style>
  <w:style w:type="table" w:styleId="aa">
    <w:name w:val="Table Grid"/>
    <w:basedOn w:val="a1"/>
    <w:uiPriority w:val="59"/>
    <w:rsid w:val="00333D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02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2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4629</Words>
  <Characters>26388</Characters>
  <Application>Microsoft Office Word</Application>
  <DocSecurity>0</DocSecurity>
  <Lines>219</Lines>
  <Paragraphs>61</Paragraphs>
  <ScaleCrop>false</ScaleCrop>
  <Company>Microsoft</Company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2018-11-09T12:39:00Z</dcterms:created>
  <dcterms:modified xsi:type="dcterms:W3CDTF">2019-04-11T13:54:00Z</dcterms:modified>
</cp:coreProperties>
</file>