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E8" w:rsidRDefault="008015E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8015E8" w:rsidRDefault="008015E8">
      <w:pPr>
        <w:pStyle w:val="newncpi"/>
        <w:ind w:firstLine="0"/>
        <w:jc w:val="center"/>
      </w:pPr>
      <w:r>
        <w:rPr>
          <w:rStyle w:val="datepr"/>
        </w:rPr>
        <w:t>28 декабря 2018 г.</w:t>
      </w:r>
      <w:r>
        <w:rPr>
          <w:rStyle w:val="number"/>
        </w:rPr>
        <w:t xml:space="preserve"> № 11-3</w:t>
      </w:r>
    </w:p>
    <w:p w:rsidR="008015E8" w:rsidRDefault="008015E8">
      <w:pPr>
        <w:pStyle w:val="titlencpi"/>
      </w:pPr>
      <w:r>
        <w:t>Об изменении решения Кричевского районного Совета депутатов от 28 декабря 2017 г. № 53-2</w:t>
      </w:r>
    </w:p>
    <w:p w:rsidR="008015E8" w:rsidRDefault="008015E8">
      <w:pPr>
        <w:pStyle w:val="preamble"/>
      </w:pPr>
      <w:r>
        <w:t>На основании пункта 2 статьи 122 Бюджетного кодекса Республики Беларусь Кричевский районный Совет депутатов РЕШИЛ:</w:t>
      </w:r>
    </w:p>
    <w:p w:rsidR="008015E8" w:rsidRDefault="008015E8">
      <w:pPr>
        <w:pStyle w:val="point"/>
      </w:pPr>
      <w:r>
        <w:t>1. Внести в решение Кричевского районного Совета депутатов от 28 декабря 2017 г. № 53-2 «О районном бюджете на 2018 год» следующие изменения:</w:t>
      </w:r>
    </w:p>
    <w:p w:rsidR="008015E8" w:rsidRDefault="008015E8">
      <w:pPr>
        <w:pStyle w:val="underpoint"/>
      </w:pPr>
      <w:r>
        <w:t>1.1. в пункте 1:</w:t>
      </w:r>
    </w:p>
    <w:p w:rsidR="008015E8" w:rsidRDefault="008015E8">
      <w:pPr>
        <w:pStyle w:val="newncpi"/>
      </w:pPr>
      <w:r>
        <w:t>в части первой цифры «46 729 932,48» и «46 616 933,58» заменить соответственно цифрами «47 695 949,96» и «47 602 462,58»;</w:t>
      </w:r>
    </w:p>
    <w:p w:rsidR="008015E8" w:rsidRDefault="008015E8">
      <w:pPr>
        <w:pStyle w:val="newncpi"/>
      </w:pPr>
      <w:r>
        <w:t>в части второй цифры «112 998,90» заменить цифрами «93 487,38»;</w:t>
      </w:r>
    </w:p>
    <w:p w:rsidR="008015E8" w:rsidRDefault="008015E8">
      <w:pPr>
        <w:pStyle w:val="underpoint"/>
      </w:pPr>
      <w:r>
        <w:t>1.2. в пункте 3:</w:t>
      </w:r>
    </w:p>
    <w:p w:rsidR="008015E8" w:rsidRDefault="008015E8">
      <w:pPr>
        <w:pStyle w:val="newncpi"/>
      </w:pPr>
      <w:r>
        <w:t>в абзаце втором цифры «46 616 933,58» заменить цифрами «47 602 462,58»;</w:t>
      </w:r>
    </w:p>
    <w:p w:rsidR="008015E8" w:rsidRDefault="008015E8">
      <w:pPr>
        <w:pStyle w:val="newncpi"/>
      </w:pPr>
      <w:r>
        <w:t>в абзаце третьем цифры «46 729 932,48» заменить цифрами «47 695 949,96»;</w:t>
      </w:r>
    </w:p>
    <w:p w:rsidR="008015E8" w:rsidRDefault="008015E8">
      <w:pPr>
        <w:pStyle w:val="newncpi"/>
      </w:pPr>
      <w:r>
        <w:t>в абзаце шестом цифры «1 368 270,73» заменить цифрами «1 346 320,73»;</w:t>
      </w:r>
    </w:p>
    <w:p w:rsidR="008015E8" w:rsidRDefault="008015E8">
      <w:pPr>
        <w:pStyle w:val="underpoint"/>
      </w:pPr>
      <w:r>
        <w:t>1.3. в пункте 4 цифры «350 000,00» заменить цифрами «525 000,00»;</w:t>
      </w:r>
    </w:p>
    <w:p w:rsidR="008015E8" w:rsidRDefault="008015E8">
      <w:pPr>
        <w:pStyle w:val="underpoint"/>
      </w:pPr>
      <w:r>
        <w:t>1.4. пункт 5 изложить в следующей редакции:</w:t>
      </w:r>
    </w:p>
    <w:p w:rsidR="008015E8" w:rsidRDefault="008015E8">
      <w:pPr>
        <w:pStyle w:val="point"/>
      </w:pPr>
      <w:r>
        <w:rPr>
          <w:rStyle w:val="rednoun"/>
        </w:rPr>
        <w:t>«</w:t>
      </w:r>
      <w:r>
        <w:t>5. Передать в 2018 году из районного бюджета в бюджеты сельсоветов согласно приложению 7:</w:t>
      </w:r>
    </w:p>
    <w:p w:rsidR="008015E8" w:rsidRDefault="008015E8">
      <w:pPr>
        <w:pStyle w:val="newncpi"/>
      </w:pPr>
      <w:r>
        <w:t>дотации в сумме 66 048,00 рубля;</w:t>
      </w:r>
    </w:p>
    <w:p w:rsidR="008015E8" w:rsidRDefault="008015E8">
      <w:pPr>
        <w:pStyle w:val="newncpi"/>
      </w:pPr>
      <w:r>
        <w:t>иные межбюджетные трансферты из вышестоящего бюджета нижестоящему бюджету в сумме 36 413,00 рубля.</w:t>
      </w:r>
      <w:r>
        <w:rPr>
          <w:rStyle w:val="rednoun"/>
        </w:rPr>
        <w:t>»</w:t>
      </w:r>
      <w:r>
        <w:t>;</w:t>
      </w:r>
    </w:p>
    <w:p w:rsidR="008015E8" w:rsidRDefault="008015E8">
      <w:pPr>
        <w:pStyle w:val="underpoint"/>
      </w:pPr>
      <w:r>
        <w:t>1.5. в части второй пункта 6 цифры «6 229,00» заменить цифрами «173 989,00»;</w:t>
      </w:r>
    </w:p>
    <w:p w:rsidR="008015E8" w:rsidRDefault="008015E8">
      <w:pPr>
        <w:pStyle w:val="underpoint"/>
      </w:pPr>
      <w:r>
        <w:t>1.6. в абзаце третьем пункта 7 цифры «1 926 086,00» заменить цифрами «1 932 086,00»;</w:t>
      </w:r>
    </w:p>
    <w:p w:rsidR="008015E8" w:rsidRDefault="008015E8">
      <w:pPr>
        <w:pStyle w:val="underpoint"/>
      </w:pPr>
      <w:r>
        <w:t>1.7. абзац второй пункта 10 изложить в следующей редакции:</w:t>
      </w:r>
    </w:p>
    <w:p w:rsidR="008015E8" w:rsidRDefault="008015E8">
      <w:pPr>
        <w:pStyle w:val="newncpi"/>
      </w:pPr>
      <w:r>
        <w:t>«максимальный размер дефицита Ботвиновского сельсовета на конец года составляет 70,50 рубля, Костюшковичского сельсовета – 484,31 рубля, Краснобудского сельсовета – 486,56 рубля, Лобковичского сельсовета – 3785,57 рубля, Молятичского сельсовета – 0 (ноль) рублей;»;</w:t>
      </w:r>
    </w:p>
    <w:p w:rsidR="008015E8" w:rsidRDefault="008015E8">
      <w:pPr>
        <w:pStyle w:val="underpoint"/>
      </w:pPr>
      <w:r>
        <w:t>1.8. приложение 1 к этому решению изложить в следующей редакции:</w:t>
      </w:r>
    </w:p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495"/>
        <w:gridCol w:w="954"/>
        <w:gridCol w:w="1039"/>
        <w:gridCol w:w="1182"/>
        <w:gridCol w:w="1522"/>
      </w:tblGrid>
      <w:tr w:rsidR="008015E8">
        <w:trPr>
          <w:trHeight w:val="238"/>
        </w:trPr>
        <w:tc>
          <w:tcPr>
            <w:tcW w:w="2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Сумма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93 487,38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93 487,38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Источники, получаемые от банков, иных </w:t>
            </w:r>
            <w:r>
              <w:lastRenderedPageBreak/>
              <w:t>юридических и физических лиц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–654 000,00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–654 000,00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–654 000,00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1 022 700,00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–1 022 700,00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167 887,38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575 342,95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407 455,57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–440 000,00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440 000,00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579 600,00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–12 500,00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–12 500,00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Возврат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592 100,00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12 500,00</w:t>
            </w:r>
          </w:p>
        </w:tc>
      </w:tr>
      <w:tr w:rsidR="008015E8">
        <w:trPr>
          <w:trHeight w:val="238"/>
        </w:trPr>
        <w:tc>
          <w:tcPr>
            <w:tcW w:w="2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Возврат других бюджетных займов и иных средств на возвратной основе внутри страны (за исключением возвращаемых в фонд национального развития и инновационные фонды)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8015E8" w:rsidRDefault="008015E8">
      <w:pPr>
        <w:pStyle w:val="newncpi"/>
      </w:pPr>
      <w:r>
        <w:t> </w:t>
      </w:r>
    </w:p>
    <w:p w:rsidR="008015E8" w:rsidRDefault="008015E8">
      <w:pPr>
        <w:pStyle w:val="underpoint"/>
      </w:pPr>
      <w:r>
        <w:t>1.9. приложения 3–7 к этому решению изложить в следующей редакции:</w:t>
      </w:r>
    </w:p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3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ДОХОДЫ</w:t>
      </w:r>
      <w:r>
        <w:br/>
        <w:t>районного бюджета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4"/>
        <w:gridCol w:w="745"/>
        <w:gridCol w:w="1057"/>
        <w:gridCol w:w="462"/>
        <w:gridCol w:w="688"/>
        <w:gridCol w:w="1026"/>
        <w:gridCol w:w="1566"/>
      </w:tblGrid>
      <w:tr w:rsidR="008015E8">
        <w:trPr>
          <w:trHeight w:val="238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Сумма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7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21 814 896,00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Налоги на доходы и прибыль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7 524 957,00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7 293 652,00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7 293 652,00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доходы и прибыль, уплачиваемые организациями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231 305,00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Налог на прибыль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231 305,00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8 688 780,00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1 405 556,00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 на недвижимость на незавершенное строительство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45 908,00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Земельный налог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1 359 648,00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остаточную стоимость имущества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7 283 224,00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7 283 224,00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5 504 079,00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5 035 271,00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3 770 499,00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1 264 772,00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и сборы на отдельные виды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137 733,00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Налоги и сборы на отдельные виды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137 733,00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Сборы за пользование товарами (разрешения на их использование), осуществление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331 075,00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1 742,00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2 077,00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327 256,00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97 080,00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97 080,00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97 080,00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НЕНАЛОГОВЫЕ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2 018 818,00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120 604,00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50 371,00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50 371,00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70 233,00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70 233,00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1 346 499,00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103 946,00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70 746,00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Плата за право заключения договоров аренды земельных участков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4 291,00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33 200,00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922 967,00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Доходы от осуществления приносящей доходы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5 009,00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917 958,00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Доходы, поступающие в возмещение расходов, связанных с организацией (подготовкой) и проведением аукционов и конкурсов по продаже имущества, аукционов по продаже права заключения договоров аренды капитальных строений (зданий, сооружений), изолированных помещений, машино-мест, их частей, находящихся в государственной собственности, отводом и государственной регистрацией создания земельных участков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246,00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319 586,00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реализации имущества, имущественных прав на объекты интеллектуальной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319 586,00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319 511,00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Штрафы, удержания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162 860,00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Штрафы, удержания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162 860,00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Штрафы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162 860,00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388 855,00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388 855,00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4 714,00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20 000,00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добровольные перечисления организаций и физических лиц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20 000,00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364 141,00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23 768 748,58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23 768 748,58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21 083 545,46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Дотации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19 207 547,00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Субвенции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124 330,00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Субвенции на финансирование расходов по преодолению последствий катастрофы на Чернобыльской АЭС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94 330,00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Субвенции на 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30 000,00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1 751 668,46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1 751 288,96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379,50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2 685 203,12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Субвенции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52 349,08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Субвенции из республиканского дорожного фонда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52 349,08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2 632 854,04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2 632 854,04</w:t>
            </w:r>
          </w:p>
        </w:tc>
      </w:tr>
      <w:tr w:rsidR="008015E8">
        <w:trPr>
          <w:trHeight w:val="238"/>
        </w:trPr>
        <w:tc>
          <w:tcPr>
            <w:tcW w:w="20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ВСЕГО доходов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47 602 462,58</w:t>
            </w:r>
          </w:p>
        </w:tc>
      </w:tr>
    </w:tbl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t>Приложение 4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 расходов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97"/>
        <w:gridCol w:w="1047"/>
        <w:gridCol w:w="462"/>
        <w:gridCol w:w="1622"/>
      </w:tblGrid>
      <w:tr w:rsidR="008015E8">
        <w:trPr>
          <w:trHeight w:val="240"/>
        </w:trPr>
        <w:tc>
          <w:tcPr>
            <w:tcW w:w="29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Сумма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5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2 726 523,86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2 195 588,86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2 183 742,06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61 924,00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61 924,00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Резервные фонды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18 711,00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18 711,00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52 544,00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52 544,00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397 756,00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397 756,00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5 206,00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5 206,00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37 600,00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37 600,00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1 935 374,34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552 759,00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356 688,00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196 071,00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73 933,32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73 933,32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Транспорт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598 391,00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12 839,02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Имущественные отношения, картография и геодезия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4 537,02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8 302,00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9 119,50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9 119,50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9 153 804,74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200 688,73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5 583 735,02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1 336 877,99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2 032 503,00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9 927 566,59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9 927 566,59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2 919 516,28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1 112 907,28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1 112 907,28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Культура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1 806 609,00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1 695 781,00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110 828,00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18 922 799,44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5 917 619,00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10 482 215,44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1 899 849,00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623 116,00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2 058 439,21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защита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1 355 662,41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5 497,80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102 700,00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594 579,00</w:t>
            </w:r>
          </w:p>
        </w:tc>
      </w:tr>
      <w:tr w:rsidR="008015E8">
        <w:trPr>
          <w:trHeight w:val="240"/>
        </w:trPr>
        <w:tc>
          <w:tcPr>
            <w:tcW w:w="29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ВСЕГО расходов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47 695 949,96</w:t>
            </w:r>
          </w:p>
        </w:tc>
      </w:tr>
    </w:tbl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t>Приложение 5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3"/>
        <w:gridCol w:w="632"/>
        <w:gridCol w:w="712"/>
        <w:gridCol w:w="1032"/>
        <w:gridCol w:w="492"/>
        <w:gridCol w:w="1607"/>
      </w:tblGrid>
      <w:tr w:rsidR="008015E8">
        <w:trPr>
          <w:trHeight w:val="240"/>
        </w:trPr>
        <w:tc>
          <w:tcPr>
            <w:tcW w:w="26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Сумма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6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47 695 949,96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598 391,00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598 391,00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598 391,00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2 431 868,40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1 570 175,68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1 455 307,68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1 455 307,68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61 924,00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61 924,00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Резервные фонды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18 711,00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18 711,00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34 233,00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34 233,00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5 206,00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5 206,00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32 000,00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32 000,00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86 772,34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73 933,32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73 933,32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12 839,02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4 537,02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8 302,00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13 100,00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13 100,00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613 669,38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613 669,38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613 669,38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110 945,00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102 700,00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8 245,00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9 934 466,59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1 557,00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1 557,00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1 557,00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9 927 566,59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9 927 566,59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5 343,00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5 343,00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3 032 592,70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88 665,70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88 665,70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88 665,70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1 806 609,00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1 806 609,00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1 695 781,00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110 828,00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1 124 178,00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Дополнительное образование детей и молодежи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1 124 178,00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13 140,00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1 617,00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11 523,00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17 210 423,34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61 689,00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61 689,00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61 689,00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499 237,90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499 237,90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499 237,90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16 098 621,44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4 217 619,00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10 482 215,44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775 671,00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623 116,00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550 875,00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защита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445 959,00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104 916,00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Управление по сельскому хозяйству и продовольствию Кричевского районного исполнительного комитета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749 114,50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192 276,00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192 276,00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192 276,00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552 759,00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552 759,00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356 688,00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196 071,00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3 419,50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3 419,50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660,00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660,00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7 330 553,01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4 772,00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4 772,00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4 772,00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5 600,00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5 600,00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5 700,00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5 700,00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7 314 481,01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5 134 449,02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1 333 160,99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846 871,00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Управление по труду, занятости и социальной защите Кричевского районного исполнительного комитета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1 685 203,41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311 608,00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311 608,00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311 608,00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1 373 595,41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защита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909 703,41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463 892,00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1 800 288,73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100 288,73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100 288,73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1 700 000,00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1 700 000,00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300 076,00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300 076,00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4 781,00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4 781,00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295 295,00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295 295,00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28 069,00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28 069,00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28 069,00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28 069,00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19 359,00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19 359,00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19 359,00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19 359,00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21 651,00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21 651,00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21 651,00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21 651,00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14 086,00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14 086,00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14 086,00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14 086,00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19 296,00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19 296,00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19 296,00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19 296,00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81 396,68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81 396,68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74 195,68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74 195,68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7 201,00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7 201,00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493 003,00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493 003,00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449 286,00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Благоустройство населенных пунктов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3 717,00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40 000,00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3 880,80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3 880,80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3 880,80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организации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1 232 932,00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1 232 932,00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87 300,00</w:t>
            </w:r>
          </w:p>
        </w:tc>
      </w:tr>
      <w:tr w:rsidR="008015E8">
        <w:trPr>
          <w:trHeight w:val="240"/>
        </w:trPr>
        <w:tc>
          <w:tcPr>
            <w:tcW w:w="26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right"/>
            </w:pPr>
            <w:r>
              <w:t>1 145 632,00</w:t>
            </w:r>
          </w:p>
        </w:tc>
      </w:tr>
    </w:tbl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t>Приложение 6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 в разрезе ведомственной классификации расходов районного бюджета и функциональной классификации расходов бюджета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2205"/>
        <w:gridCol w:w="2755"/>
        <w:gridCol w:w="1592"/>
      </w:tblGrid>
      <w:tr w:rsidR="008015E8">
        <w:trPr>
          <w:trHeight w:val="238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1. Государственная программа развития аграрного бизнеса в Республике Беларусь на 2016–2020 годы, утвержденная постановлением Совета Министров Республики Беларусь от 11 марта 2016 г. № 196: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Управление по сельскому хозяйству и продовольствию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552 759,00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Итого по программе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552 759,00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2. Государственная программа по преодолению последствий катастрофы на Чернобыльской АЭС на 2011–2015 годы и на период до 2020 года, утвержденная постановлением Совета Министров Республики Беларусь от 31 декабря 2010 г. № 1922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Отдел по образованию Кричевского районного исполнительного комитета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 xml:space="preserve">94 330,00 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3. Государственная программа о социальной защите и содействии занятости </w:t>
            </w:r>
            <w:r>
              <w:lastRenderedPageBreak/>
              <w:t>населения на 2016–2020 годы, утвержденная постановлением Совета Министров Республики Беларусь от 30 января 2016 г. № 73: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3.1. подпрограмма 3 «Предупреждение инвалидности и реабилитация инвалидов»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936,00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3.2. подпрограмма 5 «Социальная интеграция инвалидов и пожилых граждан»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9 824,00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Управление по труду, занятости и социальной защите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1 302 038,41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Итого по подпрограмме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1 311 862,41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1 312 798,41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 Государственная программа «Здоровье народа и демографическая безопасность Республики Беларусь» на 2016–2020 годы, утвержденная постановлением Совета Министров Республики Беларусь от 14 марта 2016 г. № 200: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Управление по труду, занятости и социальной защите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52 833,00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22 154,00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8 815,00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250,00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Здравоохранение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9 882 158,87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9 966 210,87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 2016–2020 годы, утвержденная постановлением Совета Министров Республики Беларусь от 17 марта 2016 г. № 205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Управление по сельскому хозяйству и продовольствию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3 419,50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5 700,00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9 119,50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6. Государственная программа «Образование и молодежная политика» на 2016–2020 годы, утвержденная постановлением Совета Министров Республики </w:t>
            </w:r>
            <w:r>
              <w:lastRenderedPageBreak/>
              <w:t>Беларусь от 28 марта 2016 г. № 250: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6.1. подпрограмма 1 «Развитие системы дошкольного образования»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4 217 619,00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1 700 000,00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5 917 619,00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6.2. подпрограмма 2 «Развитие системы общего среднего образования»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10 362 575,17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6.3. подпрограмма 3 «Развитие системы специального образования»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119 640,27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6.4. подпрограмма 8 «Развитие системы дополнительного образования детей и молодежи»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1 124 178,00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775 671,00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1 899 849,00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6.5.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Образование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623 116,00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445 959,00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1 069 075,00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1 617,00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19 370 375,44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 4 марта 2016 г. № 180: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753 392,00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941 453,00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11 846,80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1 706 691,80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8. Государственная программа развития физической культуры и спорта в Республике Беларусь на 2016–2020 годы, утвержденная постановлением Совета Министров Республики </w:t>
            </w:r>
            <w:r>
              <w:lastRenderedPageBreak/>
              <w:t>Беларусь от 12 апреля 2016 г. № 303: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613 669,38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499 237,90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1 112 907,28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9. Государственная программа «Комфортное жилье и благоприятная среда» на 2016–2020 годы, утвержденная постановлением Совета Министров Республики Беларусь от 21 апреля 2016 г. № 326: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9.1. подпрограмма 1 «Обеспечение качества и доступности услуг»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5 824 176,91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493 003,00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7 089,00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6 324 268,91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9.2. подпрограмма 2 «Модернизация и повышение эффективности теплоснабжения»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806 980,00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Прочие организации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1 145 632,00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1 952 612,00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630 975,02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9.4. подпрограмма 8 «Качество и доступность бытовых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8 302,00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8 916 157,93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 21 апреля 2016 г. № 325: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13 100,00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100 288,73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87 300,00</w:t>
            </w:r>
          </w:p>
        </w:tc>
      </w:tr>
      <w:tr w:rsidR="008015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E8" w:rsidRDefault="008015E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72 700,00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273 388,73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273 388,73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 xml:space="preserve">11. Государственная программа развития транспортного </w:t>
            </w:r>
            <w:r>
              <w:lastRenderedPageBreak/>
              <w:t>комплекса Республики Беларусь на 2016–2020 годы, утвержденная постановлением Совета Министров Республики Беларусь от 28 апреля 2016 г. № 345: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 </w:t>
            </w:r>
          </w:p>
        </w:tc>
      </w:tr>
      <w:tr w:rsidR="008015E8">
        <w:trPr>
          <w:trHeight w:val="238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lastRenderedPageBreak/>
              <w:t>подпрограмма 2 «Развитие автомобильного, городского электрического транспорта и метрополитена Республики Беларусь»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Кричевский филиал Автобусный парк № 3 ОАО «Могилевоблавтотранс»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 по программе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697 452,00</w:t>
            </w:r>
          </w:p>
        </w:tc>
      </w:tr>
      <w:tr w:rsidR="008015E8">
        <w:trPr>
          <w:trHeight w:val="238"/>
        </w:trPr>
        <w:tc>
          <w:tcPr>
            <w:tcW w:w="415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  <w:jc w:val="right"/>
            </w:pPr>
            <w:r>
              <w:t>44 012 190,96</w:t>
            </w:r>
          </w:p>
        </w:tc>
      </w:tr>
    </w:tbl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8015E8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append1"/>
            </w:pPr>
            <w:r>
              <w:t>Приложение 7</w:t>
            </w:r>
          </w:p>
          <w:p w:rsidR="008015E8" w:rsidRDefault="008015E8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28.12.2018 № 11-3) </w:t>
            </w:r>
          </w:p>
        </w:tc>
      </w:tr>
    </w:tbl>
    <w:p w:rsidR="008015E8" w:rsidRDefault="008015E8">
      <w:pPr>
        <w:pStyle w:val="titlep"/>
        <w:jc w:val="left"/>
      </w:pPr>
      <w:r>
        <w:t>СРЕДСТВА,</w:t>
      </w:r>
      <w:r>
        <w:br/>
        <w:t>передаваемые из районного бюджета в бюджеты сельсоветов</w:t>
      </w:r>
    </w:p>
    <w:p w:rsidR="008015E8" w:rsidRDefault="008015E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2"/>
        <w:gridCol w:w="1962"/>
        <w:gridCol w:w="3314"/>
      </w:tblGrid>
      <w:tr w:rsidR="008015E8">
        <w:trPr>
          <w:trHeight w:val="240"/>
        </w:trPr>
        <w:tc>
          <w:tcPr>
            <w:tcW w:w="21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Дотации</w:t>
            </w:r>
          </w:p>
        </w:tc>
        <w:tc>
          <w:tcPr>
            <w:tcW w:w="17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15E8" w:rsidRDefault="008015E8">
            <w:pPr>
              <w:pStyle w:val="table10"/>
              <w:jc w:val="center"/>
            </w:pPr>
            <w:r>
              <w:t>Иные межбюджетные трансферты, передаваемые из вышестоящего бюджета нижестоящему бюджету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Ботвиновского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20 069,00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8 000,00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Костюшковичского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15 359,00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4 000,00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Краснобудского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10 104,00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11 547,00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Лобковичского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11 678,00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2 408,00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Молятичского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8 838,00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10 458,00</w:t>
            </w:r>
          </w:p>
        </w:tc>
      </w:tr>
      <w:tr w:rsidR="008015E8">
        <w:trPr>
          <w:trHeight w:val="240"/>
        </w:trPr>
        <w:tc>
          <w:tcPr>
            <w:tcW w:w="21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15E8" w:rsidRDefault="008015E8">
            <w:pPr>
              <w:pStyle w:val="table10"/>
            </w:pPr>
            <w:r>
              <w:t>ИТОГО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66 048,00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table10"/>
              <w:jc w:val="center"/>
            </w:pPr>
            <w:r>
              <w:t>36 413,00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8015E8" w:rsidRDefault="008015E8">
      <w:pPr>
        <w:pStyle w:val="newncpi"/>
      </w:pPr>
      <w:r>
        <w:t> </w:t>
      </w:r>
    </w:p>
    <w:p w:rsidR="008015E8" w:rsidRDefault="008015E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8015E8" w:rsidRDefault="008015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8015E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15E8" w:rsidRDefault="008015E8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8015E8" w:rsidRDefault="008015E8">
      <w:pPr>
        <w:pStyle w:val="newncpi"/>
      </w:pPr>
      <w:r>
        <w:t> </w:t>
      </w:r>
    </w:p>
    <w:p w:rsidR="00452CD7" w:rsidRDefault="00452CD7"/>
    <w:sectPr w:rsidR="00452CD7" w:rsidSect="00801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3A" w:rsidRPr="00E45358" w:rsidRDefault="0067653A" w:rsidP="008015E8">
      <w:r>
        <w:separator/>
      </w:r>
    </w:p>
  </w:endnote>
  <w:endnote w:type="continuationSeparator" w:id="0">
    <w:p w:rsidR="0067653A" w:rsidRPr="00E45358" w:rsidRDefault="0067653A" w:rsidP="0080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Default="008015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Default="008015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Pr="00D50256" w:rsidRDefault="008015E8" w:rsidP="00D502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3A" w:rsidRPr="00E45358" w:rsidRDefault="0067653A" w:rsidP="008015E8">
      <w:r>
        <w:separator/>
      </w:r>
    </w:p>
  </w:footnote>
  <w:footnote w:type="continuationSeparator" w:id="0">
    <w:p w:rsidR="0067653A" w:rsidRPr="00E45358" w:rsidRDefault="0067653A" w:rsidP="0080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Default="00366B2F" w:rsidP="001269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15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5E8" w:rsidRDefault="008015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Pr="008015E8" w:rsidRDefault="00366B2F" w:rsidP="00126902">
    <w:pPr>
      <w:pStyle w:val="a5"/>
      <w:framePr w:wrap="around" w:vAnchor="text" w:hAnchor="margin" w:xAlign="center" w:y="1"/>
      <w:rPr>
        <w:rStyle w:val="a9"/>
        <w:rFonts w:cs="Times New Roman"/>
      </w:rPr>
    </w:pPr>
    <w:r w:rsidRPr="008015E8">
      <w:rPr>
        <w:rStyle w:val="a9"/>
        <w:rFonts w:cs="Times New Roman"/>
      </w:rPr>
      <w:fldChar w:fldCharType="begin"/>
    </w:r>
    <w:r w:rsidR="008015E8" w:rsidRPr="008015E8">
      <w:rPr>
        <w:rStyle w:val="a9"/>
        <w:rFonts w:cs="Times New Roman"/>
      </w:rPr>
      <w:instrText xml:space="preserve">PAGE  </w:instrText>
    </w:r>
    <w:r w:rsidRPr="008015E8">
      <w:rPr>
        <w:rStyle w:val="a9"/>
        <w:rFonts w:cs="Times New Roman"/>
      </w:rPr>
      <w:fldChar w:fldCharType="separate"/>
    </w:r>
    <w:r w:rsidR="00D50256">
      <w:rPr>
        <w:rStyle w:val="a9"/>
        <w:rFonts w:cs="Times New Roman"/>
        <w:noProof/>
      </w:rPr>
      <w:t>3</w:t>
    </w:r>
    <w:r w:rsidRPr="008015E8">
      <w:rPr>
        <w:rStyle w:val="a9"/>
        <w:rFonts w:cs="Times New Roman"/>
      </w:rPr>
      <w:fldChar w:fldCharType="end"/>
    </w:r>
  </w:p>
  <w:p w:rsidR="008015E8" w:rsidRPr="008015E8" w:rsidRDefault="008015E8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Default="008015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015E8"/>
    <w:rsid w:val="00095833"/>
    <w:rsid w:val="0011095A"/>
    <w:rsid w:val="00253F18"/>
    <w:rsid w:val="003144CF"/>
    <w:rsid w:val="00366B2F"/>
    <w:rsid w:val="00452CD7"/>
    <w:rsid w:val="0057685B"/>
    <w:rsid w:val="0067653A"/>
    <w:rsid w:val="007D0825"/>
    <w:rsid w:val="008015E8"/>
    <w:rsid w:val="00A0416A"/>
    <w:rsid w:val="00D50256"/>
    <w:rsid w:val="00F76DB3"/>
    <w:rsid w:val="00F85A57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5E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015E8"/>
    <w:rPr>
      <w:color w:val="154C94"/>
      <w:u w:val="single"/>
    </w:rPr>
  </w:style>
  <w:style w:type="paragraph" w:customStyle="1" w:styleId="part">
    <w:name w:val="part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8015E8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8015E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8015E8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8015E8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8015E8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8015E8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8015E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8015E8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8015E8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8015E8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8015E8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8015E8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8015E8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8015E8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8015E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8015E8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8015E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8015E8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8015E8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8015E8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8015E8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8015E8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8015E8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8015E8"/>
    <w:rPr>
      <w:rFonts w:eastAsiaTheme="minorEastAsia" w:cs="Times New Roman"/>
    </w:rPr>
  </w:style>
  <w:style w:type="paragraph" w:customStyle="1" w:styleId="nonumheader">
    <w:name w:val="nonumheader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8015E8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8015E8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8015E8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8015E8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8015E8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8015E8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8015E8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8015E8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8015E8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8015E8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8015E8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8015E8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8015E8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8015E8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8015E8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8015E8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8015E8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8015E8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8015E8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8015E8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8015E8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8015E8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8015E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8015E8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8015E8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8015E8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8015E8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8015E8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8015E8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8015E8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8015E8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8015E8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8015E8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8015E8"/>
    <w:rPr>
      <w:rFonts w:eastAsiaTheme="minorEastAsia" w:cs="Times New Roman"/>
    </w:rPr>
  </w:style>
  <w:style w:type="paragraph" w:customStyle="1" w:styleId="table9">
    <w:name w:val="table9"/>
    <w:basedOn w:val="a"/>
    <w:rsid w:val="008015E8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8015E8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8015E8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8015E8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8015E8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8015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15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15E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015E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015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15E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015E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015E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015E8"/>
    <w:rPr>
      <w:rFonts w:ascii="Symbol" w:hAnsi="Symbol" w:hint="default"/>
    </w:rPr>
  </w:style>
  <w:style w:type="character" w:customStyle="1" w:styleId="onewind3">
    <w:name w:val="onewind3"/>
    <w:basedOn w:val="a0"/>
    <w:rsid w:val="008015E8"/>
    <w:rPr>
      <w:rFonts w:ascii="Wingdings 3" w:hAnsi="Wingdings 3" w:hint="default"/>
    </w:rPr>
  </w:style>
  <w:style w:type="character" w:customStyle="1" w:styleId="onewind2">
    <w:name w:val="onewind2"/>
    <w:basedOn w:val="a0"/>
    <w:rsid w:val="008015E8"/>
    <w:rPr>
      <w:rFonts w:ascii="Wingdings 2" w:hAnsi="Wingdings 2" w:hint="default"/>
    </w:rPr>
  </w:style>
  <w:style w:type="character" w:customStyle="1" w:styleId="onewind">
    <w:name w:val="onewind"/>
    <w:basedOn w:val="a0"/>
    <w:rsid w:val="008015E8"/>
    <w:rPr>
      <w:rFonts w:ascii="Wingdings" w:hAnsi="Wingdings" w:hint="default"/>
    </w:rPr>
  </w:style>
  <w:style w:type="character" w:customStyle="1" w:styleId="rednoun">
    <w:name w:val="rednoun"/>
    <w:basedOn w:val="a0"/>
    <w:rsid w:val="008015E8"/>
  </w:style>
  <w:style w:type="character" w:customStyle="1" w:styleId="post">
    <w:name w:val="post"/>
    <w:basedOn w:val="a0"/>
    <w:rsid w:val="008015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15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015E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015E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015E8"/>
    <w:rPr>
      <w:rFonts w:ascii="Arial" w:hAnsi="Arial" w:cs="Arial" w:hint="default"/>
    </w:rPr>
  </w:style>
  <w:style w:type="table" w:customStyle="1" w:styleId="tablencpi">
    <w:name w:val="tablencpi"/>
    <w:basedOn w:val="a1"/>
    <w:rsid w:val="008015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01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5E8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5E8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8015E8"/>
  </w:style>
  <w:style w:type="table" w:styleId="aa">
    <w:name w:val="Table Grid"/>
    <w:basedOn w:val="a1"/>
    <w:uiPriority w:val="59"/>
    <w:rsid w:val="00801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02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2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4977</Words>
  <Characters>28372</Characters>
  <Application>Microsoft Office Word</Application>
  <DocSecurity>0</DocSecurity>
  <Lines>236</Lines>
  <Paragraphs>66</Paragraphs>
  <ScaleCrop>false</ScaleCrop>
  <Company>Microsoft</Company>
  <LinksUpToDate>false</LinksUpToDate>
  <CharactersWithSpaces>33283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3</cp:revision>
  <dcterms:created xsi:type="dcterms:W3CDTF">2019-04-09T13:04:00Z</dcterms:created>
  <dcterms:modified xsi:type="dcterms:W3CDTF">2019-04-11T13:59:00Z</dcterms:modified>
</cp:coreProperties>
</file>