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header6.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4C3A830" w14:textId="77777777" w:rsidR="00CD58DD" w:rsidRPr="00CD58DD" w:rsidRDefault="00CD58DD" w:rsidP="00CD58DD">
      <w:pPr>
        <w:spacing w:after="0" w:line="240" w:lineRule="auto"/>
        <w:rPr>
          <w:rFonts w:ascii="Times New Roman" w:eastAsia="Times New Roman" w:hAnsi="Times New Roman" w:cs="Times New Roman"/>
          <w:color w:val="FF0000"/>
          <w:sz w:val="24"/>
          <w:szCs w:val="24"/>
          <w:lang w:val="en-US" w:eastAsia="ru-RU"/>
        </w:rPr>
      </w:pPr>
      <w:bookmarkStart w:id="0" w:name="_Hlk118384715"/>
      <w:bookmarkEnd w:id="0"/>
    </w:p>
    <w:p w14:paraId="2117FFB9" w14:textId="77777777" w:rsidR="00CD58DD" w:rsidRPr="00284815" w:rsidRDefault="00CD58DD" w:rsidP="00CD58DD">
      <w:pPr>
        <w:tabs>
          <w:tab w:val="left" w:pos="10065"/>
        </w:tabs>
        <w:spacing w:after="0" w:line="240" w:lineRule="auto"/>
        <w:jc w:val="center"/>
        <w:rPr>
          <w:rFonts w:ascii="Times New Roman" w:eastAsia="Times New Roman" w:hAnsi="Times New Roman" w:cs="Times New Roman"/>
          <w:bCs/>
          <w:sz w:val="24"/>
          <w:szCs w:val="24"/>
          <w:lang w:eastAsia="ru-RU" w:bidi="ru-RU"/>
        </w:rPr>
      </w:pPr>
      <w:bookmarkStart w:id="1" w:name="_Hlk72167779"/>
      <w:bookmarkEnd w:id="1"/>
      <w:r w:rsidRPr="00284815">
        <w:rPr>
          <w:rFonts w:ascii="Times New Roman" w:eastAsia="Times New Roman" w:hAnsi="Times New Roman" w:cs="Times New Roman"/>
          <w:bCs/>
          <w:sz w:val="24"/>
          <w:szCs w:val="24"/>
          <w:lang w:eastAsia="ru-RU" w:bidi="ru-RU"/>
        </w:rPr>
        <w:t>Министерство образования Республики Беларусь</w:t>
      </w:r>
    </w:p>
    <w:p w14:paraId="30BA1E38" w14:textId="77777777" w:rsidR="00CD58DD" w:rsidRPr="00284815" w:rsidRDefault="00CD58DD" w:rsidP="00CD58DD">
      <w:pPr>
        <w:tabs>
          <w:tab w:val="left" w:pos="10065"/>
        </w:tabs>
        <w:spacing w:after="0" w:line="240" w:lineRule="auto"/>
        <w:jc w:val="center"/>
        <w:rPr>
          <w:rFonts w:ascii="Times New Roman" w:eastAsia="Times New Roman" w:hAnsi="Times New Roman" w:cs="Times New Roman"/>
          <w:b/>
          <w:sz w:val="24"/>
          <w:szCs w:val="24"/>
          <w:lang w:eastAsia="ru-RU" w:bidi="ru-RU"/>
        </w:rPr>
      </w:pPr>
    </w:p>
    <w:p w14:paraId="6F262527" w14:textId="77777777" w:rsidR="00CD58DD" w:rsidRPr="00284815" w:rsidRDefault="00CD58DD" w:rsidP="00CD58DD">
      <w:pPr>
        <w:tabs>
          <w:tab w:val="left" w:pos="2977"/>
          <w:tab w:val="left" w:pos="10065"/>
        </w:tabs>
        <w:spacing w:after="0" w:line="240" w:lineRule="auto"/>
        <w:jc w:val="center"/>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 xml:space="preserve">БЕЛОРУССКИЙ ГОСУДАРСТВЕННЫЙ УНИВЕРСИТЕТ </w:t>
      </w:r>
    </w:p>
    <w:p w14:paraId="256C4F11" w14:textId="77777777" w:rsidR="00CD58DD" w:rsidRPr="00284815" w:rsidRDefault="00CD58DD" w:rsidP="00CD58DD">
      <w:pPr>
        <w:tabs>
          <w:tab w:val="left" w:pos="10065"/>
        </w:tabs>
        <w:spacing w:after="0" w:line="240" w:lineRule="auto"/>
        <w:jc w:val="center"/>
        <w:rPr>
          <w:rFonts w:ascii="Times New Roman" w:eastAsia="Times New Roman" w:hAnsi="Times New Roman" w:cs="Times New Roman"/>
          <w:b/>
          <w:sz w:val="24"/>
          <w:szCs w:val="24"/>
          <w:lang w:eastAsia="ru-RU" w:bidi="ru-RU"/>
        </w:rPr>
      </w:pPr>
    </w:p>
    <w:p w14:paraId="4722096E" w14:textId="77777777" w:rsidR="00CD58DD" w:rsidRPr="00284815" w:rsidRDefault="00CD58DD" w:rsidP="00CD58DD">
      <w:pPr>
        <w:tabs>
          <w:tab w:val="left" w:pos="2977"/>
          <w:tab w:val="left" w:pos="10065"/>
        </w:tabs>
        <w:spacing w:after="0" w:line="240" w:lineRule="auto"/>
        <w:jc w:val="center"/>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Факультет географии и геоинформатики</w:t>
      </w:r>
    </w:p>
    <w:p w14:paraId="7FD09B05"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00D81BC3"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7DADAE93" w14:textId="77777777" w:rsidR="00CD58DD" w:rsidRPr="00284815" w:rsidRDefault="00CD58DD" w:rsidP="00CD58DD">
      <w:pPr>
        <w:spacing w:after="0" w:line="240" w:lineRule="auto"/>
        <w:jc w:val="center"/>
        <w:rPr>
          <w:rFonts w:ascii="Times New Roman" w:eastAsia="Times New Roman" w:hAnsi="Times New Roman" w:cs="Times New Roman"/>
          <w:b/>
          <w:sz w:val="24"/>
          <w:szCs w:val="24"/>
          <w:lang w:eastAsia="ru-RU" w:bidi="ru-RU"/>
        </w:rPr>
      </w:pPr>
    </w:p>
    <w:p w14:paraId="0B0F3A16" w14:textId="77777777" w:rsidR="00CD58DD" w:rsidRPr="00284815" w:rsidRDefault="00CD58DD" w:rsidP="00CD58DD">
      <w:pPr>
        <w:spacing w:after="0" w:line="240" w:lineRule="auto"/>
        <w:jc w:val="center"/>
        <w:rPr>
          <w:rFonts w:ascii="Times New Roman" w:eastAsia="Times New Roman" w:hAnsi="Times New Roman" w:cs="Times New Roman"/>
          <w:b/>
          <w:sz w:val="24"/>
          <w:szCs w:val="24"/>
          <w:lang w:eastAsia="ru-RU" w:bidi="ru-RU"/>
        </w:rPr>
      </w:pPr>
    </w:p>
    <w:tbl>
      <w:tblPr>
        <w:tblW w:w="9781" w:type="dxa"/>
        <w:tblLayout w:type="fixed"/>
        <w:tblLook w:val="04A0" w:firstRow="1" w:lastRow="0" w:firstColumn="1" w:lastColumn="0" w:noHBand="0" w:noVBand="1"/>
      </w:tblPr>
      <w:tblGrid>
        <w:gridCol w:w="5808"/>
        <w:gridCol w:w="3973"/>
      </w:tblGrid>
      <w:tr w:rsidR="00B33BA5" w:rsidRPr="00284815" w14:paraId="718CC6D8" w14:textId="77777777" w:rsidTr="00715F11">
        <w:tc>
          <w:tcPr>
            <w:tcW w:w="5808" w:type="dxa"/>
          </w:tcPr>
          <w:p w14:paraId="62342699"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bookmarkStart w:id="2" w:name="_Hlk50465653"/>
            <w:r w:rsidRPr="00284815">
              <w:rPr>
                <w:rFonts w:ascii="Times New Roman" w:eastAsia="Times New Roman" w:hAnsi="Times New Roman" w:cs="Times New Roman"/>
                <w:sz w:val="24"/>
                <w:szCs w:val="24"/>
                <w:lang w:eastAsia="ru-RU"/>
              </w:rPr>
              <w:t>УТВЕРЖДАЮ</w:t>
            </w:r>
          </w:p>
          <w:p w14:paraId="05B995CD"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3BB48143"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16CFAC20"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380B17B9"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___________________________</w:t>
            </w:r>
          </w:p>
          <w:p w14:paraId="1C99F4B8"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 xml:space="preserve"> «___» ___________ 20____ г.</w:t>
            </w:r>
          </w:p>
        </w:tc>
        <w:tc>
          <w:tcPr>
            <w:tcW w:w="3973" w:type="dxa"/>
          </w:tcPr>
          <w:p w14:paraId="594DE885"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 xml:space="preserve">Декан факультета географии </w:t>
            </w:r>
          </w:p>
          <w:p w14:paraId="1CDE2091"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и геоинформатики</w:t>
            </w:r>
          </w:p>
          <w:p w14:paraId="109423E2"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1E315A56"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666368C9"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____________ Е.Г. Кольмакова</w:t>
            </w:r>
          </w:p>
          <w:p w14:paraId="0EB7D52B"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    »                202</w:t>
            </w:r>
            <w:r w:rsidR="009D7580">
              <w:rPr>
                <w:rFonts w:ascii="Times New Roman" w:eastAsia="Times New Roman" w:hAnsi="Times New Roman" w:cs="Times New Roman"/>
                <w:sz w:val="24"/>
                <w:szCs w:val="24"/>
                <w:lang w:eastAsia="ru-RU"/>
              </w:rPr>
              <w:t>5</w:t>
            </w:r>
            <w:r w:rsidRPr="00284815">
              <w:rPr>
                <w:rFonts w:ascii="Times New Roman" w:eastAsia="Times New Roman" w:hAnsi="Times New Roman" w:cs="Times New Roman"/>
                <w:sz w:val="24"/>
                <w:szCs w:val="24"/>
                <w:lang w:eastAsia="ru-RU"/>
              </w:rPr>
              <w:t xml:space="preserve"> г.</w:t>
            </w:r>
          </w:p>
          <w:p w14:paraId="3D79868C"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7A2B7DFA"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tc>
      </w:tr>
      <w:tr w:rsidR="00B33BA5" w:rsidRPr="00284815" w14:paraId="2404515A" w14:textId="77777777" w:rsidTr="00715F11">
        <w:tc>
          <w:tcPr>
            <w:tcW w:w="5808" w:type="dxa"/>
          </w:tcPr>
          <w:p w14:paraId="40B54361"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tc>
        <w:tc>
          <w:tcPr>
            <w:tcW w:w="3973" w:type="dxa"/>
          </w:tcPr>
          <w:p w14:paraId="04E6C445"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tc>
        <w:bookmarkEnd w:id="2"/>
      </w:tr>
    </w:tbl>
    <w:p w14:paraId="54B1ABB5"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3F151991"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2782AF36"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5B8874CB"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1CF58935" w14:textId="77777777" w:rsidR="00CD58DD" w:rsidRPr="00284815" w:rsidRDefault="00CD58DD" w:rsidP="00CD58DD">
      <w:pPr>
        <w:spacing w:after="0" w:line="240" w:lineRule="auto"/>
        <w:jc w:val="center"/>
        <w:rPr>
          <w:rFonts w:ascii="Times New Roman" w:eastAsia="Times New Roman" w:hAnsi="Times New Roman" w:cs="Times New Roman"/>
          <w:sz w:val="24"/>
          <w:szCs w:val="24"/>
          <w:lang w:eastAsia="ru-RU"/>
        </w:rPr>
      </w:pPr>
    </w:p>
    <w:p w14:paraId="129D7A97" w14:textId="77777777" w:rsidR="001C2A41" w:rsidRPr="008C423E" w:rsidRDefault="00CD58DD" w:rsidP="001C2A41">
      <w:pPr>
        <w:spacing w:after="0" w:line="240" w:lineRule="auto"/>
        <w:jc w:val="center"/>
        <w:rPr>
          <w:rFonts w:ascii="Times New Roman" w:eastAsia="Times New Roman" w:hAnsi="Times New Roman" w:cs="Times New Roman"/>
          <w:sz w:val="24"/>
          <w:szCs w:val="24"/>
          <w:lang w:eastAsia="ru-RU"/>
        </w:rPr>
      </w:pPr>
      <w:r w:rsidRPr="008C423E">
        <w:rPr>
          <w:rFonts w:ascii="Times New Roman" w:hAnsi="Times New Roman" w:cs="Times New Roman"/>
          <w:sz w:val="24"/>
          <w:szCs w:val="24"/>
        </w:rPr>
        <w:t>Оценка воздействия на окружающую среду</w:t>
      </w:r>
      <w:r w:rsidR="008754BA" w:rsidRPr="008C423E">
        <w:rPr>
          <w:rFonts w:ascii="Times New Roman" w:hAnsi="Times New Roman" w:cs="Times New Roman"/>
          <w:sz w:val="24"/>
          <w:szCs w:val="24"/>
        </w:rPr>
        <w:t xml:space="preserve"> </w:t>
      </w:r>
      <w:r w:rsidR="008754BA" w:rsidRPr="008C423E">
        <w:rPr>
          <w:rFonts w:ascii="Times New Roman" w:eastAsia="Times New Roman" w:hAnsi="Times New Roman" w:cs="Times New Roman"/>
          <w:sz w:val="24"/>
          <w:szCs w:val="24"/>
          <w:lang w:eastAsia="ru-RU"/>
        </w:rPr>
        <w:t>(ОВОС)</w:t>
      </w:r>
      <w:r w:rsidR="001C2A41" w:rsidRPr="008C423E">
        <w:rPr>
          <w:rFonts w:ascii="Times New Roman" w:eastAsia="Times New Roman" w:hAnsi="Times New Roman" w:cs="Times New Roman"/>
          <w:sz w:val="24"/>
          <w:szCs w:val="24"/>
          <w:lang w:eastAsia="ru-RU"/>
        </w:rPr>
        <w:t xml:space="preserve"> </w:t>
      </w:r>
      <w:r w:rsidR="008754BA" w:rsidRPr="008C423E">
        <w:rPr>
          <w:rFonts w:ascii="Times New Roman" w:eastAsia="Times New Roman" w:hAnsi="Times New Roman" w:cs="Times New Roman"/>
          <w:sz w:val="24"/>
          <w:szCs w:val="24"/>
          <w:lang w:eastAsia="ru-RU"/>
        </w:rPr>
        <w:t>по объекту</w:t>
      </w:r>
    </w:p>
    <w:p w14:paraId="3E74BF82" w14:textId="77777777" w:rsidR="001C2A41" w:rsidRPr="008C423E" w:rsidRDefault="008754BA" w:rsidP="001C2A41">
      <w:pPr>
        <w:spacing w:after="0" w:line="240" w:lineRule="auto"/>
        <w:jc w:val="center"/>
        <w:rPr>
          <w:rFonts w:ascii="Times New Roman" w:eastAsia="Times New Roman" w:hAnsi="Times New Roman" w:cs="Times New Roman"/>
          <w:sz w:val="24"/>
          <w:szCs w:val="24"/>
          <w:lang w:eastAsia="ru-RU"/>
        </w:rPr>
      </w:pPr>
      <w:r w:rsidRPr="008C423E">
        <w:rPr>
          <w:rFonts w:ascii="Times New Roman" w:eastAsia="Times New Roman" w:hAnsi="Times New Roman" w:cs="Times New Roman"/>
          <w:sz w:val="24"/>
          <w:szCs w:val="24"/>
          <w:lang w:eastAsia="ru-RU"/>
        </w:rPr>
        <w:t>«</w:t>
      </w:r>
      <w:r w:rsidR="001C2A41" w:rsidRPr="008C423E">
        <w:rPr>
          <w:rFonts w:ascii="Times New Roman" w:eastAsia="Times New Roman" w:hAnsi="Times New Roman" w:cs="Times New Roman"/>
          <w:sz w:val="24"/>
          <w:szCs w:val="24"/>
          <w:lang w:eastAsia="ru-RU"/>
        </w:rPr>
        <w:t>Реконструкция систем связи Чериковского РЭС</w:t>
      </w:r>
    </w:p>
    <w:p w14:paraId="1FE3B119" w14:textId="77777777" w:rsidR="001C2A41" w:rsidRPr="008C423E" w:rsidRDefault="001C2A41" w:rsidP="001C2A41">
      <w:pPr>
        <w:spacing w:after="0" w:line="240" w:lineRule="auto"/>
        <w:jc w:val="center"/>
        <w:rPr>
          <w:rFonts w:ascii="Times New Roman" w:eastAsia="Times New Roman" w:hAnsi="Times New Roman" w:cs="Times New Roman"/>
          <w:sz w:val="24"/>
          <w:szCs w:val="24"/>
          <w:lang w:eastAsia="ru-RU"/>
        </w:rPr>
      </w:pPr>
      <w:r w:rsidRPr="008C423E">
        <w:rPr>
          <w:rFonts w:ascii="Times New Roman" w:eastAsia="Times New Roman" w:hAnsi="Times New Roman" w:cs="Times New Roman"/>
          <w:sz w:val="24"/>
          <w:szCs w:val="24"/>
          <w:lang w:eastAsia="ru-RU"/>
        </w:rPr>
        <w:t xml:space="preserve"> со строительством РРЛС и прокладкой ВОЛС в Чериковском</w:t>
      </w:r>
    </w:p>
    <w:p w14:paraId="7D0DE1DF" w14:textId="77777777" w:rsidR="00CD58DD" w:rsidRPr="008C423E" w:rsidRDefault="001C2A41" w:rsidP="001C2A41">
      <w:pPr>
        <w:spacing w:after="0" w:line="240" w:lineRule="auto"/>
        <w:jc w:val="center"/>
        <w:rPr>
          <w:rFonts w:ascii="Times New Roman" w:eastAsia="Times New Roman" w:hAnsi="Times New Roman" w:cs="Times New Roman"/>
          <w:sz w:val="24"/>
          <w:szCs w:val="24"/>
          <w:lang w:eastAsia="ru-RU"/>
        </w:rPr>
      </w:pPr>
      <w:r w:rsidRPr="008C423E">
        <w:rPr>
          <w:rFonts w:ascii="Times New Roman" w:eastAsia="Times New Roman" w:hAnsi="Times New Roman" w:cs="Times New Roman"/>
          <w:sz w:val="24"/>
          <w:szCs w:val="24"/>
          <w:lang w:eastAsia="ru-RU"/>
        </w:rPr>
        <w:t>и Кричевском районах Могилевской области</w:t>
      </w:r>
      <w:r w:rsidR="008754BA" w:rsidRPr="008C423E">
        <w:rPr>
          <w:rFonts w:ascii="Times New Roman" w:eastAsia="Times New Roman" w:hAnsi="Times New Roman" w:cs="Times New Roman"/>
          <w:sz w:val="24"/>
          <w:szCs w:val="24"/>
          <w:lang w:eastAsia="ru-RU"/>
        </w:rPr>
        <w:t>»</w:t>
      </w:r>
    </w:p>
    <w:p w14:paraId="189F2764" w14:textId="77777777" w:rsidR="00CD58DD" w:rsidRPr="00284815" w:rsidRDefault="00CD58DD" w:rsidP="001C2A41">
      <w:pPr>
        <w:spacing w:after="0" w:line="240" w:lineRule="auto"/>
        <w:rPr>
          <w:rFonts w:ascii="Times New Roman" w:eastAsia="Times New Roman" w:hAnsi="Times New Roman" w:cs="Times New Roman"/>
          <w:color w:val="FF0000"/>
          <w:sz w:val="24"/>
          <w:szCs w:val="24"/>
          <w:lang w:eastAsia="ru-RU"/>
        </w:rPr>
      </w:pPr>
    </w:p>
    <w:p w14:paraId="2CB6F914" w14:textId="77777777" w:rsidR="00CD58DD" w:rsidRPr="00284815" w:rsidRDefault="00CD58DD" w:rsidP="00CD58DD">
      <w:pPr>
        <w:spacing w:after="0" w:line="240" w:lineRule="auto"/>
        <w:rPr>
          <w:rFonts w:ascii="Times New Roman" w:eastAsia="Times New Roman" w:hAnsi="Times New Roman" w:cs="Times New Roman"/>
          <w:color w:val="FF0000"/>
          <w:sz w:val="24"/>
          <w:szCs w:val="24"/>
          <w:lang w:eastAsia="ru-RU"/>
        </w:rPr>
      </w:pPr>
    </w:p>
    <w:p w14:paraId="027E2E44" w14:textId="77777777" w:rsidR="00CD58DD" w:rsidRPr="00284815" w:rsidRDefault="00CD58DD" w:rsidP="00CD58DD">
      <w:pPr>
        <w:spacing w:after="0" w:line="240" w:lineRule="auto"/>
        <w:rPr>
          <w:rFonts w:ascii="Times New Roman" w:eastAsia="Times New Roman" w:hAnsi="Times New Roman" w:cs="Times New Roman"/>
          <w:color w:val="FF0000"/>
          <w:sz w:val="24"/>
          <w:szCs w:val="24"/>
          <w:lang w:eastAsia="ru-RU"/>
        </w:rPr>
      </w:pPr>
    </w:p>
    <w:p w14:paraId="3DC18A72" w14:textId="77777777" w:rsidR="00CD58DD" w:rsidRPr="00284815" w:rsidRDefault="00CD58DD" w:rsidP="00CD58DD">
      <w:pPr>
        <w:spacing w:after="0" w:line="240" w:lineRule="auto"/>
        <w:rPr>
          <w:rFonts w:ascii="Times New Roman" w:eastAsia="Times New Roman" w:hAnsi="Times New Roman" w:cs="Times New Roman"/>
          <w:color w:val="FF0000"/>
          <w:sz w:val="24"/>
          <w:szCs w:val="24"/>
          <w:lang w:eastAsia="ru-RU"/>
        </w:rPr>
      </w:pPr>
    </w:p>
    <w:p w14:paraId="44E9038B" w14:textId="77777777" w:rsidR="00CD58DD" w:rsidRDefault="00CD58DD" w:rsidP="00CD58DD">
      <w:pPr>
        <w:spacing w:after="0" w:line="240" w:lineRule="auto"/>
        <w:rPr>
          <w:rFonts w:ascii="Times New Roman" w:eastAsia="Times New Roman" w:hAnsi="Times New Roman" w:cs="Times New Roman"/>
          <w:color w:val="FF0000"/>
          <w:sz w:val="24"/>
          <w:szCs w:val="24"/>
          <w:lang w:eastAsia="ru-RU"/>
        </w:rPr>
      </w:pPr>
    </w:p>
    <w:p w14:paraId="3A39CAF5" w14:textId="77777777" w:rsidR="008C423E" w:rsidRDefault="008C423E" w:rsidP="00CD58DD">
      <w:pPr>
        <w:spacing w:after="0" w:line="240" w:lineRule="auto"/>
        <w:rPr>
          <w:rFonts w:ascii="Times New Roman" w:eastAsia="Times New Roman" w:hAnsi="Times New Roman" w:cs="Times New Roman"/>
          <w:color w:val="FF0000"/>
          <w:sz w:val="24"/>
          <w:szCs w:val="24"/>
          <w:lang w:eastAsia="ru-RU"/>
        </w:rPr>
      </w:pPr>
    </w:p>
    <w:p w14:paraId="562BDC37" w14:textId="77777777" w:rsidR="008C423E" w:rsidRPr="00284815" w:rsidRDefault="008C423E" w:rsidP="00CD58DD">
      <w:pPr>
        <w:spacing w:after="0" w:line="240" w:lineRule="auto"/>
        <w:rPr>
          <w:rFonts w:ascii="Times New Roman" w:eastAsia="Times New Roman" w:hAnsi="Times New Roman" w:cs="Times New Roman"/>
          <w:color w:val="FF0000"/>
          <w:sz w:val="24"/>
          <w:szCs w:val="24"/>
          <w:lang w:eastAsia="ru-RU"/>
        </w:rPr>
      </w:pPr>
    </w:p>
    <w:p w14:paraId="6BAC0132"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40B6C57D"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3EC31CA9" w14:textId="77777777" w:rsidR="00CD58DD" w:rsidRPr="00284815" w:rsidRDefault="00CD58DD" w:rsidP="00CD58DD">
      <w:pPr>
        <w:widowControl w:val="0"/>
        <w:autoSpaceDE w:val="0"/>
        <w:autoSpaceDN w:val="0"/>
        <w:adjustRightInd w:val="0"/>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Заведующий НИЛ экологии ландшафтов</w:t>
      </w:r>
      <w:r w:rsidRPr="00284815">
        <w:rPr>
          <w:rFonts w:ascii="Times New Roman" w:eastAsia="Times New Roman" w:hAnsi="Times New Roman" w:cs="Times New Roman"/>
          <w:sz w:val="24"/>
          <w:szCs w:val="24"/>
          <w:lang w:eastAsia="ru-RU"/>
        </w:rPr>
        <w:tab/>
      </w:r>
      <w:r w:rsidRPr="00284815">
        <w:rPr>
          <w:rFonts w:ascii="Times New Roman" w:eastAsia="Times New Roman" w:hAnsi="Times New Roman" w:cs="Times New Roman"/>
          <w:sz w:val="24"/>
          <w:szCs w:val="24"/>
          <w:lang w:eastAsia="ru-RU"/>
        </w:rPr>
        <w:tab/>
      </w:r>
      <w:r w:rsidRPr="00284815">
        <w:rPr>
          <w:rFonts w:ascii="Times New Roman" w:eastAsia="Times New Roman" w:hAnsi="Times New Roman" w:cs="Times New Roman"/>
          <w:sz w:val="24"/>
          <w:szCs w:val="24"/>
          <w:lang w:eastAsia="ru-RU"/>
        </w:rPr>
        <w:tab/>
      </w:r>
      <w:r w:rsidRPr="00284815">
        <w:rPr>
          <w:rFonts w:ascii="Times New Roman" w:eastAsia="Times New Roman" w:hAnsi="Times New Roman" w:cs="Times New Roman"/>
          <w:sz w:val="24"/>
          <w:szCs w:val="24"/>
          <w:lang w:eastAsia="ru-RU"/>
        </w:rPr>
        <w:tab/>
      </w:r>
      <w:r w:rsidRPr="00284815">
        <w:rPr>
          <w:rFonts w:ascii="Times New Roman" w:eastAsia="Times New Roman" w:hAnsi="Times New Roman" w:cs="Times New Roman"/>
          <w:sz w:val="24"/>
          <w:szCs w:val="24"/>
          <w:lang w:eastAsia="ru-RU"/>
        </w:rPr>
        <w:tab/>
      </w:r>
      <w:r w:rsidRPr="00284815">
        <w:rPr>
          <w:rFonts w:ascii="Times New Roman" w:eastAsia="Times New Roman" w:hAnsi="Times New Roman" w:cs="Times New Roman"/>
          <w:sz w:val="24"/>
          <w:szCs w:val="24"/>
          <w:lang w:eastAsia="ru-RU"/>
        </w:rPr>
        <w:tab/>
      </w:r>
      <w:r w:rsidR="009D7580">
        <w:rPr>
          <w:rFonts w:ascii="Times New Roman" w:eastAsia="Times New Roman" w:hAnsi="Times New Roman" w:cs="Times New Roman"/>
          <w:sz w:val="24"/>
          <w:szCs w:val="24"/>
          <w:lang w:eastAsia="ru-RU"/>
        </w:rPr>
        <w:t>В.М. Яцухно</w:t>
      </w:r>
    </w:p>
    <w:p w14:paraId="5E2F4779"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56D5E31E"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6676E0E5"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799E99B7"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547BEA3B"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30D5B0E0"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10EF5A3E"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4965C055"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5F90657A" w14:textId="77777777" w:rsidR="00CD58DD" w:rsidRPr="00284815" w:rsidRDefault="00CD58DD" w:rsidP="00CD58DD">
      <w:pPr>
        <w:spacing w:after="0" w:line="240" w:lineRule="auto"/>
        <w:rPr>
          <w:rFonts w:ascii="Times New Roman" w:eastAsia="Times New Roman" w:hAnsi="Times New Roman" w:cs="Times New Roman"/>
          <w:sz w:val="24"/>
          <w:szCs w:val="24"/>
          <w:lang w:eastAsia="ru-RU"/>
        </w:rPr>
      </w:pPr>
    </w:p>
    <w:p w14:paraId="4191E90A" w14:textId="77777777" w:rsidR="00CD58DD" w:rsidRPr="00284815" w:rsidRDefault="00CD58DD" w:rsidP="00CD58DD">
      <w:pPr>
        <w:spacing w:after="0" w:line="240" w:lineRule="auto"/>
        <w:jc w:val="center"/>
        <w:rPr>
          <w:rFonts w:ascii="Times New Roman" w:eastAsia="Times New Roman" w:hAnsi="Times New Roman" w:cs="Times New Roman"/>
          <w:sz w:val="28"/>
          <w:szCs w:val="24"/>
          <w:lang w:eastAsia="ru-RU"/>
        </w:rPr>
      </w:pPr>
      <w:r w:rsidRPr="00284815">
        <w:rPr>
          <w:rFonts w:ascii="Times New Roman" w:eastAsia="Times New Roman" w:hAnsi="Times New Roman" w:cs="Times New Roman"/>
          <w:sz w:val="24"/>
          <w:szCs w:val="24"/>
          <w:lang w:eastAsia="ru-RU"/>
        </w:rPr>
        <w:t>Минск 202</w:t>
      </w:r>
      <w:r w:rsidR="009D7580">
        <w:rPr>
          <w:rFonts w:ascii="Times New Roman" w:eastAsia="Times New Roman" w:hAnsi="Times New Roman" w:cs="Times New Roman"/>
          <w:sz w:val="24"/>
          <w:szCs w:val="24"/>
          <w:lang w:eastAsia="ru-RU"/>
        </w:rPr>
        <w:t>5</w:t>
      </w:r>
      <w:r w:rsidRPr="00284815">
        <w:rPr>
          <w:rFonts w:ascii="Times New Roman" w:eastAsia="Times New Roman" w:hAnsi="Times New Roman" w:cs="Times New Roman"/>
          <w:sz w:val="28"/>
          <w:szCs w:val="24"/>
          <w:lang w:eastAsia="ru-RU"/>
        </w:rPr>
        <w:br w:type="page"/>
      </w:r>
    </w:p>
    <w:p w14:paraId="15A5F7CE" w14:textId="77777777" w:rsidR="00CD58DD" w:rsidRDefault="00CD58DD" w:rsidP="00CD58DD">
      <w:pPr>
        <w:widowControl w:val="0"/>
        <w:autoSpaceDE w:val="0"/>
        <w:autoSpaceDN w:val="0"/>
        <w:adjustRightInd w:val="0"/>
        <w:spacing w:after="0" w:line="240" w:lineRule="auto"/>
        <w:jc w:val="center"/>
        <w:rPr>
          <w:rFonts w:ascii="Times New Roman" w:eastAsia="Times New Roman" w:hAnsi="Times New Roman" w:cs="Arial"/>
          <w:sz w:val="28"/>
          <w:szCs w:val="28"/>
          <w:lang w:eastAsia="ru-RU"/>
        </w:rPr>
      </w:pPr>
      <w:r w:rsidRPr="00284815">
        <w:rPr>
          <w:rFonts w:ascii="Times New Roman" w:eastAsia="Times New Roman" w:hAnsi="Times New Roman" w:cs="Arial"/>
          <w:sz w:val="28"/>
          <w:szCs w:val="28"/>
          <w:lang w:eastAsia="ru-RU"/>
        </w:rPr>
        <w:lastRenderedPageBreak/>
        <w:t>СПИСОК ИСПОЛНИТЕЛЕЙ</w:t>
      </w:r>
    </w:p>
    <w:p w14:paraId="1B206524" w14:textId="77777777" w:rsidR="009D7580" w:rsidRPr="00284815" w:rsidRDefault="009D7580" w:rsidP="00CD58DD">
      <w:pPr>
        <w:widowControl w:val="0"/>
        <w:autoSpaceDE w:val="0"/>
        <w:autoSpaceDN w:val="0"/>
        <w:adjustRightInd w:val="0"/>
        <w:spacing w:after="0" w:line="240" w:lineRule="auto"/>
        <w:jc w:val="center"/>
        <w:rPr>
          <w:rFonts w:ascii="Times New Roman" w:eastAsia="Times New Roman" w:hAnsi="Times New Roman" w:cs="Arial"/>
          <w:sz w:val="28"/>
          <w:szCs w:val="28"/>
          <w:lang w:eastAsia="ru-RU"/>
        </w:rPr>
      </w:pPr>
    </w:p>
    <w:p w14:paraId="44D4DE9C" w14:textId="77777777" w:rsidR="00CD58DD" w:rsidRPr="00284815" w:rsidRDefault="00CD58DD" w:rsidP="00CD58DD">
      <w:pPr>
        <w:spacing w:after="0" w:line="240" w:lineRule="auto"/>
        <w:jc w:val="both"/>
        <w:rPr>
          <w:rFonts w:ascii="Times New Roman" w:eastAsia="Times New Roman" w:hAnsi="Times New Roman" w:cs="Times New Roman"/>
          <w:sz w:val="24"/>
          <w:szCs w:val="24"/>
          <w:lang w:eastAsia="ru-RU"/>
        </w:rPr>
      </w:pPr>
    </w:p>
    <w:tbl>
      <w:tblPr>
        <w:tblW w:w="9385" w:type="dxa"/>
        <w:tblLayout w:type="fixed"/>
        <w:tblLook w:val="0000" w:firstRow="0" w:lastRow="0" w:firstColumn="0" w:lastColumn="0" w:noHBand="0" w:noVBand="0"/>
      </w:tblPr>
      <w:tblGrid>
        <w:gridCol w:w="4565"/>
        <w:gridCol w:w="2127"/>
        <w:gridCol w:w="2693"/>
      </w:tblGrid>
      <w:tr w:rsidR="009D7580" w:rsidRPr="00284815" w14:paraId="40EB0297" w14:textId="77777777" w:rsidTr="00CD58DD">
        <w:tc>
          <w:tcPr>
            <w:tcW w:w="4565" w:type="dxa"/>
          </w:tcPr>
          <w:p w14:paraId="356CD9EB" w14:textId="77777777" w:rsidR="009D7580" w:rsidRPr="00284815" w:rsidRDefault="00212CD4" w:rsidP="009D7580">
            <w:pPr>
              <w:spacing w:after="0" w:line="240" w:lineRule="auto"/>
              <w:rPr>
                <w:rFonts w:ascii="Times New Roman" w:eastAsia="Times New Roman" w:hAnsi="Times New Roman" w:cs="Times New Roman"/>
                <w:sz w:val="24"/>
                <w:szCs w:val="24"/>
                <w:lang w:eastAsia="ru-RU"/>
              </w:rPr>
            </w:pPr>
            <w:bookmarkStart w:id="3" w:name="_Hlk28596080"/>
            <w:bookmarkStart w:id="4" w:name="_Hlk61269166"/>
            <w:r>
              <w:rPr>
                <w:rFonts w:ascii="Times New Roman" w:eastAsia="Times New Roman" w:hAnsi="Times New Roman" w:cs="Times New Roman"/>
                <w:sz w:val="24"/>
                <w:szCs w:val="24"/>
                <w:lang w:eastAsia="ru-RU"/>
              </w:rPr>
              <w:t>Ответственный исполнитель, с</w:t>
            </w:r>
            <w:r w:rsidR="009D7580" w:rsidRPr="00284815">
              <w:rPr>
                <w:rFonts w:ascii="Times New Roman" w:eastAsia="Times New Roman" w:hAnsi="Times New Roman" w:cs="Times New Roman"/>
                <w:sz w:val="24"/>
                <w:szCs w:val="24"/>
                <w:lang w:eastAsia="ru-RU"/>
              </w:rPr>
              <w:t>тарший научный сотрудник</w:t>
            </w:r>
          </w:p>
        </w:tc>
        <w:tc>
          <w:tcPr>
            <w:tcW w:w="2127" w:type="dxa"/>
          </w:tcPr>
          <w:p w14:paraId="2BF0DEA5" w14:textId="77777777" w:rsidR="009D7580" w:rsidRPr="00284815" w:rsidRDefault="009D7580" w:rsidP="009D7580">
            <w:pPr>
              <w:spacing w:after="0" w:line="240" w:lineRule="auto"/>
              <w:jc w:val="center"/>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______________</w:t>
            </w:r>
          </w:p>
          <w:p w14:paraId="529A245A" w14:textId="77777777" w:rsidR="009D7580" w:rsidRPr="00284815" w:rsidRDefault="009D7580" w:rsidP="009D7580">
            <w:pPr>
              <w:spacing w:after="0" w:line="240" w:lineRule="auto"/>
              <w:jc w:val="center"/>
              <w:rPr>
                <w:rFonts w:ascii="Times New Roman" w:eastAsia="Times New Roman" w:hAnsi="Times New Roman" w:cs="Times New Roman"/>
                <w:sz w:val="24"/>
                <w:szCs w:val="24"/>
                <w:lang w:eastAsia="ru-RU"/>
              </w:rPr>
            </w:pPr>
          </w:p>
        </w:tc>
        <w:tc>
          <w:tcPr>
            <w:tcW w:w="2693" w:type="dxa"/>
          </w:tcPr>
          <w:p w14:paraId="7E716450" w14:textId="77777777" w:rsidR="009D7580" w:rsidRDefault="009D7580" w:rsidP="009D7580">
            <w:pPr>
              <w:spacing w:after="0" w:line="240" w:lineRule="auto"/>
              <w:ind w:left="320"/>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Е.Е. Давыдик</w:t>
            </w:r>
          </w:p>
          <w:p w14:paraId="5F22462D" w14:textId="77777777" w:rsidR="009D7580" w:rsidRPr="00284815" w:rsidRDefault="009D7580" w:rsidP="009D7580">
            <w:pPr>
              <w:spacing w:after="0" w:line="240" w:lineRule="auto"/>
              <w:ind w:left="320"/>
              <w:jc w:val="both"/>
              <w:rPr>
                <w:rFonts w:ascii="Times New Roman" w:eastAsia="Times New Roman" w:hAnsi="Times New Roman" w:cs="Times New Roman"/>
                <w:sz w:val="24"/>
                <w:szCs w:val="24"/>
                <w:lang w:eastAsia="ru-RU"/>
              </w:rPr>
            </w:pPr>
          </w:p>
        </w:tc>
      </w:tr>
      <w:bookmarkEnd w:id="3"/>
      <w:tr w:rsidR="009D7580" w:rsidRPr="00284815" w14:paraId="77A36284" w14:textId="77777777" w:rsidTr="00CD58DD">
        <w:tc>
          <w:tcPr>
            <w:tcW w:w="4565" w:type="dxa"/>
          </w:tcPr>
          <w:p w14:paraId="12CF3752" w14:textId="77777777" w:rsidR="009D7580" w:rsidRDefault="009D7580" w:rsidP="009D7580">
            <w:pPr>
              <w:spacing w:after="0" w:line="240" w:lineRule="auto"/>
              <w:rPr>
                <w:rFonts w:ascii="Times New Roman" w:eastAsia="Times New Roman" w:hAnsi="Times New Roman" w:cs="Times New Roman"/>
                <w:sz w:val="24"/>
                <w:szCs w:val="24"/>
                <w:lang w:eastAsia="ru-RU"/>
              </w:rPr>
            </w:pPr>
          </w:p>
          <w:p w14:paraId="3289FDD0" w14:textId="77777777" w:rsidR="009D7580" w:rsidRPr="00284815" w:rsidRDefault="009D7580" w:rsidP="009D7580">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Старший научный сотрудник</w:t>
            </w:r>
          </w:p>
        </w:tc>
        <w:tc>
          <w:tcPr>
            <w:tcW w:w="2127" w:type="dxa"/>
          </w:tcPr>
          <w:p w14:paraId="72DAD0CD" w14:textId="77777777" w:rsidR="009D7580" w:rsidRDefault="009D7580" w:rsidP="009D7580">
            <w:pPr>
              <w:spacing w:after="0" w:line="240" w:lineRule="auto"/>
              <w:jc w:val="center"/>
              <w:rPr>
                <w:rFonts w:ascii="Times New Roman" w:eastAsia="Times New Roman" w:hAnsi="Times New Roman" w:cs="Times New Roman"/>
                <w:sz w:val="24"/>
                <w:szCs w:val="24"/>
                <w:lang w:eastAsia="ru-RU"/>
              </w:rPr>
            </w:pPr>
          </w:p>
          <w:p w14:paraId="4F894A2C" w14:textId="77777777" w:rsidR="009D7580" w:rsidRPr="00284815" w:rsidRDefault="009D7580" w:rsidP="009D7580">
            <w:pPr>
              <w:spacing w:after="0" w:line="240" w:lineRule="auto"/>
              <w:jc w:val="center"/>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______________</w:t>
            </w:r>
          </w:p>
          <w:p w14:paraId="60EF6402" w14:textId="77777777" w:rsidR="009D7580" w:rsidRPr="00284815" w:rsidRDefault="009D7580" w:rsidP="009D7580">
            <w:pPr>
              <w:spacing w:after="0" w:line="240" w:lineRule="auto"/>
              <w:jc w:val="center"/>
              <w:rPr>
                <w:rFonts w:ascii="Times New Roman" w:eastAsia="Times New Roman" w:hAnsi="Times New Roman" w:cs="Times New Roman"/>
                <w:sz w:val="20"/>
                <w:szCs w:val="20"/>
                <w:lang w:eastAsia="ru-RU"/>
              </w:rPr>
            </w:pPr>
          </w:p>
        </w:tc>
        <w:tc>
          <w:tcPr>
            <w:tcW w:w="2693" w:type="dxa"/>
          </w:tcPr>
          <w:p w14:paraId="5ADC7B63" w14:textId="77777777" w:rsidR="009D7580" w:rsidRDefault="009D7580" w:rsidP="009D7580">
            <w:pPr>
              <w:spacing w:after="0" w:line="240" w:lineRule="auto"/>
              <w:ind w:left="320"/>
              <w:jc w:val="both"/>
              <w:rPr>
                <w:rFonts w:ascii="Times New Roman" w:eastAsia="Times New Roman" w:hAnsi="Times New Roman" w:cs="Times New Roman"/>
                <w:sz w:val="24"/>
                <w:szCs w:val="24"/>
                <w:lang w:eastAsia="ru-RU"/>
              </w:rPr>
            </w:pPr>
          </w:p>
          <w:p w14:paraId="57767CED" w14:textId="77777777" w:rsidR="009D7580" w:rsidRPr="00284815" w:rsidRDefault="009D7580" w:rsidP="009D7580">
            <w:pPr>
              <w:spacing w:after="0" w:line="240" w:lineRule="auto"/>
              <w:ind w:left="320"/>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Л.Н. Гертман</w:t>
            </w:r>
          </w:p>
        </w:tc>
      </w:tr>
      <w:tr w:rsidR="009D7580" w:rsidRPr="00B30F4E" w14:paraId="0EFBAE89" w14:textId="77777777" w:rsidTr="00CD58DD">
        <w:tc>
          <w:tcPr>
            <w:tcW w:w="4565" w:type="dxa"/>
          </w:tcPr>
          <w:p w14:paraId="52075AA9" w14:textId="77777777" w:rsidR="009D7580" w:rsidRDefault="009D7580" w:rsidP="009D7580">
            <w:pPr>
              <w:spacing w:after="0" w:line="240" w:lineRule="auto"/>
              <w:rPr>
                <w:rFonts w:ascii="Times New Roman" w:eastAsia="Times New Roman" w:hAnsi="Times New Roman" w:cs="Times New Roman"/>
                <w:sz w:val="24"/>
                <w:szCs w:val="24"/>
                <w:lang w:eastAsia="ru-RU"/>
              </w:rPr>
            </w:pPr>
          </w:p>
          <w:p w14:paraId="7F2DF735" w14:textId="77777777" w:rsidR="009D7580" w:rsidRPr="00284815" w:rsidRDefault="009D7580" w:rsidP="009D7580">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Старший научный сотрудник,</w:t>
            </w:r>
          </w:p>
          <w:p w14:paraId="2171A916" w14:textId="77777777" w:rsidR="009D7580" w:rsidRPr="00284815" w:rsidRDefault="009D7580" w:rsidP="009D7580">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канд. биол. наук</w:t>
            </w:r>
          </w:p>
        </w:tc>
        <w:tc>
          <w:tcPr>
            <w:tcW w:w="2127" w:type="dxa"/>
          </w:tcPr>
          <w:p w14:paraId="20707C26" w14:textId="77777777" w:rsidR="009D7580" w:rsidRDefault="009D7580" w:rsidP="009D7580">
            <w:pPr>
              <w:spacing w:after="0" w:line="240" w:lineRule="auto"/>
              <w:jc w:val="center"/>
              <w:rPr>
                <w:rFonts w:ascii="Times New Roman" w:eastAsia="Times New Roman" w:hAnsi="Times New Roman" w:cs="Times New Roman"/>
                <w:sz w:val="24"/>
                <w:szCs w:val="24"/>
                <w:lang w:eastAsia="ru-RU"/>
              </w:rPr>
            </w:pPr>
          </w:p>
          <w:p w14:paraId="16577867" w14:textId="77777777" w:rsidR="009D7580" w:rsidRPr="00284815" w:rsidRDefault="009D7580" w:rsidP="009D7580">
            <w:pPr>
              <w:spacing w:after="0" w:line="240" w:lineRule="auto"/>
              <w:jc w:val="center"/>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______________</w:t>
            </w:r>
          </w:p>
          <w:p w14:paraId="34B2BC8B" w14:textId="77777777" w:rsidR="009D7580" w:rsidRPr="00284815" w:rsidRDefault="009D7580" w:rsidP="009D7580">
            <w:pPr>
              <w:spacing w:after="0" w:line="240" w:lineRule="auto"/>
              <w:jc w:val="center"/>
              <w:rPr>
                <w:rFonts w:ascii="Times New Roman" w:eastAsia="Times New Roman" w:hAnsi="Times New Roman" w:cs="Times New Roman"/>
                <w:sz w:val="24"/>
                <w:szCs w:val="24"/>
                <w:lang w:eastAsia="ru-RU"/>
              </w:rPr>
            </w:pPr>
          </w:p>
        </w:tc>
        <w:tc>
          <w:tcPr>
            <w:tcW w:w="2693" w:type="dxa"/>
          </w:tcPr>
          <w:p w14:paraId="47F7F205" w14:textId="77777777" w:rsidR="009D7580" w:rsidRDefault="009D7580" w:rsidP="009D7580">
            <w:pPr>
              <w:spacing w:after="0" w:line="240" w:lineRule="auto"/>
              <w:ind w:left="320"/>
              <w:jc w:val="both"/>
              <w:rPr>
                <w:rFonts w:ascii="Times New Roman" w:eastAsia="Times New Roman" w:hAnsi="Times New Roman" w:cs="Times New Roman"/>
                <w:sz w:val="24"/>
                <w:szCs w:val="24"/>
                <w:lang w:eastAsia="ru-RU"/>
              </w:rPr>
            </w:pPr>
          </w:p>
          <w:p w14:paraId="0E0C7546" w14:textId="77777777" w:rsidR="009D7580" w:rsidRPr="00284815" w:rsidRDefault="009D7580" w:rsidP="009D7580">
            <w:pPr>
              <w:spacing w:after="0" w:line="240" w:lineRule="auto"/>
              <w:ind w:left="320"/>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А.П. Яцына</w:t>
            </w:r>
          </w:p>
        </w:tc>
      </w:tr>
      <w:tr w:rsidR="009D7580" w:rsidRPr="00B30F4E" w14:paraId="671F097F" w14:textId="77777777" w:rsidTr="00CD58DD">
        <w:tc>
          <w:tcPr>
            <w:tcW w:w="4565" w:type="dxa"/>
          </w:tcPr>
          <w:p w14:paraId="686388C5" w14:textId="77777777" w:rsidR="009D7580" w:rsidRPr="00284815" w:rsidRDefault="009D7580" w:rsidP="009D7580">
            <w:pPr>
              <w:spacing w:after="0" w:line="240" w:lineRule="auto"/>
              <w:rPr>
                <w:rFonts w:ascii="Times New Roman" w:eastAsia="Times New Roman" w:hAnsi="Times New Roman" w:cs="Times New Roman"/>
                <w:sz w:val="24"/>
                <w:szCs w:val="24"/>
                <w:lang w:eastAsia="ru-RU"/>
              </w:rPr>
            </w:pPr>
          </w:p>
        </w:tc>
        <w:tc>
          <w:tcPr>
            <w:tcW w:w="2127" w:type="dxa"/>
          </w:tcPr>
          <w:p w14:paraId="4D82E6F3" w14:textId="77777777" w:rsidR="009D7580" w:rsidRPr="00284815" w:rsidRDefault="009D7580" w:rsidP="009D7580">
            <w:pPr>
              <w:spacing w:after="0" w:line="240" w:lineRule="auto"/>
              <w:jc w:val="center"/>
              <w:rPr>
                <w:rFonts w:ascii="Times New Roman" w:eastAsia="Times New Roman" w:hAnsi="Times New Roman" w:cs="Times New Roman"/>
                <w:sz w:val="24"/>
                <w:szCs w:val="24"/>
                <w:lang w:eastAsia="ru-RU"/>
              </w:rPr>
            </w:pPr>
          </w:p>
        </w:tc>
        <w:tc>
          <w:tcPr>
            <w:tcW w:w="2693" w:type="dxa"/>
          </w:tcPr>
          <w:p w14:paraId="31E2DC02" w14:textId="77777777" w:rsidR="009D7580" w:rsidRPr="00284815" w:rsidRDefault="009D7580" w:rsidP="009D7580">
            <w:pPr>
              <w:spacing w:after="0" w:line="240" w:lineRule="auto"/>
              <w:ind w:left="320"/>
              <w:jc w:val="both"/>
              <w:rPr>
                <w:rFonts w:ascii="Times New Roman" w:eastAsia="Times New Roman" w:hAnsi="Times New Roman" w:cs="Times New Roman"/>
                <w:sz w:val="24"/>
                <w:szCs w:val="24"/>
                <w:lang w:eastAsia="ru-RU"/>
              </w:rPr>
            </w:pPr>
          </w:p>
        </w:tc>
      </w:tr>
      <w:tr w:rsidR="009D7580" w:rsidRPr="00B30F4E" w14:paraId="6D4EB69A" w14:textId="77777777" w:rsidTr="00CD58DD">
        <w:trPr>
          <w:trHeight w:val="80"/>
        </w:trPr>
        <w:tc>
          <w:tcPr>
            <w:tcW w:w="4565" w:type="dxa"/>
          </w:tcPr>
          <w:p w14:paraId="2CBC45FF" w14:textId="77777777" w:rsidR="009D7580" w:rsidRPr="00284815" w:rsidRDefault="009D7580" w:rsidP="009D7580">
            <w:pPr>
              <w:spacing w:after="0" w:line="240" w:lineRule="auto"/>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Старший научный сотрудник</w:t>
            </w:r>
          </w:p>
        </w:tc>
        <w:tc>
          <w:tcPr>
            <w:tcW w:w="2127" w:type="dxa"/>
          </w:tcPr>
          <w:p w14:paraId="4DD620F3" w14:textId="77777777" w:rsidR="009D7580" w:rsidRPr="00284815" w:rsidRDefault="009D7580" w:rsidP="009D7580">
            <w:pPr>
              <w:spacing w:after="0" w:line="240" w:lineRule="auto"/>
              <w:jc w:val="center"/>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______________</w:t>
            </w:r>
          </w:p>
          <w:p w14:paraId="2ABAF7E6" w14:textId="77777777" w:rsidR="009D7580" w:rsidRPr="00284815" w:rsidRDefault="009D7580" w:rsidP="009D7580">
            <w:pPr>
              <w:spacing w:after="0" w:line="240" w:lineRule="auto"/>
              <w:jc w:val="center"/>
              <w:rPr>
                <w:rFonts w:ascii="Times New Roman" w:eastAsia="Times New Roman" w:hAnsi="Times New Roman" w:cs="Times New Roman"/>
                <w:sz w:val="24"/>
                <w:szCs w:val="24"/>
                <w:lang w:eastAsia="ru-RU"/>
              </w:rPr>
            </w:pPr>
          </w:p>
        </w:tc>
        <w:tc>
          <w:tcPr>
            <w:tcW w:w="2693" w:type="dxa"/>
          </w:tcPr>
          <w:p w14:paraId="61C5026D" w14:textId="77777777" w:rsidR="009D7580" w:rsidRPr="00284815" w:rsidRDefault="009D7580" w:rsidP="009D7580">
            <w:pPr>
              <w:spacing w:after="0" w:line="240" w:lineRule="auto"/>
              <w:ind w:left="320"/>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И.А. Рудаковский</w:t>
            </w:r>
          </w:p>
          <w:p w14:paraId="5DFB0190" w14:textId="77777777" w:rsidR="009D7580" w:rsidRPr="00284815" w:rsidRDefault="009D7580" w:rsidP="009D7580">
            <w:pPr>
              <w:spacing w:after="0" w:line="240" w:lineRule="auto"/>
              <w:ind w:left="320"/>
              <w:jc w:val="both"/>
              <w:rPr>
                <w:rFonts w:ascii="Times New Roman" w:eastAsia="Times New Roman" w:hAnsi="Times New Roman" w:cs="Times New Roman"/>
                <w:sz w:val="24"/>
                <w:szCs w:val="24"/>
                <w:lang w:eastAsia="ru-RU"/>
              </w:rPr>
            </w:pPr>
          </w:p>
          <w:p w14:paraId="0177D5B8" w14:textId="77777777" w:rsidR="009D7580" w:rsidRPr="00284815" w:rsidRDefault="009D7580" w:rsidP="009D7580">
            <w:pPr>
              <w:spacing w:after="0" w:line="240" w:lineRule="auto"/>
              <w:ind w:left="320"/>
              <w:jc w:val="both"/>
              <w:rPr>
                <w:rFonts w:ascii="Times New Roman" w:eastAsia="Times New Roman" w:hAnsi="Times New Roman" w:cs="Times New Roman"/>
                <w:sz w:val="24"/>
                <w:szCs w:val="24"/>
                <w:lang w:eastAsia="ru-RU"/>
              </w:rPr>
            </w:pPr>
          </w:p>
        </w:tc>
      </w:tr>
      <w:tr w:rsidR="002757B0" w:rsidRPr="00B30F4E" w14:paraId="79750DF2" w14:textId="77777777" w:rsidTr="00CD58DD">
        <w:trPr>
          <w:trHeight w:val="80"/>
        </w:trPr>
        <w:tc>
          <w:tcPr>
            <w:tcW w:w="4565" w:type="dxa"/>
          </w:tcPr>
          <w:p w14:paraId="7FC02C13" w14:textId="77777777" w:rsidR="002757B0" w:rsidRPr="00B30F4E" w:rsidRDefault="002757B0" w:rsidP="002757B0">
            <w:pPr>
              <w:tabs>
                <w:tab w:val="left" w:pos="10065"/>
              </w:tabs>
              <w:rPr>
                <w:rFonts w:ascii="Times New Roman" w:eastAsia="Times New Roman" w:hAnsi="Times New Roman" w:cs="Times New Roman"/>
                <w:sz w:val="24"/>
                <w:szCs w:val="24"/>
                <w:lang w:eastAsia="ru-RU"/>
              </w:rPr>
            </w:pPr>
            <w:r w:rsidRPr="00B30F4E">
              <w:rPr>
                <w:rFonts w:ascii="Times New Roman" w:eastAsia="Times New Roman" w:hAnsi="Times New Roman" w:cs="Times New Roman"/>
                <w:sz w:val="24"/>
                <w:szCs w:val="24"/>
                <w:lang w:eastAsia="ru-RU"/>
              </w:rPr>
              <w:t>Младший научный сотрудник</w:t>
            </w:r>
          </w:p>
        </w:tc>
        <w:tc>
          <w:tcPr>
            <w:tcW w:w="2127" w:type="dxa"/>
          </w:tcPr>
          <w:p w14:paraId="0A67E37F" w14:textId="77777777" w:rsidR="002757B0" w:rsidRPr="00B30F4E" w:rsidRDefault="002757B0" w:rsidP="002757B0">
            <w:pPr>
              <w:tabs>
                <w:tab w:val="left" w:pos="10065"/>
              </w:tabs>
              <w:jc w:val="center"/>
              <w:rPr>
                <w:rFonts w:ascii="Times New Roman" w:eastAsia="Times New Roman" w:hAnsi="Times New Roman" w:cs="Times New Roman"/>
                <w:sz w:val="24"/>
                <w:szCs w:val="24"/>
                <w:lang w:eastAsia="ru-RU"/>
              </w:rPr>
            </w:pPr>
            <w:r w:rsidRPr="00B30F4E">
              <w:rPr>
                <w:rFonts w:ascii="Times New Roman" w:eastAsia="Times New Roman" w:hAnsi="Times New Roman" w:cs="Times New Roman"/>
                <w:sz w:val="24"/>
                <w:szCs w:val="24"/>
                <w:lang w:eastAsia="ru-RU"/>
              </w:rPr>
              <w:t>______________</w:t>
            </w:r>
          </w:p>
          <w:p w14:paraId="4E8F25B9" w14:textId="77777777" w:rsidR="002757B0" w:rsidRPr="00B30F4E" w:rsidRDefault="002757B0" w:rsidP="002757B0">
            <w:pPr>
              <w:tabs>
                <w:tab w:val="left" w:pos="10065"/>
              </w:tabs>
              <w:jc w:val="center"/>
              <w:rPr>
                <w:rFonts w:ascii="Times New Roman" w:eastAsia="Times New Roman" w:hAnsi="Times New Roman" w:cs="Times New Roman"/>
                <w:sz w:val="24"/>
                <w:szCs w:val="24"/>
                <w:lang w:eastAsia="ru-RU"/>
              </w:rPr>
            </w:pPr>
          </w:p>
        </w:tc>
        <w:tc>
          <w:tcPr>
            <w:tcW w:w="2693" w:type="dxa"/>
          </w:tcPr>
          <w:p w14:paraId="64A718F3" w14:textId="77777777" w:rsidR="002757B0" w:rsidRPr="00B30F4E" w:rsidRDefault="002757B0" w:rsidP="002757B0">
            <w:pPr>
              <w:tabs>
                <w:tab w:val="left" w:pos="10065"/>
              </w:tabs>
              <w:ind w:left="320"/>
              <w:jc w:val="both"/>
              <w:rPr>
                <w:rFonts w:ascii="Times New Roman" w:eastAsia="Times New Roman" w:hAnsi="Times New Roman" w:cs="Times New Roman"/>
                <w:sz w:val="24"/>
                <w:szCs w:val="24"/>
                <w:lang w:eastAsia="ru-RU"/>
              </w:rPr>
            </w:pPr>
            <w:r w:rsidRPr="00B30F4E">
              <w:rPr>
                <w:rFonts w:ascii="Times New Roman" w:eastAsia="Times New Roman" w:hAnsi="Times New Roman" w:cs="Times New Roman"/>
                <w:sz w:val="24"/>
                <w:szCs w:val="24"/>
                <w:lang w:eastAsia="ru-RU"/>
              </w:rPr>
              <w:t xml:space="preserve">С.Д. Дробенок </w:t>
            </w:r>
          </w:p>
        </w:tc>
      </w:tr>
      <w:tr w:rsidR="002757B0" w:rsidRPr="00B30F4E" w14:paraId="01459884" w14:textId="77777777" w:rsidTr="00CD58DD">
        <w:tc>
          <w:tcPr>
            <w:tcW w:w="4565" w:type="dxa"/>
          </w:tcPr>
          <w:p w14:paraId="1AA4FDCB" w14:textId="77777777" w:rsidR="002757B0" w:rsidRPr="00B30F4E" w:rsidRDefault="002757B0" w:rsidP="002757B0">
            <w:pPr>
              <w:tabs>
                <w:tab w:val="left" w:pos="10065"/>
              </w:tabs>
              <w:rPr>
                <w:rFonts w:ascii="Times New Roman" w:eastAsia="Times New Roman" w:hAnsi="Times New Roman" w:cs="Times New Roman"/>
                <w:sz w:val="24"/>
                <w:szCs w:val="24"/>
                <w:lang w:eastAsia="ru-RU"/>
              </w:rPr>
            </w:pPr>
            <w:r w:rsidRPr="00B30F4E">
              <w:rPr>
                <w:rFonts w:ascii="Times New Roman" w:eastAsia="Times New Roman" w:hAnsi="Times New Roman" w:cs="Times New Roman"/>
                <w:sz w:val="24"/>
                <w:szCs w:val="24"/>
                <w:lang w:eastAsia="ru-RU"/>
              </w:rPr>
              <w:t>Младший научный сотрудник</w:t>
            </w:r>
          </w:p>
        </w:tc>
        <w:tc>
          <w:tcPr>
            <w:tcW w:w="2127" w:type="dxa"/>
          </w:tcPr>
          <w:p w14:paraId="46A91868" w14:textId="77777777" w:rsidR="002757B0" w:rsidRPr="00B30F4E" w:rsidRDefault="002757B0" w:rsidP="002757B0">
            <w:pPr>
              <w:tabs>
                <w:tab w:val="left" w:pos="10065"/>
              </w:tabs>
              <w:jc w:val="center"/>
              <w:rPr>
                <w:rFonts w:ascii="Times New Roman" w:eastAsia="Times New Roman" w:hAnsi="Times New Roman" w:cs="Times New Roman"/>
                <w:sz w:val="24"/>
                <w:szCs w:val="24"/>
                <w:lang w:eastAsia="ru-RU"/>
              </w:rPr>
            </w:pPr>
            <w:r w:rsidRPr="00B30F4E">
              <w:rPr>
                <w:rFonts w:ascii="Times New Roman" w:eastAsia="Times New Roman" w:hAnsi="Times New Roman" w:cs="Times New Roman"/>
                <w:sz w:val="24"/>
                <w:szCs w:val="24"/>
                <w:lang w:eastAsia="ru-RU"/>
              </w:rPr>
              <w:t>______________</w:t>
            </w:r>
          </w:p>
          <w:p w14:paraId="601A2871" w14:textId="77777777" w:rsidR="002757B0" w:rsidRPr="00B30F4E" w:rsidRDefault="002757B0" w:rsidP="002757B0">
            <w:pPr>
              <w:tabs>
                <w:tab w:val="left" w:pos="10065"/>
              </w:tabs>
              <w:jc w:val="center"/>
              <w:rPr>
                <w:rFonts w:ascii="Times New Roman" w:eastAsia="Times New Roman" w:hAnsi="Times New Roman" w:cs="Times New Roman"/>
                <w:sz w:val="24"/>
                <w:szCs w:val="24"/>
                <w:lang w:eastAsia="ru-RU"/>
              </w:rPr>
            </w:pPr>
          </w:p>
        </w:tc>
        <w:tc>
          <w:tcPr>
            <w:tcW w:w="2693" w:type="dxa"/>
          </w:tcPr>
          <w:p w14:paraId="668E6F02" w14:textId="77777777" w:rsidR="002757B0" w:rsidRPr="00284815" w:rsidRDefault="00B30F4E" w:rsidP="002757B0">
            <w:pPr>
              <w:spacing w:after="0" w:line="240" w:lineRule="auto"/>
              <w:ind w:left="32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М.А.</w:t>
            </w:r>
            <w:r w:rsidR="0061423F">
              <w:rPr>
                <w:rFonts w:ascii="Times New Roman" w:eastAsia="Times New Roman" w:hAnsi="Times New Roman" w:cs="Times New Roman"/>
                <w:sz w:val="24"/>
                <w:szCs w:val="24"/>
                <w:lang w:eastAsia="ru-RU"/>
              </w:rPr>
              <w:t> </w:t>
            </w:r>
            <w:r>
              <w:rPr>
                <w:rFonts w:ascii="Times New Roman" w:eastAsia="Times New Roman" w:hAnsi="Times New Roman" w:cs="Times New Roman"/>
                <w:sz w:val="24"/>
                <w:szCs w:val="24"/>
                <w:lang w:eastAsia="ru-RU"/>
              </w:rPr>
              <w:t>Антонов</w:t>
            </w:r>
          </w:p>
        </w:tc>
      </w:tr>
      <w:tr w:rsidR="002757B0" w:rsidRPr="00B30F4E" w14:paraId="369135F3" w14:textId="77777777" w:rsidTr="00CD58DD">
        <w:trPr>
          <w:trHeight w:val="80"/>
        </w:trPr>
        <w:tc>
          <w:tcPr>
            <w:tcW w:w="4565" w:type="dxa"/>
          </w:tcPr>
          <w:p w14:paraId="65F8ABEF" w14:textId="77777777" w:rsidR="002757B0" w:rsidRPr="00B30F4E" w:rsidRDefault="002757B0" w:rsidP="002757B0">
            <w:pPr>
              <w:tabs>
                <w:tab w:val="left" w:pos="10065"/>
              </w:tabs>
              <w:rPr>
                <w:rFonts w:ascii="Times New Roman" w:eastAsia="Times New Roman" w:hAnsi="Times New Roman" w:cs="Times New Roman"/>
                <w:sz w:val="24"/>
                <w:szCs w:val="24"/>
                <w:lang w:eastAsia="ru-RU"/>
              </w:rPr>
            </w:pPr>
            <w:r w:rsidRPr="00B30F4E">
              <w:rPr>
                <w:rFonts w:ascii="Times New Roman" w:eastAsia="Times New Roman" w:hAnsi="Times New Roman" w:cs="Times New Roman"/>
                <w:sz w:val="24"/>
                <w:szCs w:val="24"/>
                <w:lang w:eastAsia="ru-RU"/>
              </w:rPr>
              <w:t>Стажер младшего научного сотрудника</w:t>
            </w:r>
          </w:p>
        </w:tc>
        <w:tc>
          <w:tcPr>
            <w:tcW w:w="2127" w:type="dxa"/>
          </w:tcPr>
          <w:p w14:paraId="0FE8E192" w14:textId="77777777" w:rsidR="002757B0" w:rsidRPr="00B30F4E" w:rsidRDefault="002757B0" w:rsidP="002757B0">
            <w:pPr>
              <w:tabs>
                <w:tab w:val="left" w:pos="10065"/>
              </w:tabs>
              <w:jc w:val="center"/>
              <w:rPr>
                <w:rFonts w:ascii="Times New Roman" w:eastAsia="Times New Roman" w:hAnsi="Times New Roman" w:cs="Times New Roman"/>
                <w:sz w:val="24"/>
                <w:szCs w:val="24"/>
                <w:lang w:eastAsia="ru-RU"/>
              </w:rPr>
            </w:pPr>
            <w:r w:rsidRPr="00B30F4E">
              <w:rPr>
                <w:rFonts w:ascii="Times New Roman" w:eastAsia="Times New Roman" w:hAnsi="Times New Roman" w:cs="Times New Roman"/>
                <w:sz w:val="24"/>
                <w:szCs w:val="24"/>
                <w:lang w:eastAsia="ru-RU"/>
              </w:rPr>
              <w:t>______________</w:t>
            </w:r>
          </w:p>
          <w:p w14:paraId="742252A3" w14:textId="77777777" w:rsidR="002757B0" w:rsidRPr="00B30F4E" w:rsidRDefault="002757B0" w:rsidP="002757B0">
            <w:pPr>
              <w:tabs>
                <w:tab w:val="left" w:pos="10065"/>
              </w:tabs>
              <w:jc w:val="center"/>
              <w:rPr>
                <w:rFonts w:ascii="Times New Roman" w:eastAsia="Times New Roman" w:hAnsi="Times New Roman" w:cs="Times New Roman"/>
                <w:sz w:val="24"/>
                <w:szCs w:val="24"/>
                <w:lang w:eastAsia="ru-RU"/>
              </w:rPr>
            </w:pPr>
          </w:p>
        </w:tc>
        <w:tc>
          <w:tcPr>
            <w:tcW w:w="2693" w:type="dxa"/>
          </w:tcPr>
          <w:p w14:paraId="63C924AF" w14:textId="77777777" w:rsidR="002757B0" w:rsidRPr="00B30F4E" w:rsidRDefault="002757B0" w:rsidP="002757B0">
            <w:pPr>
              <w:tabs>
                <w:tab w:val="left" w:pos="10065"/>
              </w:tabs>
              <w:ind w:left="320"/>
              <w:jc w:val="both"/>
              <w:rPr>
                <w:rFonts w:ascii="Times New Roman" w:eastAsia="Times New Roman" w:hAnsi="Times New Roman" w:cs="Times New Roman"/>
                <w:sz w:val="24"/>
                <w:szCs w:val="24"/>
                <w:lang w:eastAsia="ru-RU"/>
              </w:rPr>
            </w:pPr>
            <w:r w:rsidRPr="00B30F4E">
              <w:rPr>
                <w:rFonts w:ascii="Times New Roman" w:eastAsia="Times New Roman" w:hAnsi="Times New Roman" w:cs="Times New Roman"/>
                <w:sz w:val="24"/>
                <w:szCs w:val="24"/>
                <w:lang w:eastAsia="ru-RU"/>
              </w:rPr>
              <w:t>Е.Ю.</w:t>
            </w:r>
            <w:r w:rsidR="0061423F">
              <w:rPr>
                <w:rFonts w:ascii="Times New Roman" w:eastAsia="Times New Roman" w:hAnsi="Times New Roman" w:cs="Times New Roman"/>
                <w:sz w:val="24"/>
                <w:szCs w:val="24"/>
                <w:lang w:eastAsia="ru-RU"/>
              </w:rPr>
              <w:t> </w:t>
            </w:r>
            <w:r w:rsidRPr="00B30F4E">
              <w:rPr>
                <w:rFonts w:ascii="Times New Roman" w:eastAsia="Times New Roman" w:hAnsi="Times New Roman" w:cs="Times New Roman"/>
                <w:sz w:val="24"/>
                <w:szCs w:val="24"/>
                <w:lang w:eastAsia="ru-RU"/>
              </w:rPr>
              <w:t>Лутохина</w:t>
            </w:r>
          </w:p>
        </w:tc>
      </w:tr>
      <w:bookmarkEnd w:id="4"/>
    </w:tbl>
    <w:p w14:paraId="7BCF8616" w14:textId="77777777" w:rsidR="00CD58DD" w:rsidRPr="00284815" w:rsidRDefault="00CD58DD" w:rsidP="00CD58DD">
      <w:pPr>
        <w:spacing w:after="0" w:line="240" w:lineRule="auto"/>
        <w:rPr>
          <w:rFonts w:ascii="Times New Roman" w:eastAsia="Times New Roman" w:hAnsi="Times New Roman" w:cs="Times New Roman"/>
          <w:color w:val="FF0000"/>
          <w:sz w:val="24"/>
          <w:szCs w:val="24"/>
          <w:lang w:eastAsia="ru-RU"/>
        </w:rPr>
      </w:pPr>
    </w:p>
    <w:p w14:paraId="6357FFE3" w14:textId="77777777" w:rsidR="00CD58DD" w:rsidRPr="00284815" w:rsidRDefault="00CD58DD" w:rsidP="00CD58DD">
      <w:pPr>
        <w:spacing w:after="0" w:line="240" w:lineRule="auto"/>
        <w:rPr>
          <w:rFonts w:ascii="Times New Roman" w:eastAsia="Times New Roman" w:hAnsi="Times New Roman" w:cs="Times New Roman"/>
          <w:color w:val="FF0000"/>
          <w:sz w:val="28"/>
          <w:szCs w:val="28"/>
          <w:lang w:eastAsia="ru-RU"/>
        </w:rPr>
      </w:pPr>
      <w:bookmarkStart w:id="5" w:name="_Toc328040968"/>
      <w:bookmarkStart w:id="6" w:name="_Toc313347740"/>
    </w:p>
    <w:p w14:paraId="42009815" w14:textId="77777777" w:rsidR="00CD58DD" w:rsidRPr="00284815" w:rsidRDefault="00CD58DD" w:rsidP="00CD58DD">
      <w:pPr>
        <w:spacing w:after="0" w:line="240" w:lineRule="auto"/>
        <w:rPr>
          <w:rFonts w:ascii="Times New Roman" w:eastAsia="Times New Roman" w:hAnsi="Times New Roman" w:cs="Times New Roman"/>
          <w:color w:val="FF0000"/>
          <w:sz w:val="28"/>
          <w:szCs w:val="28"/>
          <w:lang w:eastAsia="ru-RU"/>
        </w:rPr>
      </w:pPr>
    </w:p>
    <w:p w14:paraId="2BD737B2" w14:textId="77777777" w:rsidR="00CD58DD" w:rsidRPr="00284815" w:rsidRDefault="00CD58DD" w:rsidP="00CD58DD">
      <w:pPr>
        <w:spacing w:after="0" w:line="240" w:lineRule="auto"/>
        <w:rPr>
          <w:rFonts w:ascii="Times New Roman" w:eastAsia="Times New Roman" w:hAnsi="Times New Roman" w:cs="Times New Roman"/>
          <w:color w:val="FF0000"/>
          <w:sz w:val="28"/>
          <w:szCs w:val="28"/>
          <w:lang w:eastAsia="ru-RU"/>
        </w:rPr>
      </w:pPr>
    </w:p>
    <w:p w14:paraId="7A8067E0" w14:textId="77777777" w:rsidR="00CD58DD" w:rsidRPr="00284815" w:rsidRDefault="00CD58DD" w:rsidP="00CD58DD">
      <w:pPr>
        <w:spacing w:after="0" w:line="240" w:lineRule="auto"/>
        <w:rPr>
          <w:rFonts w:ascii="Times New Roman" w:eastAsia="Times New Roman" w:hAnsi="Times New Roman" w:cs="Times New Roman"/>
          <w:color w:val="FF0000"/>
          <w:sz w:val="28"/>
          <w:szCs w:val="28"/>
          <w:lang w:eastAsia="ru-RU"/>
        </w:rPr>
      </w:pPr>
    </w:p>
    <w:p w14:paraId="2B1DEFC4" w14:textId="77777777" w:rsidR="00CD58DD" w:rsidRPr="00284815" w:rsidRDefault="00CD58DD" w:rsidP="00CD58DD">
      <w:pPr>
        <w:spacing w:after="0" w:line="240" w:lineRule="auto"/>
        <w:rPr>
          <w:rFonts w:ascii="Times New Roman" w:eastAsia="Times New Roman" w:hAnsi="Times New Roman" w:cs="Times New Roman"/>
          <w:color w:val="FF0000"/>
          <w:sz w:val="28"/>
          <w:szCs w:val="28"/>
          <w:lang w:eastAsia="ru-RU"/>
        </w:rPr>
      </w:pPr>
    </w:p>
    <w:p w14:paraId="3684018E" w14:textId="77777777" w:rsidR="00CD58DD" w:rsidRPr="00284815" w:rsidRDefault="00CD58DD" w:rsidP="00CD58DD">
      <w:pPr>
        <w:spacing w:after="0" w:line="240" w:lineRule="auto"/>
        <w:rPr>
          <w:rFonts w:ascii="Times New Roman" w:eastAsia="Times New Roman" w:hAnsi="Times New Roman" w:cs="Times New Roman"/>
          <w:color w:val="FF0000"/>
          <w:sz w:val="28"/>
          <w:szCs w:val="28"/>
          <w:lang w:eastAsia="ru-RU"/>
        </w:rPr>
      </w:pPr>
    </w:p>
    <w:p w14:paraId="013C65C7" w14:textId="77777777" w:rsidR="00CD58DD" w:rsidRPr="00284815" w:rsidRDefault="00CD58DD" w:rsidP="00CD58DD">
      <w:pPr>
        <w:spacing w:after="0" w:line="240" w:lineRule="auto"/>
        <w:rPr>
          <w:rFonts w:ascii="Times New Roman" w:eastAsia="Times New Roman" w:hAnsi="Times New Roman" w:cs="Times New Roman"/>
          <w:color w:val="FF0000"/>
          <w:sz w:val="28"/>
          <w:szCs w:val="28"/>
          <w:lang w:eastAsia="ru-RU"/>
        </w:rPr>
      </w:pPr>
    </w:p>
    <w:p w14:paraId="051937D2" w14:textId="77777777" w:rsidR="00CD58DD" w:rsidRPr="00284815" w:rsidRDefault="00CD58DD" w:rsidP="00CD58DD">
      <w:pPr>
        <w:spacing w:after="0" w:line="240" w:lineRule="auto"/>
        <w:rPr>
          <w:rFonts w:ascii="Times New Roman" w:eastAsia="Times New Roman" w:hAnsi="Times New Roman" w:cs="Times New Roman"/>
          <w:color w:val="FF0000"/>
          <w:sz w:val="24"/>
          <w:szCs w:val="24"/>
          <w:lang w:eastAsia="ru-RU"/>
        </w:rPr>
        <w:sectPr w:rsidR="00CD58DD" w:rsidRPr="00284815" w:rsidSect="00295418">
          <w:footerReference w:type="even" r:id="rId8"/>
          <w:footerReference w:type="default" r:id="rId9"/>
          <w:footerReference w:type="first" r:id="rId10"/>
          <w:pgSz w:w="11909" w:h="16834"/>
          <w:pgMar w:top="1134" w:right="567" w:bottom="1134" w:left="1701" w:header="720" w:footer="720" w:gutter="0"/>
          <w:cols w:space="60"/>
          <w:noEndnote/>
          <w:titlePg/>
          <w:docGrid w:linePitch="299"/>
        </w:sectPr>
      </w:pPr>
    </w:p>
    <w:p w14:paraId="337F336E" w14:textId="77777777" w:rsidR="00CD58DD" w:rsidRPr="007261D4" w:rsidRDefault="00CD58DD" w:rsidP="007261D4">
      <w:pPr>
        <w:pStyle w:val="affff"/>
        <w:jc w:val="center"/>
        <w:rPr>
          <w:rFonts w:ascii="Times New Roman" w:hAnsi="Times New Roman"/>
        </w:rPr>
      </w:pPr>
      <w:bookmarkStart w:id="7" w:name="_Toc434922431"/>
      <w:bookmarkStart w:id="8" w:name="_Toc434922959"/>
      <w:bookmarkStart w:id="9" w:name="_Toc434923038"/>
      <w:bookmarkStart w:id="10" w:name="_Toc514856074"/>
      <w:bookmarkStart w:id="11" w:name="_Toc514856334"/>
      <w:bookmarkStart w:id="12" w:name="_Toc514856383"/>
      <w:bookmarkStart w:id="13" w:name="_Toc17308662"/>
      <w:bookmarkStart w:id="14" w:name="_Toc100908220"/>
      <w:bookmarkStart w:id="15" w:name="_Toc129350543"/>
      <w:bookmarkStart w:id="16" w:name="_Toc129616222"/>
      <w:bookmarkStart w:id="17" w:name="_Toc137642188"/>
      <w:bookmarkStart w:id="18" w:name="_Toc137728249"/>
      <w:bookmarkStart w:id="19" w:name="_Toc137728448"/>
      <w:bookmarkStart w:id="20" w:name="_Toc138780831"/>
      <w:bookmarkStart w:id="21" w:name="_Toc333073595"/>
      <w:bookmarkStart w:id="22" w:name="_Toc370900380"/>
      <w:bookmarkStart w:id="23" w:name="_Toc336959590"/>
      <w:r w:rsidRPr="007261D4">
        <w:rPr>
          <w:rFonts w:ascii="Times New Roman" w:hAnsi="Times New Roman"/>
        </w:rPr>
        <w:lastRenderedPageBreak/>
        <w:t>СОДЕРЖАНИЕ</w:t>
      </w:r>
      <w:bookmarkEnd w:id="7"/>
      <w:bookmarkEnd w:id="8"/>
      <w:bookmarkEnd w:id="9"/>
      <w:bookmarkEnd w:id="10"/>
      <w:bookmarkEnd w:id="11"/>
      <w:bookmarkEnd w:id="12"/>
      <w:bookmarkEnd w:id="13"/>
      <w:bookmarkEnd w:id="14"/>
      <w:bookmarkEnd w:id="15"/>
      <w:bookmarkEnd w:id="16"/>
      <w:bookmarkEnd w:id="17"/>
      <w:bookmarkEnd w:id="18"/>
      <w:bookmarkEnd w:id="19"/>
      <w:bookmarkEnd w:id="20"/>
    </w:p>
    <w:p w14:paraId="31E4D484" w14:textId="77777777" w:rsidR="00715F11" w:rsidRPr="00715F11" w:rsidRDefault="00CD58DD" w:rsidP="00715F11">
      <w:pPr>
        <w:pStyle w:val="13"/>
        <w:rPr>
          <w:rFonts w:asciiTheme="minorHAnsi" w:eastAsiaTheme="minorEastAsia" w:hAnsiTheme="minorHAnsi" w:cstheme="minorBidi"/>
          <w:noProof/>
          <w:sz w:val="22"/>
          <w:szCs w:val="22"/>
        </w:rPr>
      </w:pPr>
      <w:r w:rsidRPr="00715F11">
        <w:rPr>
          <w:color w:val="FF0000"/>
          <w:sz w:val="24"/>
          <w:szCs w:val="24"/>
        </w:rPr>
        <w:fldChar w:fldCharType="begin"/>
      </w:r>
      <w:r w:rsidRPr="00715F11">
        <w:rPr>
          <w:color w:val="FF0000"/>
          <w:sz w:val="24"/>
          <w:szCs w:val="24"/>
        </w:rPr>
        <w:instrText xml:space="preserve"> TOC \o "1-3" \h \z \u </w:instrText>
      </w:r>
      <w:r w:rsidRPr="00715F11">
        <w:rPr>
          <w:color w:val="FF0000"/>
          <w:sz w:val="24"/>
          <w:szCs w:val="24"/>
        </w:rPr>
        <w:fldChar w:fldCharType="separate"/>
      </w:r>
      <w:hyperlink w:anchor="_Toc195868920" w:history="1">
        <w:r w:rsidR="00715F11" w:rsidRPr="00715F11">
          <w:rPr>
            <w:rStyle w:val="af1"/>
            <w:bCs/>
            <w:noProof/>
            <w:lang w:val="x-none" w:eastAsia="x-none"/>
          </w:rPr>
          <w:t>ОБОЗНАЧЕНИЯ И СОКРАЩЕНИЯ</w:t>
        </w:r>
        <w:r w:rsidR="00715F11" w:rsidRPr="00715F11">
          <w:rPr>
            <w:noProof/>
            <w:webHidden/>
          </w:rPr>
          <w:tab/>
        </w:r>
        <w:r w:rsidR="00715F11" w:rsidRPr="00715F11">
          <w:rPr>
            <w:noProof/>
            <w:webHidden/>
          </w:rPr>
          <w:fldChar w:fldCharType="begin"/>
        </w:r>
        <w:r w:rsidR="00715F11" w:rsidRPr="00715F11">
          <w:rPr>
            <w:noProof/>
            <w:webHidden/>
          </w:rPr>
          <w:instrText xml:space="preserve"> PAGEREF _Toc195868920 \h </w:instrText>
        </w:r>
        <w:r w:rsidR="00715F11" w:rsidRPr="00715F11">
          <w:rPr>
            <w:noProof/>
            <w:webHidden/>
          </w:rPr>
        </w:r>
        <w:r w:rsidR="00715F11" w:rsidRPr="00715F11">
          <w:rPr>
            <w:noProof/>
            <w:webHidden/>
          </w:rPr>
          <w:fldChar w:fldCharType="separate"/>
        </w:r>
        <w:r w:rsidR="008F728C">
          <w:rPr>
            <w:noProof/>
            <w:webHidden/>
          </w:rPr>
          <w:t>4</w:t>
        </w:r>
        <w:r w:rsidR="00715F11" w:rsidRPr="00715F11">
          <w:rPr>
            <w:noProof/>
            <w:webHidden/>
          </w:rPr>
          <w:fldChar w:fldCharType="end"/>
        </w:r>
      </w:hyperlink>
    </w:p>
    <w:p w14:paraId="32B9A66E"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21" w:history="1">
        <w:r w:rsidRPr="00715F11">
          <w:rPr>
            <w:rStyle w:val="af1"/>
            <w:noProof/>
          </w:rPr>
          <w:t>СВЕДЕНИЯ О ЗАКАЗЧИКЕ ПЛАНИРУЕМОЙ ДЕЯТЕЛЬНОСТИ</w:t>
        </w:r>
        <w:r w:rsidRPr="00715F11">
          <w:rPr>
            <w:noProof/>
            <w:webHidden/>
          </w:rPr>
          <w:tab/>
        </w:r>
        <w:r w:rsidRPr="00715F11">
          <w:rPr>
            <w:noProof/>
            <w:webHidden/>
          </w:rPr>
          <w:fldChar w:fldCharType="begin"/>
        </w:r>
        <w:r w:rsidRPr="00715F11">
          <w:rPr>
            <w:noProof/>
            <w:webHidden/>
          </w:rPr>
          <w:instrText xml:space="preserve"> PAGEREF _Toc195868921 \h </w:instrText>
        </w:r>
        <w:r w:rsidRPr="00715F11">
          <w:rPr>
            <w:noProof/>
            <w:webHidden/>
          </w:rPr>
        </w:r>
        <w:r w:rsidRPr="00715F11">
          <w:rPr>
            <w:noProof/>
            <w:webHidden/>
          </w:rPr>
          <w:fldChar w:fldCharType="separate"/>
        </w:r>
        <w:r w:rsidR="008F728C">
          <w:rPr>
            <w:noProof/>
            <w:webHidden/>
          </w:rPr>
          <w:t>5</w:t>
        </w:r>
        <w:r w:rsidRPr="00715F11">
          <w:rPr>
            <w:noProof/>
            <w:webHidden/>
          </w:rPr>
          <w:fldChar w:fldCharType="end"/>
        </w:r>
      </w:hyperlink>
    </w:p>
    <w:p w14:paraId="17329D52"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22" w:history="1">
        <w:r w:rsidRPr="00715F11">
          <w:rPr>
            <w:rStyle w:val="af1"/>
            <w:noProof/>
          </w:rPr>
          <w:t>СВЕДЕНИЯ О ЦЕЛЯХ И НЕОБХОДИМОСТИ РЕАЛИЗАЦИИ ПЛАНИРУЕМОЙ ДЕЯТЕЛЬНОСТИ</w:t>
        </w:r>
        <w:r w:rsidRPr="00715F11">
          <w:rPr>
            <w:noProof/>
            <w:webHidden/>
          </w:rPr>
          <w:tab/>
        </w:r>
        <w:r w:rsidRPr="00715F11">
          <w:rPr>
            <w:noProof/>
            <w:webHidden/>
          </w:rPr>
          <w:fldChar w:fldCharType="begin"/>
        </w:r>
        <w:r w:rsidRPr="00715F11">
          <w:rPr>
            <w:noProof/>
            <w:webHidden/>
          </w:rPr>
          <w:instrText xml:space="preserve"> PAGEREF _Toc195868922 \h </w:instrText>
        </w:r>
        <w:r w:rsidRPr="00715F11">
          <w:rPr>
            <w:noProof/>
            <w:webHidden/>
          </w:rPr>
        </w:r>
        <w:r w:rsidRPr="00715F11">
          <w:rPr>
            <w:noProof/>
            <w:webHidden/>
          </w:rPr>
          <w:fldChar w:fldCharType="separate"/>
        </w:r>
        <w:r w:rsidR="008F728C">
          <w:rPr>
            <w:noProof/>
            <w:webHidden/>
          </w:rPr>
          <w:t>6</w:t>
        </w:r>
        <w:r w:rsidRPr="00715F11">
          <w:rPr>
            <w:noProof/>
            <w:webHidden/>
          </w:rPr>
          <w:fldChar w:fldCharType="end"/>
        </w:r>
      </w:hyperlink>
    </w:p>
    <w:p w14:paraId="0BCA1C56"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23" w:history="1">
        <w:r w:rsidRPr="00715F11">
          <w:rPr>
            <w:rStyle w:val="af1"/>
            <w:noProof/>
          </w:rPr>
          <w:t>1 ОБЩАЯ ХАРАКТЕРИСТИКА ПЛАНИРУЕМОЙ ДЕЯТЕЛЬНОСТИ</w:t>
        </w:r>
        <w:r w:rsidRPr="00715F11">
          <w:rPr>
            <w:noProof/>
            <w:webHidden/>
          </w:rPr>
          <w:tab/>
        </w:r>
        <w:r w:rsidRPr="00715F11">
          <w:rPr>
            <w:noProof/>
            <w:webHidden/>
          </w:rPr>
          <w:fldChar w:fldCharType="begin"/>
        </w:r>
        <w:r w:rsidRPr="00715F11">
          <w:rPr>
            <w:noProof/>
            <w:webHidden/>
          </w:rPr>
          <w:instrText xml:space="preserve"> PAGEREF _Toc195868923 \h </w:instrText>
        </w:r>
        <w:r w:rsidRPr="00715F11">
          <w:rPr>
            <w:noProof/>
            <w:webHidden/>
          </w:rPr>
        </w:r>
        <w:r w:rsidRPr="00715F11">
          <w:rPr>
            <w:noProof/>
            <w:webHidden/>
          </w:rPr>
          <w:fldChar w:fldCharType="separate"/>
        </w:r>
        <w:r w:rsidR="008F728C">
          <w:rPr>
            <w:noProof/>
            <w:webHidden/>
          </w:rPr>
          <w:t>7</w:t>
        </w:r>
        <w:r w:rsidRPr="00715F11">
          <w:rPr>
            <w:noProof/>
            <w:webHidden/>
          </w:rPr>
          <w:fldChar w:fldCharType="end"/>
        </w:r>
      </w:hyperlink>
    </w:p>
    <w:p w14:paraId="63ADBA49"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24" w:history="1">
        <w:r w:rsidRPr="00715F11">
          <w:rPr>
            <w:rStyle w:val="af1"/>
            <w:noProof/>
          </w:rPr>
          <w:t>2 АЛЬТЕРНАТИВНЫЕ ВАРИАНТЫ ТЕХНОЛОГИЧЕСКИХ РЕШЕНИЙ И РАЗМЕЩЕНИЯ ПЛАНИРУЕМОЙ ДЕЯТЕЛЬНОСТИ</w:t>
        </w:r>
        <w:r w:rsidRPr="00715F11">
          <w:rPr>
            <w:noProof/>
            <w:webHidden/>
          </w:rPr>
          <w:tab/>
        </w:r>
        <w:r w:rsidRPr="00715F11">
          <w:rPr>
            <w:noProof/>
            <w:webHidden/>
          </w:rPr>
          <w:fldChar w:fldCharType="begin"/>
        </w:r>
        <w:r w:rsidRPr="00715F11">
          <w:rPr>
            <w:noProof/>
            <w:webHidden/>
          </w:rPr>
          <w:instrText xml:space="preserve"> PAGEREF _Toc195868924 \h </w:instrText>
        </w:r>
        <w:r w:rsidRPr="00715F11">
          <w:rPr>
            <w:noProof/>
            <w:webHidden/>
          </w:rPr>
        </w:r>
        <w:r w:rsidRPr="00715F11">
          <w:rPr>
            <w:noProof/>
            <w:webHidden/>
          </w:rPr>
          <w:fldChar w:fldCharType="separate"/>
        </w:r>
        <w:r w:rsidR="008F728C">
          <w:rPr>
            <w:noProof/>
            <w:webHidden/>
          </w:rPr>
          <w:t>12</w:t>
        </w:r>
        <w:r w:rsidRPr="00715F11">
          <w:rPr>
            <w:noProof/>
            <w:webHidden/>
          </w:rPr>
          <w:fldChar w:fldCharType="end"/>
        </w:r>
      </w:hyperlink>
    </w:p>
    <w:p w14:paraId="1AD07D11"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25" w:history="1">
        <w:r w:rsidRPr="00715F11">
          <w:rPr>
            <w:rStyle w:val="af1"/>
            <w:noProof/>
            <w:spacing w:val="-2"/>
            <w:lang w:val="be-BY" w:eastAsia="x-none"/>
          </w:rPr>
          <w:t>3 ОЦЕНКА СУЩЕСТВУЮЩЕГО СОСТОЯНИЯ ОКРУЖАЮЩЕЙ СРЕДЫ</w:t>
        </w:r>
        <w:r w:rsidRPr="00715F11">
          <w:rPr>
            <w:noProof/>
            <w:webHidden/>
          </w:rPr>
          <w:tab/>
        </w:r>
        <w:r w:rsidRPr="00715F11">
          <w:rPr>
            <w:noProof/>
            <w:webHidden/>
          </w:rPr>
          <w:fldChar w:fldCharType="begin"/>
        </w:r>
        <w:r w:rsidRPr="00715F11">
          <w:rPr>
            <w:noProof/>
            <w:webHidden/>
          </w:rPr>
          <w:instrText xml:space="preserve"> PAGEREF _Toc195868925 \h </w:instrText>
        </w:r>
        <w:r w:rsidRPr="00715F11">
          <w:rPr>
            <w:noProof/>
            <w:webHidden/>
          </w:rPr>
        </w:r>
        <w:r w:rsidRPr="00715F11">
          <w:rPr>
            <w:noProof/>
            <w:webHidden/>
          </w:rPr>
          <w:fldChar w:fldCharType="separate"/>
        </w:r>
        <w:r w:rsidR="008F728C">
          <w:rPr>
            <w:noProof/>
            <w:webHidden/>
          </w:rPr>
          <w:t>13</w:t>
        </w:r>
        <w:r w:rsidRPr="00715F11">
          <w:rPr>
            <w:noProof/>
            <w:webHidden/>
          </w:rPr>
          <w:fldChar w:fldCharType="end"/>
        </w:r>
      </w:hyperlink>
    </w:p>
    <w:p w14:paraId="4B5ABE9B"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26" w:history="1">
        <w:r w:rsidRPr="00715F11">
          <w:rPr>
            <w:rStyle w:val="af1"/>
            <w:b w:val="0"/>
            <w:lang w:eastAsia="x-none"/>
          </w:rPr>
          <w:t>3.1 Природные условия и ресурсы региона планируемой деятельности</w:t>
        </w:r>
        <w:r w:rsidRPr="00715F11">
          <w:rPr>
            <w:b w:val="0"/>
            <w:webHidden/>
          </w:rPr>
          <w:tab/>
        </w:r>
        <w:r w:rsidRPr="00715F11">
          <w:rPr>
            <w:b w:val="0"/>
            <w:webHidden/>
          </w:rPr>
          <w:fldChar w:fldCharType="begin"/>
        </w:r>
        <w:r w:rsidRPr="00715F11">
          <w:rPr>
            <w:b w:val="0"/>
            <w:webHidden/>
          </w:rPr>
          <w:instrText xml:space="preserve"> PAGEREF _Toc195868926 \h </w:instrText>
        </w:r>
        <w:r w:rsidRPr="00715F11">
          <w:rPr>
            <w:b w:val="0"/>
            <w:webHidden/>
          </w:rPr>
        </w:r>
        <w:r w:rsidRPr="00715F11">
          <w:rPr>
            <w:b w:val="0"/>
            <w:webHidden/>
          </w:rPr>
          <w:fldChar w:fldCharType="separate"/>
        </w:r>
        <w:r w:rsidR="008F728C">
          <w:rPr>
            <w:b w:val="0"/>
            <w:webHidden/>
          </w:rPr>
          <w:t>13</w:t>
        </w:r>
        <w:r w:rsidRPr="00715F11">
          <w:rPr>
            <w:b w:val="0"/>
            <w:webHidden/>
          </w:rPr>
          <w:fldChar w:fldCharType="end"/>
        </w:r>
      </w:hyperlink>
    </w:p>
    <w:p w14:paraId="734F1A72"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27" w:history="1">
        <w:r w:rsidRPr="00715F11">
          <w:rPr>
            <w:rStyle w:val="af1"/>
            <w:b w:val="0"/>
            <w:lang w:eastAsia="x-none"/>
          </w:rPr>
          <w:t>3.1.1 Климат и метеорологические условия</w:t>
        </w:r>
        <w:r w:rsidRPr="00715F11">
          <w:rPr>
            <w:b w:val="0"/>
            <w:webHidden/>
          </w:rPr>
          <w:tab/>
        </w:r>
        <w:r w:rsidRPr="00715F11">
          <w:rPr>
            <w:b w:val="0"/>
            <w:webHidden/>
          </w:rPr>
          <w:fldChar w:fldCharType="begin"/>
        </w:r>
        <w:r w:rsidRPr="00715F11">
          <w:rPr>
            <w:b w:val="0"/>
            <w:webHidden/>
          </w:rPr>
          <w:instrText xml:space="preserve"> PAGEREF _Toc195868927 \h </w:instrText>
        </w:r>
        <w:r w:rsidRPr="00715F11">
          <w:rPr>
            <w:b w:val="0"/>
            <w:webHidden/>
          </w:rPr>
        </w:r>
        <w:r w:rsidRPr="00715F11">
          <w:rPr>
            <w:b w:val="0"/>
            <w:webHidden/>
          </w:rPr>
          <w:fldChar w:fldCharType="separate"/>
        </w:r>
        <w:r w:rsidR="008F728C">
          <w:rPr>
            <w:b w:val="0"/>
            <w:webHidden/>
          </w:rPr>
          <w:t>13</w:t>
        </w:r>
        <w:r w:rsidRPr="00715F11">
          <w:rPr>
            <w:b w:val="0"/>
            <w:webHidden/>
          </w:rPr>
          <w:fldChar w:fldCharType="end"/>
        </w:r>
      </w:hyperlink>
    </w:p>
    <w:p w14:paraId="3CB674F6"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28" w:history="1">
        <w:r w:rsidRPr="00715F11">
          <w:rPr>
            <w:rStyle w:val="af1"/>
            <w:b w:val="0"/>
            <w:lang w:eastAsia="x-none"/>
          </w:rPr>
          <w:t>3.1.2 Геологическое строение и рельеф изучаемой территории. Гидрогеологические условия</w:t>
        </w:r>
        <w:r w:rsidRPr="00715F11">
          <w:rPr>
            <w:b w:val="0"/>
            <w:webHidden/>
          </w:rPr>
          <w:tab/>
        </w:r>
        <w:r w:rsidRPr="00715F11">
          <w:rPr>
            <w:b w:val="0"/>
            <w:webHidden/>
          </w:rPr>
          <w:fldChar w:fldCharType="begin"/>
        </w:r>
        <w:r w:rsidRPr="00715F11">
          <w:rPr>
            <w:b w:val="0"/>
            <w:webHidden/>
          </w:rPr>
          <w:instrText xml:space="preserve"> PAGEREF _Toc195868928 \h </w:instrText>
        </w:r>
        <w:r w:rsidRPr="00715F11">
          <w:rPr>
            <w:b w:val="0"/>
            <w:webHidden/>
          </w:rPr>
        </w:r>
        <w:r w:rsidRPr="00715F11">
          <w:rPr>
            <w:b w:val="0"/>
            <w:webHidden/>
          </w:rPr>
          <w:fldChar w:fldCharType="separate"/>
        </w:r>
        <w:r w:rsidR="008F728C">
          <w:rPr>
            <w:b w:val="0"/>
            <w:webHidden/>
          </w:rPr>
          <w:t>20</w:t>
        </w:r>
        <w:r w:rsidRPr="00715F11">
          <w:rPr>
            <w:b w:val="0"/>
            <w:webHidden/>
          </w:rPr>
          <w:fldChar w:fldCharType="end"/>
        </w:r>
      </w:hyperlink>
    </w:p>
    <w:p w14:paraId="3EB1CA6C" w14:textId="77777777" w:rsidR="00715F11" w:rsidRPr="00715F11" w:rsidRDefault="00715F11" w:rsidP="00715F11">
      <w:pPr>
        <w:pStyle w:val="33"/>
        <w:ind w:left="0"/>
        <w:rPr>
          <w:rFonts w:asciiTheme="minorHAnsi" w:eastAsiaTheme="minorEastAsia" w:hAnsiTheme="minorHAnsi" w:cstheme="minorBidi"/>
          <w:noProof/>
          <w:sz w:val="22"/>
          <w:szCs w:val="22"/>
        </w:rPr>
      </w:pPr>
      <w:hyperlink w:anchor="_Toc195868929" w:history="1">
        <w:r w:rsidRPr="00715F11">
          <w:rPr>
            <w:rStyle w:val="af1"/>
            <w:bCs/>
            <w:noProof/>
            <w:lang w:val="x-none" w:eastAsia="x-none"/>
          </w:rPr>
          <w:t>3.1.3 Земельные ресурсы, почвы</w:t>
        </w:r>
        <w:r w:rsidRPr="00715F11">
          <w:rPr>
            <w:noProof/>
            <w:webHidden/>
          </w:rPr>
          <w:tab/>
        </w:r>
        <w:r w:rsidRPr="00715F11">
          <w:rPr>
            <w:noProof/>
            <w:webHidden/>
          </w:rPr>
          <w:fldChar w:fldCharType="begin"/>
        </w:r>
        <w:r w:rsidRPr="00715F11">
          <w:rPr>
            <w:noProof/>
            <w:webHidden/>
          </w:rPr>
          <w:instrText xml:space="preserve"> PAGEREF _Toc195868929 \h </w:instrText>
        </w:r>
        <w:r w:rsidRPr="00715F11">
          <w:rPr>
            <w:noProof/>
            <w:webHidden/>
          </w:rPr>
        </w:r>
        <w:r w:rsidRPr="00715F11">
          <w:rPr>
            <w:noProof/>
            <w:webHidden/>
          </w:rPr>
          <w:fldChar w:fldCharType="separate"/>
        </w:r>
        <w:r w:rsidR="008F728C">
          <w:rPr>
            <w:noProof/>
            <w:webHidden/>
          </w:rPr>
          <w:t>27</w:t>
        </w:r>
        <w:r w:rsidRPr="00715F11">
          <w:rPr>
            <w:noProof/>
            <w:webHidden/>
          </w:rPr>
          <w:fldChar w:fldCharType="end"/>
        </w:r>
      </w:hyperlink>
    </w:p>
    <w:p w14:paraId="45AF6EE5" w14:textId="77777777" w:rsidR="00715F11" w:rsidRPr="00715F11" w:rsidRDefault="00715F11" w:rsidP="00715F11">
      <w:pPr>
        <w:pStyle w:val="33"/>
        <w:ind w:left="0"/>
        <w:rPr>
          <w:rFonts w:asciiTheme="minorHAnsi" w:eastAsiaTheme="minorEastAsia" w:hAnsiTheme="minorHAnsi" w:cstheme="minorBidi"/>
          <w:noProof/>
          <w:sz w:val="22"/>
          <w:szCs w:val="22"/>
        </w:rPr>
      </w:pPr>
      <w:hyperlink w:anchor="_Toc195868930" w:history="1">
        <w:r w:rsidRPr="00715F11">
          <w:rPr>
            <w:rStyle w:val="af1"/>
            <w:bCs/>
            <w:noProof/>
            <w:lang w:val="x-none"/>
          </w:rPr>
          <w:t>3.1.4 Гидрография</w:t>
        </w:r>
        <w:r w:rsidRPr="00715F11">
          <w:rPr>
            <w:noProof/>
            <w:webHidden/>
          </w:rPr>
          <w:tab/>
        </w:r>
        <w:r w:rsidRPr="00715F11">
          <w:rPr>
            <w:noProof/>
            <w:webHidden/>
          </w:rPr>
          <w:fldChar w:fldCharType="begin"/>
        </w:r>
        <w:r w:rsidRPr="00715F11">
          <w:rPr>
            <w:noProof/>
            <w:webHidden/>
          </w:rPr>
          <w:instrText xml:space="preserve"> PAGEREF _Toc195868930 \h </w:instrText>
        </w:r>
        <w:r w:rsidRPr="00715F11">
          <w:rPr>
            <w:noProof/>
            <w:webHidden/>
          </w:rPr>
        </w:r>
        <w:r w:rsidRPr="00715F11">
          <w:rPr>
            <w:noProof/>
            <w:webHidden/>
          </w:rPr>
          <w:fldChar w:fldCharType="separate"/>
        </w:r>
        <w:r w:rsidR="008F728C">
          <w:rPr>
            <w:noProof/>
            <w:webHidden/>
          </w:rPr>
          <w:t>28</w:t>
        </w:r>
        <w:r w:rsidRPr="00715F11">
          <w:rPr>
            <w:noProof/>
            <w:webHidden/>
          </w:rPr>
          <w:fldChar w:fldCharType="end"/>
        </w:r>
      </w:hyperlink>
    </w:p>
    <w:p w14:paraId="763E22FA" w14:textId="77777777" w:rsidR="00715F11" w:rsidRPr="00715F11" w:rsidRDefault="00715F11" w:rsidP="00715F11">
      <w:pPr>
        <w:pStyle w:val="33"/>
        <w:ind w:left="0"/>
        <w:rPr>
          <w:rFonts w:asciiTheme="minorHAnsi" w:eastAsiaTheme="minorEastAsia" w:hAnsiTheme="minorHAnsi" w:cstheme="minorBidi"/>
          <w:noProof/>
          <w:sz w:val="22"/>
          <w:szCs w:val="22"/>
        </w:rPr>
      </w:pPr>
      <w:hyperlink w:anchor="_Toc195868931" w:history="1">
        <w:r w:rsidRPr="00715F11">
          <w:rPr>
            <w:rStyle w:val="af1"/>
            <w:bCs/>
            <w:noProof/>
            <w:lang w:val="x-none"/>
          </w:rPr>
          <w:t>3.1.5 Растительный и животный мир</w:t>
        </w:r>
        <w:r w:rsidRPr="00715F11">
          <w:rPr>
            <w:noProof/>
            <w:webHidden/>
          </w:rPr>
          <w:tab/>
        </w:r>
        <w:r w:rsidRPr="00715F11">
          <w:rPr>
            <w:noProof/>
            <w:webHidden/>
          </w:rPr>
          <w:fldChar w:fldCharType="begin"/>
        </w:r>
        <w:r w:rsidRPr="00715F11">
          <w:rPr>
            <w:noProof/>
            <w:webHidden/>
          </w:rPr>
          <w:instrText xml:space="preserve"> PAGEREF _Toc195868931 \h </w:instrText>
        </w:r>
        <w:r w:rsidRPr="00715F11">
          <w:rPr>
            <w:noProof/>
            <w:webHidden/>
          </w:rPr>
        </w:r>
        <w:r w:rsidRPr="00715F11">
          <w:rPr>
            <w:noProof/>
            <w:webHidden/>
          </w:rPr>
          <w:fldChar w:fldCharType="separate"/>
        </w:r>
        <w:r w:rsidR="008F728C">
          <w:rPr>
            <w:noProof/>
            <w:webHidden/>
          </w:rPr>
          <w:t>32</w:t>
        </w:r>
        <w:r w:rsidRPr="00715F11">
          <w:rPr>
            <w:noProof/>
            <w:webHidden/>
          </w:rPr>
          <w:fldChar w:fldCharType="end"/>
        </w:r>
      </w:hyperlink>
    </w:p>
    <w:p w14:paraId="48D0BE37" w14:textId="77777777" w:rsidR="00715F11" w:rsidRPr="00715F11" w:rsidRDefault="00715F11" w:rsidP="00715F11">
      <w:pPr>
        <w:pStyle w:val="33"/>
        <w:ind w:left="0"/>
        <w:rPr>
          <w:rFonts w:asciiTheme="minorHAnsi" w:eastAsiaTheme="minorEastAsia" w:hAnsiTheme="minorHAnsi" w:cstheme="minorBidi"/>
          <w:noProof/>
          <w:sz w:val="22"/>
          <w:szCs w:val="22"/>
        </w:rPr>
      </w:pPr>
      <w:hyperlink w:anchor="_Toc195868932" w:history="1">
        <w:r w:rsidRPr="00715F11">
          <w:rPr>
            <w:rStyle w:val="af1"/>
            <w:bCs/>
            <w:noProof/>
            <w:lang w:val="x-none" w:eastAsia="x-none"/>
          </w:rPr>
          <w:t>3.1.6 Природно-ресурсный потенциал</w:t>
        </w:r>
        <w:r w:rsidRPr="00715F11">
          <w:rPr>
            <w:noProof/>
            <w:webHidden/>
          </w:rPr>
          <w:tab/>
        </w:r>
        <w:r w:rsidRPr="00715F11">
          <w:rPr>
            <w:noProof/>
            <w:webHidden/>
          </w:rPr>
          <w:fldChar w:fldCharType="begin"/>
        </w:r>
        <w:r w:rsidRPr="00715F11">
          <w:rPr>
            <w:noProof/>
            <w:webHidden/>
          </w:rPr>
          <w:instrText xml:space="preserve"> PAGEREF _Toc195868932 \h </w:instrText>
        </w:r>
        <w:r w:rsidRPr="00715F11">
          <w:rPr>
            <w:noProof/>
            <w:webHidden/>
          </w:rPr>
        </w:r>
        <w:r w:rsidRPr="00715F11">
          <w:rPr>
            <w:noProof/>
            <w:webHidden/>
          </w:rPr>
          <w:fldChar w:fldCharType="separate"/>
        </w:r>
        <w:r w:rsidR="008F728C">
          <w:rPr>
            <w:noProof/>
            <w:webHidden/>
          </w:rPr>
          <w:t>38</w:t>
        </w:r>
        <w:r w:rsidRPr="00715F11">
          <w:rPr>
            <w:noProof/>
            <w:webHidden/>
          </w:rPr>
          <w:fldChar w:fldCharType="end"/>
        </w:r>
      </w:hyperlink>
    </w:p>
    <w:p w14:paraId="0B1E2551"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33" w:history="1">
        <w:r w:rsidRPr="00715F11">
          <w:rPr>
            <w:rStyle w:val="af1"/>
            <w:b w:val="0"/>
          </w:rPr>
          <w:t>3.2 Природоохранные и иные ограничения</w:t>
        </w:r>
        <w:r w:rsidRPr="00715F11">
          <w:rPr>
            <w:b w:val="0"/>
            <w:webHidden/>
          </w:rPr>
          <w:tab/>
        </w:r>
        <w:r w:rsidRPr="00715F11">
          <w:rPr>
            <w:b w:val="0"/>
            <w:webHidden/>
          </w:rPr>
          <w:fldChar w:fldCharType="begin"/>
        </w:r>
        <w:r w:rsidRPr="00715F11">
          <w:rPr>
            <w:b w:val="0"/>
            <w:webHidden/>
          </w:rPr>
          <w:instrText xml:space="preserve"> PAGEREF _Toc195868933 \h </w:instrText>
        </w:r>
        <w:r w:rsidRPr="00715F11">
          <w:rPr>
            <w:b w:val="0"/>
            <w:webHidden/>
          </w:rPr>
        </w:r>
        <w:r w:rsidRPr="00715F11">
          <w:rPr>
            <w:b w:val="0"/>
            <w:webHidden/>
          </w:rPr>
          <w:fldChar w:fldCharType="separate"/>
        </w:r>
        <w:r w:rsidR="008F728C">
          <w:rPr>
            <w:b w:val="0"/>
            <w:webHidden/>
          </w:rPr>
          <w:t>39</w:t>
        </w:r>
        <w:r w:rsidRPr="00715F11">
          <w:rPr>
            <w:b w:val="0"/>
            <w:webHidden/>
          </w:rPr>
          <w:fldChar w:fldCharType="end"/>
        </w:r>
      </w:hyperlink>
    </w:p>
    <w:p w14:paraId="1E8A4608"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34" w:history="1">
        <w:r w:rsidRPr="00715F11">
          <w:rPr>
            <w:rStyle w:val="af1"/>
            <w:b w:val="0"/>
          </w:rPr>
          <w:t xml:space="preserve">3.3 </w:t>
        </w:r>
        <w:r w:rsidRPr="00715F11">
          <w:rPr>
            <w:rStyle w:val="af1"/>
            <w:b w:val="0"/>
            <w:lang w:val="x-none"/>
          </w:rPr>
          <w:t>Радиационная обстановка на изучаемой территорий</w:t>
        </w:r>
        <w:r w:rsidRPr="00715F11">
          <w:rPr>
            <w:b w:val="0"/>
            <w:webHidden/>
          </w:rPr>
          <w:tab/>
        </w:r>
        <w:r w:rsidRPr="00715F11">
          <w:rPr>
            <w:b w:val="0"/>
            <w:webHidden/>
          </w:rPr>
          <w:fldChar w:fldCharType="begin"/>
        </w:r>
        <w:r w:rsidRPr="00715F11">
          <w:rPr>
            <w:b w:val="0"/>
            <w:webHidden/>
          </w:rPr>
          <w:instrText xml:space="preserve"> PAGEREF _Toc195868934 \h </w:instrText>
        </w:r>
        <w:r w:rsidRPr="00715F11">
          <w:rPr>
            <w:b w:val="0"/>
            <w:webHidden/>
          </w:rPr>
        </w:r>
        <w:r w:rsidRPr="00715F11">
          <w:rPr>
            <w:b w:val="0"/>
            <w:webHidden/>
          </w:rPr>
          <w:fldChar w:fldCharType="separate"/>
        </w:r>
        <w:r w:rsidR="008F728C">
          <w:rPr>
            <w:b w:val="0"/>
            <w:webHidden/>
          </w:rPr>
          <w:t>47</w:t>
        </w:r>
        <w:r w:rsidRPr="00715F11">
          <w:rPr>
            <w:b w:val="0"/>
            <w:webHidden/>
          </w:rPr>
          <w:fldChar w:fldCharType="end"/>
        </w:r>
      </w:hyperlink>
    </w:p>
    <w:p w14:paraId="39AD5DD3"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35" w:history="1">
        <w:r w:rsidRPr="00715F11">
          <w:rPr>
            <w:rStyle w:val="af1"/>
            <w:b w:val="0"/>
          </w:rPr>
          <w:t>3.4 Социально-экономические условия</w:t>
        </w:r>
        <w:r w:rsidRPr="00715F11">
          <w:rPr>
            <w:b w:val="0"/>
            <w:webHidden/>
          </w:rPr>
          <w:tab/>
        </w:r>
        <w:r w:rsidRPr="00715F11">
          <w:rPr>
            <w:b w:val="0"/>
            <w:webHidden/>
          </w:rPr>
          <w:fldChar w:fldCharType="begin"/>
        </w:r>
        <w:r w:rsidRPr="00715F11">
          <w:rPr>
            <w:b w:val="0"/>
            <w:webHidden/>
          </w:rPr>
          <w:instrText xml:space="preserve"> PAGEREF _Toc195868935 \h </w:instrText>
        </w:r>
        <w:r w:rsidRPr="00715F11">
          <w:rPr>
            <w:b w:val="0"/>
            <w:webHidden/>
          </w:rPr>
        </w:r>
        <w:r w:rsidRPr="00715F11">
          <w:rPr>
            <w:b w:val="0"/>
            <w:webHidden/>
          </w:rPr>
          <w:fldChar w:fldCharType="separate"/>
        </w:r>
        <w:r w:rsidR="008F728C">
          <w:rPr>
            <w:b w:val="0"/>
            <w:webHidden/>
          </w:rPr>
          <w:t>51</w:t>
        </w:r>
        <w:r w:rsidRPr="00715F11">
          <w:rPr>
            <w:b w:val="0"/>
            <w:webHidden/>
          </w:rPr>
          <w:fldChar w:fldCharType="end"/>
        </w:r>
      </w:hyperlink>
    </w:p>
    <w:p w14:paraId="4AF534FA"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36" w:history="1">
        <w:r w:rsidRPr="00715F11">
          <w:rPr>
            <w:rStyle w:val="af1"/>
            <w:noProof/>
          </w:rPr>
          <w:t>4 ОПИСАНИЕ ОСНОВНЫХ ИСТОЧНИКОВ И ВОЗМОЖНЫХ ВИДОВ ВОЗДЕЙСТВИЯ РЕАЛИЗАЦИИ ПЛАНИРУЕМОЙ ДЕЯТЕЛЬНОСТИ НА ОКРУЖАЮЩУЮ СРЕДУ</w:t>
        </w:r>
        <w:r w:rsidRPr="00715F11">
          <w:rPr>
            <w:noProof/>
            <w:webHidden/>
          </w:rPr>
          <w:tab/>
        </w:r>
        <w:r w:rsidRPr="00715F11">
          <w:rPr>
            <w:noProof/>
            <w:webHidden/>
          </w:rPr>
          <w:fldChar w:fldCharType="begin"/>
        </w:r>
        <w:r w:rsidRPr="00715F11">
          <w:rPr>
            <w:noProof/>
            <w:webHidden/>
          </w:rPr>
          <w:instrText xml:space="preserve"> PAGEREF _Toc195868936 \h </w:instrText>
        </w:r>
        <w:r w:rsidRPr="00715F11">
          <w:rPr>
            <w:noProof/>
            <w:webHidden/>
          </w:rPr>
        </w:r>
        <w:r w:rsidRPr="00715F11">
          <w:rPr>
            <w:noProof/>
            <w:webHidden/>
          </w:rPr>
          <w:fldChar w:fldCharType="separate"/>
        </w:r>
        <w:r w:rsidR="008F728C">
          <w:rPr>
            <w:noProof/>
            <w:webHidden/>
          </w:rPr>
          <w:t>56</w:t>
        </w:r>
        <w:r w:rsidRPr="00715F11">
          <w:rPr>
            <w:noProof/>
            <w:webHidden/>
          </w:rPr>
          <w:fldChar w:fldCharType="end"/>
        </w:r>
      </w:hyperlink>
    </w:p>
    <w:p w14:paraId="3BFE460B"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37" w:history="1">
        <w:r w:rsidRPr="00715F11">
          <w:rPr>
            <w:rStyle w:val="af1"/>
            <w:b w:val="0"/>
          </w:rPr>
          <w:t>4.1 Прогноз и оценка воздействия на атмосферный воздух</w:t>
        </w:r>
        <w:r w:rsidRPr="00715F11">
          <w:rPr>
            <w:b w:val="0"/>
            <w:webHidden/>
          </w:rPr>
          <w:tab/>
        </w:r>
        <w:r w:rsidRPr="00715F11">
          <w:rPr>
            <w:b w:val="0"/>
            <w:webHidden/>
          </w:rPr>
          <w:fldChar w:fldCharType="begin"/>
        </w:r>
        <w:r w:rsidRPr="00715F11">
          <w:rPr>
            <w:b w:val="0"/>
            <w:webHidden/>
          </w:rPr>
          <w:instrText xml:space="preserve"> PAGEREF _Toc195868937 \h </w:instrText>
        </w:r>
        <w:r w:rsidRPr="00715F11">
          <w:rPr>
            <w:b w:val="0"/>
            <w:webHidden/>
          </w:rPr>
        </w:r>
        <w:r w:rsidRPr="00715F11">
          <w:rPr>
            <w:b w:val="0"/>
            <w:webHidden/>
          </w:rPr>
          <w:fldChar w:fldCharType="separate"/>
        </w:r>
        <w:r w:rsidR="008F728C">
          <w:rPr>
            <w:b w:val="0"/>
            <w:webHidden/>
          </w:rPr>
          <w:t>56</w:t>
        </w:r>
        <w:r w:rsidRPr="00715F11">
          <w:rPr>
            <w:b w:val="0"/>
            <w:webHidden/>
          </w:rPr>
          <w:fldChar w:fldCharType="end"/>
        </w:r>
      </w:hyperlink>
    </w:p>
    <w:p w14:paraId="24D1EB11"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38" w:history="1">
        <w:r w:rsidRPr="00715F11">
          <w:rPr>
            <w:rStyle w:val="af1"/>
            <w:b w:val="0"/>
            <w:lang w:val="x-none" w:eastAsia="x-none"/>
          </w:rPr>
          <w:t>4.2 Прогноз и оценка воздействия физических факторов</w:t>
        </w:r>
        <w:r w:rsidRPr="00715F11">
          <w:rPr>
            <w:b w:val="0"/>
            <w:webHidden/>
          </w:rPr>
          <w:tab/>
        </w:r>
        <w:r w:rsidRPr="00715F11">
          <w:rPr>
            <w:b w:val="0"/>
            <w:webHidden/>
          </w:rPr>
          <w:fldChar w:fldCharType="begin"/>
        </w:r>
        <w:r w:rsidRPr="00715F11">
          <w:rPr>
            <w:b w:val="0"/>
            <w:webHidden/>
          </w:rPr>
          <w:instrText xml:space="preserve"> PAGEREF _Toc195868938 \h </w:instrText>
        </w:r>
        <w:r w:rsidRPr="00715F11">
          <w:rPr>
            <w:b w:val="0"/>
            <w:webHidden/>
          </w:rPr>
        </w:r>
        <w:r w:rsidRPr="00715F11">
          <w:rPr>
            <w:b w:val="0"/>
            <w:webHidden/>
          </w:rPr>
          <w:fldChar w:fldCharType="separate"/>
        </w:r>
        <w:r w:rsidR="008F728C">
          <w:rPr>
            <w:b w:val="0"/>
            <w:webHidden/>
          </w:rPr>
          <w:t>56</w:t>
        </w:r>
        <w:r w:rsidRPr="00715F11">
          <w:rPr>
            <w:b w:val="0"/>
            <w:webHidden/>
          </w:rPr>
          <w:fldChar w:fldCharType="end"/>
        </w:r>
      </w:hyperlink>
    </w:p>
    <w:p w14:paraId="2433A133"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39" w:history="1">
        <w:r w:rsidRPr="00715F11">
          <w:rPr>
            <w:rStyle w:val="af1"/>
            <w:b w:val="0"/>
            <w:lang w:val="x-none" w:eastAsia="x-none"/>
          </w:rPr>
          <w:t xml:space="preserve">4.3 </w:t>
        </w:r>
        <w:r w:rsidRPr="00715F11">
          <w:rPr>
            <w:rStyle w:val="af1"/>
            <w:b w:val="0"/>
            <w:lang w:eastAsia="x-none"/>
          </w:rPr>
          <w:t>Прогноз и оценка в</w:t>
        </w:r>
        <w:r w:rsidRPr="00715F11">
          <w:rPr>
            <w:rStyle w:val="af1"/>
            <w:b w:val="0"/>
            <w:lang w:val="x-none" w:eastAsia="x-none"/>
          </w:rPr>
          <w:t>оздействи</w:t>
        </w:r>
        <w:r w:rsidRPr="00715F11">
          <w:rPr>
            <w:rStyle w:val="af1"/>
            <w:b w:val="0"/>
            <w:lang w:eastAsia="x-none"/>
          </w:rPr>
          <w:t>я</w:t>
        </w:r>
        <w:r w:rsidRPr="00715F11">
          <w:rPr>
            <w:rStyle w:val="af1"/>
            <w:b w:val="0"/>
            <w:lang w:val="x-none" w:eastAsia="x-none"/>
          </w:rPr>
          <w:t xml:space="preserve"> на поверхностные и подземные воды</w:t>
        </w:r>
        <w:r w:rsidRPr="00715F11">
          <w:rPr>
            <w:b w:val="0"/>
            <w:webHidden/>
          </w:rPr>
          <w:tab/>
        </w:r>
        <w:r w:rsidRPr="00715F11">
          <w:rPr>
            <w:b w:val="0"/>
            <w:webHidden/>
          </w:rPr>
          <w:fldChar w:fldCharType="begin"/>
        </w:r>
        <w:r w:rsidRPr="00715F11">
          <w:rPr>
            <w:b w:val="0"/>
            <w:webHidden/>
          </w:rPr>
          <w:instrText xml:space="preserve"> PAGEREF _Toc195868939 \h </w:instrText>
        </w:r>
        <w:r w:rsidRPr="00715F11">
          <w:rPr>
            <w:b w:val="0"/>
            <w:webHidden/>
          </w:rPr>
        </w:r>
        <w:r w:rsidRPr="00715F11">
          <w:rPr>
            <w:b w:val="0"/>
            <w:webHidden/>
          </w:rPr>
          <w:fldChar w:fldCharType="separate"/>
        </w:r>
        <w:r w:rsidR="008F728C">
          <w:rPr>
            <w:b w:val="0"/>
            <w:webHidden/>
          </w:rPr>
          <w:t>57</w:t>
        </w:r>
        <w:r w:rsidRPr="00715F11">
          <w:rPr>
            <w:b w:val="0"/>
            <w:webHidden/>
          </w:rPr>
          <w:fldChar w:fldCharType="end"/>
        </w:r>
      </w:hyperlink>
    </w:p>
    <w:p w14:paraId="6BBBF9F1"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40" w:history="1">
        <w:r w:rsidRPr="00715F11">
          <w:rPr>
            <w:rStyle w:val="af1"/>
            <w:b w:val="0"/>
          </w:rPr>
          <w:t>4.4 Прогноз и оценка воздействия на недра, земельные ресурсы и почвенный покров</w:t>
        </w:r>
        <w:r w:rsidRPr="00715F11">
          <w:rPr>
            <w:b w:val="0"/>
            <w:webHidden/>
          </w:rPr>
          <w:tab/>
        </w:r>
        <w:r w:rsidRPr="00715F11">
          <w:rPr>
            <w:b w:val="0"/>
            <w:webHidden/>
          </w:rPr>
          <w:fldChar w:fldCharType="begin"/>
        </w:r>
        <w:r w:rsidRPr="00715F11">
          <w:rPr>
            <w:b w:val="0"/>
            <w:webHidden/>
          </w:rPr>
          <w:instrText xml:space="preserve"> PAGEREF _Toc195868940 \h </w:instrText>
        </w:r>
        <w:r w:rsidRPr="00715F11">
          <w:rPr>
            <w:b w:val="0"/>
            <w:webHidden/>
          </w:rPr>
        </w:r>
        <w:r w:rsidRPr="00715F11">
          <w:rPr>
            <w:b w:val="0"/>
            <w:webHidden/>
          </w:rPr>
          <w:fldChar w:fldCharType="separate"/>
        </w:r>
        <w:r w:rsidR="008F728C">
          <w:rPr>
            <w:b w:val="0"/>
            <w:webHidden/>
          </w:rPr>
          <w:t>58</w:t>
        </w:r>
        <w:r w:rsidRPr="00715F11">
          <w:rPr>
            <w:b w:val="0"/>
            <w:webHidden/>
          </w:rPr>
          <w:fldChar w:fldCharType="end"/>
        </w:r>
      </w:hyperlink>
    </w:p>
    <w:p w14:paraId="25707948"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41" w:history="1">
        <w:r w:rsidRPr="00715F11">
          <w:rPr>
            <w:rStyle w:val="af1"/>
            <w:b w:val="0"/>
          </w:rPr>
          <w:t>4.5 Прогноз и оценка воздействия на растительный и животный мир</w:t>
        </w:r>
        <w:r w:rsidRPr="00715F11">
          <w:rPr>
            <w:b w:val="0"/>
            <w:webHidden/>
          </w:rPr>
          <w:tab/>
        </w:r>
        <w:r w:rsidRPr="00715F11">
          <w:rPr>
            <w:b w:val="0"/>
            <w:webHidden/>
          </w:rPr>
          <w:fldChar w:fldCharType="begin"/>
        </w:r>
        <w:r w:rsidRPr="00715F11">
          <w:rPr>
            <w:b w:val="0"/>
            <w:webHidden/>
          </w:rPr>
          <w:instrText xml:space="preserve"> PAGEREF _Toc195868941 \h </w:instrText>
        </w:r>
        <w:r w:rsidRPr="00715F11">
          <w:rPr>
            <w:b w:val="0"/>
            <w:webHidden/>
          </w:rPr>
        </w:r>
        <w:r w:rsidRPr="00715F11">
          <w:rPr>
            <w:b w:val="0"/>
            <w:webHidden/>
          </w:rPr>
          <w:fldChar w:fldCharType="separate"/>
        </w:r>
        <w:r w:rsidR="008F728C">
          <w:rPr>
            <w:b w:val="0"/>
            <w:webHidden/>
          </w:rPr>
          <w:t>59</w:t>
        </w:r>
        <w:r w:rsidRPr="00715F11">
          <w:rPr>
            <w:b w:val="0"/>
            <w:webHidden/>
          </w:rPr>
          <w:fldChar w:fldCharType="end"/>
        </w:r>
      </w:hyperlink>
    </w:p>
    <w:p w14:paraId="66E973D4"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42" w:history="1">
        <w:r w:rsidRPr="00715F11">
          <w:rPr>
            <w:rStyle w:val="af1"/>
            <w:rFonts w:eastAsia="SimSun"/>
            <w:b w:val="0"/>
            <w:kern w:val="3"/>
            <w:lang w:eastAsia="zh-CN" w:bidi="hi-IN"/>
          </w:rPr>
          <w:t>4.6 Прогноз и оценка воздействия на окружающую среду при обращении с отходами</w:t>
        </w:r>
        <w:r w:rsidRPr="00715F11">
          <w:rPr>
            <w:b w:val="0"/>
            <w:webHidden/>
          </w:rPr>
          <w:tab/>
        </w:r>
        <w:r w:rsidRPr="00715F11">
          <w:rPr>
            <w:b w:val="0"/>
            <w:webHidden/>
          </w:rPr>
          <w:fldChar w:fldCharType="begin"/>
        </w:r>
        <w:r w:rsidRPr="00715F11">
          <w:rPr>
            <w:b w:val="0"/>
            <w:webHidden/>
          </w:rPr>
          <w:instrText xml:space="preserve"> PAGEREF _Toc195868942 \h </w:instrText>
        </w:r>
        <w:r w:rsidRPr="00715F11">
          <w:rPr>
            <w:b w:val="0"/>
            <w:webHidden/>
          </w:rPr>
        </w:r>
        <w:r w:rsidRPr="00715F11">
          <w:rPr>
            <w:b w:val="0"/>
            <w:webHidden/>
          </w:rPr>
          <w:fldChar w:fldCharType="separate"/>
        </w:r>
        <w:r w:rsidR="008F728C">
          <w:rPr>
            <w:b w:val="0"/>
            <w:webHidden/>
          </w:rPr>
          <w:t>61</w:t>
        </w:r>
        <w:r w:rsidRPr="00715F11">
          <w:rPr>
            <w:b w:val="0"/>
            <w:webHidden/>
          </w:rPr>
          <w:fldChar w:fldCharType="end"/>
        </w:r>
      </w:hyperlink>
    </w:p>
    <w:p w14:paraId="250D8075"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43" w:history="1">
        <w:r w:rsidRPr="00715F11">
          <w:rPr>
            <w:rStyle w:val="af1"/>
            <w:b w:val="0"/>
          </w:rPr>
          <w:t>4.7 Прогноз и оценка воздействия на природные объекты, подлежащие особой или специальной охране</w:t>
        </w:r>
        <w:r w:rsidRPr="00715F11">
          <w:rPr>
            <w:b w:val="0"/>
            <w:webHidden/>
          </w:rPr>
          <w:tab/>
        </w:r>
        <w:r w:rsidRPr="00715F11">
          <w:rPr>
            <w:b w:val="0"/>
            <w:webHidden/>
          </w:rPr>
          <w:fldChar w:fldCharType="begin"/>
        </w:r>
        <w:r w:rsidRPr="00715F11">
          <w:rPr>
            <w:b w:val="0"/>
            <w:webHidden/>
          </w:rPr>
          <w:instrText xml:space="preserve"> PAGEREF _Toc195868943 \h </w:instrText>
        </w:r>
        <w:r w:rsidRPr="00715F11">
          <w:rPr>
            <w:b w:val="0"/>
            <w:webHidden/>
          </w:rPr>
        </w:r>
        <w:r w:rsidRPr="00715F11">
          <w:rPr>
            <w:b w:val="0"/>
            <w:webHidden/>
          </w:rPr>
          <w:fldChar w:fldCharType="separate"/>
        </w:r>
        <w:r w:rsidR="008F728C">
          <w:rPr>
            <w:b w:val="0"/>
            <w:webHidden/>
          </w:rPr>
          <w:t>62</w:t>
        </w:r>
        <w:r w:rsidRPr="00715F11">
          <w:rPr>
            <w:b w:val="0"/>
            <w:webHidden/>
          </w:rPr>
          <w:fldChar w:fldCharType="end"/>
        </w:r>
      </w:hyperlink>
    </w:p>
    <w:p w14:paraId="1205C653"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44" w:history="1">
        <w:r w:rsidRPr="00715F11">
          <w:rPr>
            <w:rStyle w:val="af1"/>
            <w:b w:val="0"/>
          </w:rPr>
          <w:t>4.8 Прогноз и оценка изменения социально-экономических условий</w:t>
        </w:r>
        <w:r w:rsidRPr="00715F11">
          <w:rPr>
            <w:b w:val="0"/>
            <w:webHidden/>
          </w:rPr>
          <w:tab/>
        </w:r>
        <w:r w:rsidRPr="00715F11">
          <w:rPr>
            <w:b w:val="0"/>
            <w:webHidden/>
          </w:rPr>
          <w:fldChar w:fldCharType="begin"/>
        </w:r>
        <w:r w:rsidRPr="00715F11">
          <w:rPr>
            <w:b w:val="0"/>
            <w:webHidden/>
          </w:rPr>
          <w:instrText xml:space="preserve"> PAGEREF _Toc195868944 \h </w:instrText>
        </w:r>
        <w:r w:rsidRPr="00715F11">
          <w:rPr>
            <w:b w:val="0"/>
            <w:webHidden/>
          </w:rPr>
        </w:r>
        <w:r w:rsidRPr="00715F11">
          <w:rPr>
            <w:b w:val="0"/>
            <w:webHidden/>
          </w:rPr>
          <w:fldChar w:fldCharType="separate"/>
        </w:r>
        <w:r w:rsidR="008F728C">
          <w:rPr>
            <w:b w:val="0"/>
            <w:webHidden/>
          </w:rPr>
          <w:t>62</w:t>
        </w:r>
        <w:r w:rsidRPr="00715F11">
          <w:rPr>
            <w:b w:val="0"/>
            <w:webHidden/>
          </w:rPr>
          <w:fldChar w:fldCharType="end"/>
        </w:r>
      </w:hyperlink>
    </w:p>
    <w:p w14:paraId="02960C03"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45" w:history="1">
        <w:r w:rsidRPr="00715F11">
          <w:rPr>
            <w:rStyle w:val="af1"/>
            <w:noProof/>
          </w:rPr>
          <w:t>6 МЕРОПРИЯТИЯ ПО УЛУЧШЕНИЮ СОЦИАЛЬНО-ЭКОНОМИЧЕСКИХ УСЛОВИЙ И ПРЕДОТВРАЩЕНИЮ, МИНИМИЗАЦИИ ИЛИ КОМПЕНСАЦИИ ЗНАЧИТЕЛЬНОГО ВРЕДНОГО ВОЗДЕЙСТВИЯ</w:t>
        </w:r>
        <w:r w:rsidRPr="00715F11">
          <w:rPr>
            <w:noProof/>
            <w:webHidden/>
          </w:rPr>
          <w:tab/>
        </w:r>
        <w:r w:rsidRPr="00715F11">
          <w:rPr>
            <w:noProof/>
            <w:webHidden/>
          </w:rPr>
          <w:fldChar w:fldCharType="begin"/>
        </w:r>
        <w:r w:rsidRPr="00715F11">
          <w:rPr>
            <w:noProof/>
            <w:webHidden/>
          </w:rPr>
          <w:instrText xml:space="preserve"> PAGEREF _Toc195868945 \h </w:instrText>
        </w:r>
        <w:r w:rsidRPr="00715F11">
          <w:rPr>
            <w:noProof/>
            <w:webHidden/>
          </w:rPr>
        </w:r>
        <w:r w:rsidRPr="00715F11">
          <w:rPr>
            <w:noProof/>
            <w:webHidden/>
          </w:rPr>
          <w:fldChar w:fldCharType="separate"/>
        </w:r>
        <w:r w:rsidR="008F728C">
          <w:rPr>
            <w:noProof/>
            <w:webHidden/>
          </w:rPr>
          <w:t>64</w:t>
        </w:r>
        <w:r w:rsidRPr="00715F11">
          <w:rPr>
            <w:noProof/>
            <w:webHidden/>
          </w:rPr>
          <w:fldChar w:fldCharType="end"/>
        </w:r>
      </w:hyperlink>
    </w:p>
    <w:p w14:paraId="515788DC"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46" w:history="1">
        <w:r w:rsidRPr="00715F11">
          <w:rPr>
            <w:rStyle w:val="af1"/>
            <w:noProof/>
          </w:rPr>
          <w:t>7 ПРОГНОЗ ВОЗНИКНОВЕНИЯ ВЕРОЯТНЫХ ЧРЕЗВЫЧАЙНЫХ И ЗАПРОЕКТНЫХ АВАРИЙНЫХ СИТУАЦИЙ И ОЦЕНКА ИХ ПОСЛЕДСТВИЙ, ОПИСАНИЕ МЕР ПО ПРЕДУПРЕЖДЕНИЮ ТАКИХ СИТУАЦИЙ, РЕАГИРОВАНИЮ НА НИХ, ЛИКВИДАЦИИ ИХ ПОСЛЕДСТВИЙ</w:t>
        </w:r>
        <w:r w:rsidRPr="00715F11">
          <w:rPr>
            <w:noProof/>
            <w:webHidden/>
          </w:rPr>
          <w:tab/>
        </w:r>
        <w:r w:rsidRPr="00715F11">
          <w:rPr>
            <w:noProof/>
            <w:webHidden/>
          </w:rPr>
          <w:fldChar w:fldCharType="begin"/>
        </w:r>
        <w:r w:rsidRPr="00715F11">
          <w:rPr>
            <w:noProof/>
            <w:webHidden/>
          </w:rPr>
          <w:instrText xml:space="preserve"> PAGEREF _Toc195868946 \h </w:instrText>
        </w:r>
        <w:r w:rsidRPr="00715F11">
          <w:rPr>
            <w:noProof/>
            <w:webHidden/>
          </w:rPr>
        </w:r>
        <w:r w:rsidRPr="00715F11">
          <w:rPr>
            <w:noProof/>
            <w:webHidden/>
          </w:rPr>
          <w:fldChar w:fldCharType="separate"/>
        </w:r>
        <w:r w:rsidR="008F728C">
          <w:rPr>
            <w:noProof/>
            <w:webHidden/>
          </w:rPr>
          <w:t>66</w:t>
        </w:r>
        <w:r w:rsidRPr="00715F11">
          <w:rPr>
            <w:noProof/>
            <w:webHidden/>
          </w:rPr>
          <w:fldChar w:fldCharType="end"/>
        </w:r>
      </w:hyperlink>
    </w:p>
    <w:p w14:paraId="262A3B7D"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47" w:history="1">
        <w:r w:rsidRPr="00715F11">
          <w:rPr>
            <w:rStyle w:val="af1"/>
            <w:noProof/>
          </w:rPr>
          <w:t>8 ОБОСНОВАНИЕ ВЫБОРА ПРИОРИТЕТНОГО ВАРИАНТА РАЗМЕЩЕНИЯ И (ИЛИ) РЕАЛИЗАЦИИ ПЛАНИРУЕМОЙ ДЕЯТЕЛЬНОСТИ ИЗ ВСЕХ РАССМОТРЕННЫХ АЛЬТЕРНАТИВНЫХ ВАРИАНТОВ</w:t>
        </w:r>
        <w:r w:rsidRPr="00715F11">
          <w:rPr>
            <w:noProof/>
            <w:webHidden/>
          </w:rPr>
          <w:tab/>
        </w:r>
        <w:r w:rsidRPr="00715F11">
          <w:rPr>
            <w:noProof/>
            <w:webHidden/>
          </w:rPr>
          <w:fldChar w:fldCharType="begin"/>
        </w:r>
        <w:r w:rsidRPr="00715F11">
          <w:rPr>
            <w:noProof/>
            <w:webHidden/>
          </w:rPr>
          <w:instrText xml:space="preserve"> PAGEREF _Toc195868947 \h </w:instrText>
        </w:r>
        <w:r w:rsidRPr="00715F11">
          <w:rPr>
            <w:noProof/>
            <w:webHidden/>
          </w:rPr>
        </w:r>
        <w:r w:rsidRPr="00715F11">
          <w:rPr>
            <w:noProof/>
            <w:webHidden/>
          </w:rPr>
          <w:fldChar w:fldCharType="separate"/>
        </w:r>
        <w:r w:rsidR="008F728C">
          <w:rPr>
            <w:noProof/>
            <w:webHidden/>
          </w:rPr>
          <w:t>67</w:t>
        </w:r>
        <w:r w:rsidRPr="00715F11">
          <w:rPr>
            <w:noProof/>
            <w:webHidden/>
          </w:rPr>
          <w:fldChar w:fldCharType="end"/>
        </w:r>
      </w:hyperlink>
    </w:p>
    <w:p w14:paraId="3D38F38A"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48" w:history="1">
        <w:r w:rsidRPr="00715F11">
          <w:rPr>
            <w:rStyle w:val="af1"/>
            <w:noProof/>
          </w:rPr>
          <w:t>9 ОЦЕНКА ВОЗМОЖНОГО ЗНАЧИТЕЛЬНОГО ВРЕДНОГО ТРАНСГРАНИЧНОГО ВОЗДЕЙСТВИЯ</w:t>
        </w:r>
        <w:r w:rsidRPr="00715F11">
          <w:rPr>
            <w:noProof/>
            <w:webHidden/>
          </w:rPr>
          <w:tab/>
        </w:r>
        <w:r w:rsidRPr="00715F11">
          <w:rPr>
            <w:noProof/>
            <w:webHidden/>
          </w:rPr>
          <w:fldChar w:fldCharType="begin"/>
        </w:r>
        <w:r w:rsidRPr="00715F11">
          <w:rPr>
            <w:noProof/>
            <w:webHidden/>
          </w:rPr>
          <w:instrText xml:space="preserve"> PAGEREF _Toc195868948 \h </w:instrText>
        </w:r>
        <w:r w:rsidRPr="00715F11">
          <w:rPr>
            <w:noProof/>
            <w:webHidden/>
          </w:rPr>
        </w:r>
        <w:r w:rsidRPr="00715F11">
          <w:rPr>
            <w:noProof/>
            <w:webHidden/>
          </w:rPr>
          <w:fldChar w:fldCharType="separate"/>
        </w:r>
        <w:r w:rsidR="008F728C">
          <w:rPr>
            <w:noProof/>
            <w:webHidden/>
          </w:rPr>
          <w:t>69</w:t>
        </w:r>
        <w:r w:rsidRPr="00715F11">
          <w:rPr>
            <w:noProof/>
            <w:webHidden/>
          </w:rPr>
          <w:fldChar w:fldCharType="end"/>
        </w:r>
      </w:hyperlink>
    </w:p>
    <w:p w14:paraId="4CE3D9C3"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49" w:history="1">
        <w:r w:rsidRPr="00715F11">
          <w:rPr>
            <w:rStyle w:val="af1"/>
            <w:noProof/>
          </w:rPr>
          <w:t>10 ОПИСАНИЕ ПРОГРАММ ЛОКАЛЬНОГО МОНИТОРИНГА ОКРУЖАЮЩЕЙ СРЕДЫ И ПОСЛЕПРОЕКТНОГО АНАЛИЗА ДЕЯТЕЛЬНОСТИ ОБЪЕКТА</w:t>
        </w:r>
        <w:r w:rsidRPr="00715F11">
          <w:rPr>
            <w:noProof/>
            <w:webHidden/>
          </w:rPr>
          <w:tab/>
        </w:r>
        <w:r w:rsidRPr="00715F11">
          <w:rPr>
            <w:noProof/>
            <w:webHidden/>
          </w:rPr>
          <w:fldChar w:fldCharType="begin"/>
        </w:r>
        <w:r w:rsidRPr="00715F11">
          <w:rPr>
            <w:noProof/>
            <w:webHidden/>
          </w:rPr>
          <w:instrText xml:space="preserve"> PAGEREF _Toc195868949 \h </w:instrText>
        </w:r>
        <w:r w:rsidRPr="00715F11">
          <w:rPr>
            <w:noProof/>
            <w:webHidden/>
          </w:rPr>
        </w:r>
        <w:r w:rsidRPr="00715F11">
          <w:rPr>
            <w:noProof/>
            <w:webHidden/>
          </w:rPr>
          <w:fldChar w:fldCharType="separate"/>
        </w:r>
        <w:r w:rsidR="008F728C">
          <w:rPr>
            <w:noProof/>
            <w:webHidden/>
          </w:rPr>
          <w:t>70</w:t>
        </w:r>
        <w:r w:rsidRPr="00715F11">
          <w:rPr>
            <w:noProof/>
            <w:webHidden/>
          </w:rPr>
          <w:fldChar w:fldCharType="end"/>
        </w:r>
      </w:hyperlink>
    </w:p>
    <w:p w14:paraId="5C25E581"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50" w:history="1">
        <w:r w:rsidRPr="00715F11">
          <w:rPr>
            <w:rStyle w:val="af1"/>
            <w:noProof/>
          </w:rPr>
          <w:t>11 ВЫВОДЫ ПО РЕЗУЛЬТАТАМ ПРОВЕДЕНИЯ ОЦЕНКИ ВОЗДЕЙСТВИЯ</w:t>
        </w:r>
        <w:r w:rsidRPr="00715F11">
          <w:rPr>
            <w:noProof/>
            <w:webHidden/>
          </w:rPr>
          <w:tab/>
        </w:r>
        <w:r w:rsidRPr="00715F11">
          <w:rPr>
            <w:noProof/>
            <w:webHidden/>
          </w:rPr>
          <w:fldChar w:fldCharType="begin"/>
        </w:r>
        <w:r w:rsidRPr="00715F11">
          <w:rPr>
            <w:noProof/>
            <w:webHidden/>
          </w:rPr>
          <w:instrText xml:space="preserve"> PAGEREF _Toc195868950 \h </w:instrText>
        </w:r>
        <w:r w:rsidRPr="00715F11">
          <w:rPr>
            <w:noProof/>
            <w:webHidden/>
          </w:rPr>
        </w:r>
        <w:r w:rsidRPr="00715F11">
          <w:rPr>
            <w:noProof/>
            <w:webHidden/>
          </w:rPr>
          <w:fldChar w:fldCharType="separate"/>
        </w:r>
        <w:r w:rsidR="008F728C">
          <w:rPr>
            <w:noProof/>
            <w:webHidden/>
          </w:rPr>
          <w:t>71</w:t>
        </w:r>
        <w:r w:rsidRPr="00715F11">
          <w:rPr>
            <w:noProof/>
            <w:webHidden/>
          </w:rPr>
          <w:fldChar w:fldCharType="end"/>
        </w:r>
      </w:hyperlink>
    </w:p>
    <w:p w14:paraId="34E273A2"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51" w:history="1">
        <w:r w:rsidRPr="00715F11">
          <w:rPr>
            <w:rStyle w:val="af1"/>
            <w:noProof/>
          </w:rPr>
          <w:t>12 ОЦЕНКА ДОСТОВЕРНОСТИ ПРОГНОЗИРУЕМЫХ ПОСЛЕДСТВИЙ РЕАЛИЗАЦИИ ПЛАНИРУЕМОЙ ДЕЯТЕЛЬНОСТИ С УКАЗАНИЕМ ВЫЯВЛЕННЫХ ПРИ ПРОВЕДЕНИИ ОВОС НЕОПРЕДЕЛЕННОСТЕЙ</w:t>
        </w:r>
        <w:r w:rsidRPr="00715F11">
          <w:rPr>
            <w:noProof/>
            <w:webHidden/>
          </w:rPr>
          <w:tab/>
        </w:r>
        <w:r w:rsidRPr="00715F11">
          <w:rPr>
            <w:noProof/>
            <w:webHidden/>
          </w:rPr>
          <w:fldChar w:fldCharType="begin"/>
        </w:r>
        <w:r w:rsidRPr="00715F11">
          <w:rPr>
            <w:noProof/>
            <w:webHidden/>
          </w:rPr>
          <w:instrText xml:space="preserve"> PAGEREF _Toc195868951 \h </w:instrText>
        </w:r>
        <w:r w:rsidRPr="00715F11">
          <w:rPr>
            <w:noProof/>
            <w:webHidden/>
          </w:rPr>
        </w:r>
        <w:r w:rsidRPr="00715F11">
          <w:rPr>
            <w:noProof/>
            <w:webHidden/>
          </w:rPr>
          <w:fldChar w:fldCharType="separate"/>
        </w:r>
        <w:r w:rsidR="008F728C">
          <w:rPr>
            <w:noProof/>
            <w:webHidden/>
          </w:rPr>
          <w:t>72</w:t>
        </w:r>
        <w:r w:rsidRPr="00715F11">
          <w:rPr>
            <w:noProof/>
            <w:webHidden/>
          </w:rPr>
          <w:fldChar w:fldCharType="end"/>
        </w:r>
      </w:hyperlink>
    </w:p>
    <w:p w14:paraId="6E7AEBA9"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52" w:history="1">
        <w:r w:rsidRPr="00715F11">
          <w:rPr>
            <w:rStyle w:val="af1"/>
            <w:noProof/>
          </w:rPr>
          <w:t>13 УСЛОВИЯ ДЛЯ ПРОЕКТИРОВАНИЯ ОБЪЕКТА В ЦЕЛЯХ ОБЕСПЕЧЕНИЯ ЭКОЛОГИЧЕСКОЙ БЕЗОПАСНОСТИ ПЛАНИРУЕМОЙ ДЕЯТЕЛЬНОСТИ</w:t>
        </w:r>
        <w:r w:rsidRPr="00715F11">
          <w:rPr>
            <w:noProof/>
            <w:webHidden/>
          </w:rPr>
          <w:tab/>
        </w:r>
        <w:r w:rsidRPr="00715F11">
          <w:rPr>
            <w:noProof/>
            <w:webHidden/>
          </w:rPr>
          <w:fldChar w:fldCharType="begin"/>
        </w:r>
        <w:r w:rsidRPr="00715F11">
          <w:rPr>
            <w:noProof/>
            <w:webHidden/>
          </w:rPr>
          <w:instrText xml:space="preserve"> PAGEREF _Toc195868952 \h </w:instrText>
        </w:r>
        <w:r w:rsidRPr="00715F11">
          <w:rPr>
            <w:noProof/>
            <w:webHidden/>
          </w:rPr>
        </w:r>
        <w:r w:rsidRPr="00715F11">
          <w:rPr>
            <w:noProof/>
            <w:webHidden/>
          </w:rPr>
          <w:fldChar w:fldCharType="separate"/>
        </w:r>
        <w:r w:rsidR="008F728C">
          <w:rPr>
            <w:noProof/>
            <w:webHidden/>
          </w:rPr>
          <w:t>73</w:t>
        </w:r>
        <w:r w:rsidRPr="00715F11">
          <w:rPr>
            <w:noProof/>
            <w:webHidden/>
          </w:rPr>
          <w:fldChar w:fldCharType="end"/>
        </w:r>
      </w:hyperlink>
    </w:p>
    <w:p w14:paraId="7CAF9C1D"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53" w:history="1">
        <w:r w:rsidRPr="00715F11">
          <w:rPr>
            <w:rStyle w:val="af1"/>
            <w:bCs/>
            <w:noProof/>
            <w:lang w:val="x-none" w:eastAsia="x-none"/>
          </w:rPr>
          <w:t>СПИСОК ИСПОЛЬЗОВАННЫХ ИСТОЧНИКОВ</w:t>
        </w:r>
        <w:r w:rsidRPr="00715F11">
          <w:rPr>
            <w:noProof/>
            <w:webHidden/>
          </w:rPr>
          <w:tab/>
        </w:r>
        <w:r w:rsidRPr="00715F11">
          <w:rPr>
            <w:noProof/>
            <w:webHidden/>
          </w:rPr>
          <w:fldChar w:fldCharType="begin"/>
        </w:r>
        <w:r w:rsidRPr="00715F11">
          <w:rPr>
            <w:noProof/>
            <w:webHidden/>
          </w:rPr>
          <w:instrText xml:space="preserve"> PAGEREF _Toc195868953 \h </w:instrText>
        </w:r>
        <w:r w:rsidRPr="00715F11">
          <w:rPr>
            <w:noProof/>
            <w:webHidden/>
          </w:rPr>
        </w:r>
        <w:r w:rsidRPr="00715F11">
          <w:rPr>
            <w:noProof/>
            <w:webHidden/>
          </w:rPr>
          <w:fldChar w:fldCharType="separate"/>
        </w:r>
        <w:r w:rsidR="008F728C">
          <w:rPr>
            <w:noProof/>
            <w:webHidden/>
          </w:rPr>
          <w:t>74</w:t>
        </w:r>
        <w:r w:rsidRPr="00715F11">
          <w:rPr>
            <w:noProof/>
            <w:webHidden/>
          </w:rPr>
          <w:fldChar w:fldCharType="end"/>
        </w:r>
      </w:hyperlink>
    </w:p>
    <w:p w14:paraId="78051020" w14:textId="77777777" w:rsidR="00715F11" w:rsidRPr="00715F11" w:rsidRDefault="00715F11" w:rsidP="00715F11">
      <w:pPr>
        <w:pStyle w:val="13"/>
        <w:rPr>
          <w:rFonts w:asciiTheme="minorHAnsi" w:eastAsiaTheme="minorEastAsia" w:hAnsiTheme="minorHAnsi" w:cstheme="minorBidi"/>
          <w:noProof/>
          <w:sz w:val="22"/>
          <w:szCs w:val="22"/>
        </w:rPr>
      </w:pPr>
      <w:hyperlink w:anchor="_Toc195868954" w:history="1">
        <w:r w:rsidRPr="00715F11">
          <w:rPr>
            <w:rStyle w:val="af1"/>
            <w:bCs/>
            <w:noProof/>
            <w:lang w:val="x-none" w:eastAsia="x-none"/>
          </w:rPr>
          <w:t>П</w:t>
        </w:r>
        <w:r w:rsidRPr="00715F11">
          <w:rPr>
            <w:rStyle w:val="af1"/>
            <w:bCs/>
            <w:noProof/>
            <w:lang w:eastAsia="x-none"/>
          </w:rPr>
          <w:t>РИЛОЖЕНИЕ</w:t>
        </w:r>
        <w:r w:rsidRPr="00715F11">
          <w:rPr>
            <w:rStyle w:val="af1"/>
            <w:bCs/>
            <w:noProof/>
            <w:lang w:val="x-none" w:eastAsia="x-none"/>
          </w:rPr>
          <w:t xml:space="preserve"> А </w:t>
        </w:r>
        <w:r w:rsidRPr="00715F11">
          <w:rPr>
            <w:rStyle w:val="af1"/>
            <w:bCs/>
            <w:noProof/>
            <w:lang w:eastAsia="x-none"/>
          </w:rPr>
          <w:t>РЕЗЮМЕ НЕТЕХНИЧЕСКОГО ХАРАКТЕРА</w:t>
        </w:r>
        <w:r w:rsidRPr="00715F11">
          <w:rPr>
            <w:noProof/>
            <w:webHidden/>
          </w:rPr>
          <w:tab/>
        </w:r>
        <w:r w:rsidRPr="00715F11">
          <w:rPr>
            <w:noProof/>
            <w:webHidden/>
          </w:rPr>
          <w:fldChar w:fldCharType="begin"/>
        </w:r>
        <w:r w:rsidRPr="00715F11">
          <w:rPr>
            <w:noProof/>
            <w:webHidden/>
          </w:rPr>
          <w:instrText xml:space="preserve"> PAGEREF _Toc195868954 \h </w:instrText>
        </w:r>
        <w:r w:rsidRPr="00715F11">
          <w:rPr>
            <w:noProof/>
            <w:webHidden/>
          </w:rPr>
        </w:r>
        <w:r w:rsidRPr="00715F11">
          <w:rPr>
            <w:noProof/>
            <w:webHidden/>
          </w:rPr>
          <w:fldChar w:fldCharType="separate"/>
        </w:r>
        <w:r w:rsidR="008F728C">
          <w:rPr>
            <w:noProof/>
            <w:webHidden/>
          </w:rPr>
          <w:t>77</w:t>
        </w:r>
        <w:r w:rsidRPr="00715F11">
          <w:rPr>
            <w:noProof/>
            <w:webHidden/>
          </w:rPr>
          <w:fldChar w:fldCharType="end"/>
        </w:r>
      </w:hyperlink>
    </w:p>
    <w:p w14:paraId="754884BF" w14:textId="77777777" w:rsidR="00715F11" w:rsidRPr="00715F11" w:rsidRDefault="00715F11" w:rsidP="00715F11">
      <w:pPr>
        <w:pStyle w:val="22"/>
        <w:ind w:left="0"/>
        <w:rPr>
          <w:rFonts w:asciiTheme="minorHAnsi" w:eastAsiaTheme="minorEastAsia" w:hAnsiTheme="minorHAnsi" w:cstheme="minorBidi"/>
          <w:b w:val="0"/>
          <w:bCs w:val="0"/>
          <w:spacing w:val="0"/>
          <w:sz w:val="22"/>
          <w:szCs w:val="22"/>
          <w:lang w:val="ru-RU"/>
        </w:rPr>
      </w:pPr>
      <w:hyperlink w:anchor="_Toc195868955" w:history="1">
        <w:r w:rsidRPr="00715F11">
          <w:rPr>
            <w:rStyle w:val="af1"/>
            <w:b w:val="0"/>
          </w:rPr>
          <w:t>ПРИЛОЖЕНИЕ Б Документы, подтверждающие наличие видов диких животных, дикорастущих растений, включенных в Красную книгу Республики Беларусь, редких и типичных биотопов на территории Чериковского и Кричевского районов Могилевской области</w:t>
        </w:r>
        <w:r w:rsidRPr="00715F11">
          <w:rPr>
            <w:b w:val="0"/>
            <w:webHidden/>
          </w:rPr>
          <w:tab/>
        </w:r>
        <w:r w:rsidRPr="00715F11">
          <w:rPr>
            <w:b w:val="0"/>
            <w:webHidden/>
          </w:rPr>
          <w:fldChar w:fldCharType="begin"/>
        </w:r>
        <w:r w:rsidRPr="00715F11">
          <w:rPr>
            <w:b w:val="0"/>
            <w:webHidden/>
          </w:rPr>
          <w:instrText xml:space="preserve"> PAGEREF _Toc195868955 \h </w:instrText>
        </w:r>
        <w:r w:rsidRPr="00715F11">
          <w:rPr>
            <w:b w:val="0"/>
            <w:webHidden/>
          </w:rPr>
        </w:r>
        <w:r w:rsidRPr="00715F11">
          <w:rPr>
            <w:b w:val="0"/>
            <w:webHidden/>
          </w:rPr>
          <w:fldChar w:fldCharType="separate"/>
        </w:r>
        <w:r w:rsidR="008F728C">
          <w:rPr>
            <w:b w:val="0"/>
            <w:webHidden/>
          </w:rPr>
          <w:t>96</w:t>
        </w:r>
        <w:r w:rsidRPr="00715F11">
          <w:rPr>
            <w:b w:val="0"/>
            <w:webHidden/>
          </w:rPr>
          <w:fldChar w:fldCharType="end"/>
        </w:r>
      </w:hyperlink>
    </w:p>
    <w:p w14:paraId="7A198D97" w14:textId="77777777" w:rsidR="00715F11" w:rsidRDefault="00CD58DD" w:rsidP="00715F11">
      <w:pPr>
        <w:tabs>
          <w:tab w:val="right" w:leader="dot" w:pos="10065"/>
        </w:tabs>
        <w:spacing w:after="0" w:line="240" w:lineRule="auto"/>
        <w:ind w:right="2"/>
        <w:jc w:val="both"/>
        <w:rPr>
          <w:rFonts w:ascii="Times New Roman" w:eastAsia="Times New Roman" w:hAnsi="Times New Roman" w:cs="Times New Roman"/>
          <w:color w:val="FF0000"/>
          <w:sz w:val="24"/>
          <w:szCs w:val="24"/>
          <w:lang w:eastAsia="ru-RU"/>
        </w:rPr>
      </w:pPr>
      <w:r w:rsidRPr="00715F11">
        <w:rPr>
          <w:rFonts w:ascii="Times New Roman" w:eastAsia="Times New Roman" w:hAnsi="Times New Roman" w:cs="Times New Roman"/>
          <w:color w:val="FF0000"/>
          <w:sz w:val="24"/>
          <w:szCs w:val="24"/>
          <w:lang w:eastAsia="ru-RU"/>
        </w:rPr>
        <w:fldChar w:fldCharType="end"/>
      </w:r>
      <w:bookmarkStart w:id="24" w:name="_Toc514856075"/>
      <w:bookmarkStart w:id="25" w:name="_Toc514856335"/>
      <w:bookmarkStart w:id="26" w:name="_Toc514856385"/>
      <w:bookmarkStart w:id="27" w:name="_Toc137728250"/>
      <w:bookmarkStart w:id="28" w:name="_Toc137728449"/>
      <w:bookmarkStart w:id="29" w:name="_Toc195868920"/>
    </w:p>
    <w:p w14:paraId="4159E3F3" w14:textId="77777777" w:rsidR="00715F11" w:rsidRDefault="00715F11">
      <w:pPr>
        <w:rPr>
          <w:rFonts w:ascii="Times New Roman" w:eastAsia="Times New Roman" w:hAnsi="Times New Roman" w:cs="Times New Roman"/>
          <w:color w:val="FF0000"/>
          <w:sz w:val="24"/>
          <w:szCs w:val="24"/>
          <w:lang w:eastAsia="ru-RU"/>
        </w:rPr>
      </w:pPr>
      <w:r>
        <w:rPr>
          <w:rFonts w:ascii="Times New Roman" w:eastAsia="Times New Roman" w:hAnsi="Times New Roman" w:cs="Times New Roman"/>
          <w:color w:val="FF0000"/>
          <w:sz w:val="24"/>
          <w:szCs w:val="24"/>
          <w:lang w:eastAsia="ru-RU"/>
        </w:rPr>
        <w:br w:type="page"/>
      </w:r>
    </w:p>
    <w:p w14:paraId="308AB220" w14:textId="77777777" w:rsidR="00CD58DD" w:rsidRPr="00284815" w:rsidRDefault="00CD58DD" w:rsidP="00715F11">
      <w:pPr>
        <w:tabs>
          <w:tab w:val="right" w:leader="dot" w:pos="10065"/>
        </w:tabs>
        <w:spacing w:after="0" w:line="240" w:lineRule="auto"/>
        <w:ind w:right="2"/>
        <w:jc w:val="center"/>
        <w:rPr>
          <w:rFonts w:ascii="Times New Roman" w:eastAsia="Times New Roman" w:hAnsi="Times New Roman" w:cs="Times New Roman"/>
          <w:bCs/>
          <w:sz w:val="24"/>
          <w:szCs w:val="24"/>
          <w:lang w:val="x-none" w:eastAsia="x-none"/>
        </w:rPr>
      </w:pPr>
      <w:r w:rsidRPr="00284815">
        <w:rPr>
          <w:rFonts w:ascii="Times New Roman" w:eastAsia="Times New Roman" w:hAnsi="Times New Roman" w:cs="Times New Roman"/>
          <w:bCs/>
          <w:sz w:val="24"/>
          <w:szCs w:val="24"/>
          <w:lang w:val="x-none" w:eastAsia="x-none"/>
        </w:rPr>
        <w:lastRenderedPageBreak/>
        <w:t>ОБОЗНАЧЕНИЯ И СОКРАЩЕНИЯ</w:t>
      </w:r>
      <w:bookmarkEnd w:id="21"/>
      <w:bookmarkEnd w:id="22"/>
      <w:bookmarkEnd w:id="24"/>
      <w:bookmarkEnd w:id="25"/>
      <w:bookmarkEnd w:id="26"/>
      <w:bookmarkEnd w:id="27"/>
      <w:bookmarkEnd w:id="28"/>
      <w:bookmarkEnd w:id="29"/>
    </w:p>
    <w:p w14:paraId="53E04F17" w14:textId="77777777" w:rsidR="00CD58DD" w:rsidRPr="00284815" w:rsidRDefault="00CD58DD" w:rsidP="00CD58DD">
      <w:pPr>
        <w:spacing w:after="0" w:line="360" w:lineRule="auto"/>
        <w:ind w:firstLine="567"/>
        <w:jc w:val="both"/>
        <w:rPr>
          <w:rFonts w:ascii="Times New Roman" w:eastAsia="Times New Roman" w:hAnsi="Times New Roman" w:cs="Times New Roman"/>
          <w:color w:val="FF0000"/>
          <w:sz w:val="24"/>
          <w:szCs w:val="24"/>
          <w:lang w:eastAsia="ru-RU"/>
        </w:rPr>
      </w:pPr>
    </w:p>
    <w:p w14:paraId="5F46FA8C" w14:textId="77777777" w:rsidR="005D362D" w:rsidRPr="00284815" w:rsidRDefault="005D362D" w:rsidP="004F1097">
      <w:pPr>
        <w:spacing w:after="0" w:line="240" w:lineRule="auto"/>
        <w:ind w:firstLine="567"/>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 xml:space="preserve">РЭС – </w:t>
      </w:r>
      <w:r w:rsidR="00C34FC7">
        <w:rPr>
          <w:rFonts w:ascii="Times New Roman" w:eastAsia="Times New Roman" w:hAnsi="Times New Roman" w:cs="Times New Roman"/>
          <w:sz w:val="24"/>
          <w:szCs w:val="24"/>
          <w:lang w:eastAsia="ru-RU"/>
        </w:rPr>
        <w:t>р</w:t>
      </w:r>
      <w:r w:rsidRPr="00284815">
        <w:rPr>
          <w:rFonts w:ascii="Times New Roman" w:eastAsia="Times New Roman" w:hAnsi="Times New Roman" w:cs="Times New Roman"/>
          <w:sz w:val="24"/>
          <w:szCs w:val="24"/>
          <w:lang w:eastAsia="ru-RU"/>
        </w:rPr>
        <w:t>айон электрических сетей</w:t>
      </w:r>
    </w:p>
    <w:p w14:paraId="4106BADB" w14:textId="77777777" w:rsidR="005D362D" w:rsidRDefault="005D362D" w:rsidP="004F1097">
      <w:pPr>
        <w:spacing w:after="0" w:line="240" w:lineRule="auto"/>
        <w:ind w:firstLine="567"/>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РРЛ</w:t>
      </w:r>
      <w:r w:rsidR="008754BA">
        <w:rPr>
          <w:rFonts w:ascii="Times New Roman" w:eastAsia="Times New Roman" w:hAnsi="Times New Roman" w:cs="Times New Roman"/>
          <w:sz w:val="24"/>
          <w:szCs w:val="24"/>
          <w:lang w:eastAsia="ru-RU"/>
        </w:rPr>
        <w:t>С</w:t>
      </w:r>
      <w:r w:rsidRPr="00284815">
        <w:rPr>
          <w:rFonts w:ascii="Times New Roman" w:eastAsia="Times New Roman" w:hAnsi="Times New Roman" w:cs="Times New Roman"/>
          <w:sz w:val="24"/>
          <w:szCs w:val="24"/>
          <w:lang w:eastAsia="ru-RU"/>
        </w:rPr>
        <w:t xml:space="preserve"> – радиорелейная линия связи</w:t>
      </w:r>
    </w:p>
    <w:p w14:paraId="3A3B2FE9" w14:textId="77777777" w:rsidR="00C34FC7" w:rsidRPr="00284815" w:rsidRDefault="00C34FC7" w:rsidP="004F1097">
      <w:pPr>
        <w:spacing w:after="0" w:line="24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ЛВС – л</w:t>
      </w:r>
      <w:r w:rsidRPr="00C34FC7">
        <w:rPr>
          <w:rFonts w:ascii="Times New Roman" w:eastAsia="Times New Roman" w:hAnsi="Times New Roman" w:cs="Times New Roman"/>
          <w:sz w:val="24"/>
          <w:szCs w:val="24"/>
          <w:lang w:eastAsia="ru-RU"/>
        </w:rPr>
        <w:t>окальная вычислительная сеть</w:t>
      </w:r>
    </w:p>
    <w:p w14:paraId="0BA9DB02" w14:textId="77777777" w:rsidR="00CF350C" w:rsidRPr="00284815" w:rsidRDefault="00CF350C" w:rsidP="004F1097">
      <w:pPr>
        <w:spacing w:after="0" w:line="240" w:lineRule="auto"/>
        <w:ind w:firstLine="567"/>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ГСМ – горюче-смазочные материалы</w:t>
      </w:r>
    </w:p>
    <w:p w14:paraId="0E439BA5" w14:textId="77777777" w:rsidR="00CF350C" w:rsidRPr="00284815" w:rsidRDefault="00CF350C" w:rsidP="004F1097">
      <w:pPr>
        <w:spacing w:after="0" w:line="240" w:lineRule="auto"/>
        <w:ind w:firstLine="567"/>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ЗВ – загрязняющие вещества</w:t>
      </w:r>
    </w:p>
    <w:p w14:paraId="52B6BA18" w14:textId="77777777" w:rsidR="00CF350C" w:rsidRPr="00284815" w:rsidRDefault="00CF350C" w:rsidP="004F1097">
      <w:pPr>
        <w:spacing w:after="0" w:line="240" w:lineRule="auto"/>
        <w:ind w:firstLine="567"/>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НСМОС – национальная система мониторинга окружающей среды</w:t>
      </w:r>
    </w:p>
    <w:p w14:paraId="470E0A8D" w14:textId="77777777" w:rsidR="00CF350C" w:rsidRPr="00284815" w:rsidRDefault="00CF350C" w:rsidP="004F1097">
      <w:pPr>
        <w:spacing w:after="0" w:line="240" w:lineRule="auto"/>
        <w:ind w:firstLine="567"/>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ОАО – открытое акционерное общество</w:t>
      </w:r>
    </w:p>
    <w:p w14:paraId="00B7A947" w14:textId="77777777" w:rsidR="00CF350C" w:rsidRPr="00284815" w:rsidRDefault="00CF350C" w:rsidP="004F1097">
      <w:pPr>
        <w:spacing w:after="0" w:line="240" w:lineRule="auto"/>
        <w:ind w:firstLine="567"/>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ОВОС – оценка воздействия на окружающую среды</w:t>
      </w:r>
    </w:p>
    <w:p w14:paraId="20E5CB68" w14:textId="77777777" w:rsidR="00CF350C" w:rsidRPr="00284815" w:rsidRDefault="00CF350C" w:rsidP="004F1097">
      <w:pPr>
        <w:spacing w:after="0" w:line="240" w:lineRule="auto"/>
        <w:ind w:firstLine="567"/>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ООПТ – особо охраняемая природная территория</w:t>
      </w:r>
    </w:p>
    <w:p w14:paraId="2AB91A9E" w14:textId="77777777" w:rsidR="00CF350C" w:rsidRPr="00284815" w:rsidRDefault="00CF350C" w:rsidP="004F1097">
      <w:pPr>
        <w:spacing w:after="0" w:line="240" w:lineRule="auto"/>
        <w:ind w:firstLine="567"/>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 xml:space="preserve">ПДК – предельно допустимые концентрации </w:t>
      </w:r>
    </w:p>
    <w:p w14:paraId="1A3EE978" w14:textId="77777777" w:rsidR="00CD58DD" w:rsidRDefault="00CF350C" w:rsidP="004F1097">
      <w:pPr>
        <w:spacing w:after="0" w:line="240" w:lineRule="auto"/>
        <w:ind w:firstLine="567"/>
        <w:jc w:val="both"/>
        <w:rPr>
          <w:rFonts w:ascii="Times New Roman" w:eastAsia="Times New Roman" w:hAnsi="Times New Roman" w:cs="Times New Roman"/>
          <w:bCs/>
          <w:sz w:val="24"/>
          <w:szCs w:val="24"/>
          <w:lang w:eastAsia="ru-RU"/>
        </w:rPr>
      </w:pPr>
      <w:r w:rsidRPr="00284815">
        <w:rPr>
          <w:rFonts w:ascii="Times New Roman" w:eastAsia="Times New Roman" w:hAnsi="Times New Roman" w:cs="Times New Roman"/>
          <w:sz w:val="24"/>
          <w:szCs w:val="24"/>
          <w:lang w:eastAsia="ru-RU"/>
        </w:rPr>
        <w:t>СЗЗ –</w:t>
      </w:r>
      <w:r w:rsidRPr="00284815">
        <w:rPr>
          <w:rFonts w:ascii="Times New Roman" w:eastAsia="Times New Roman" w:hAnsi="Times New Roman" w:cs="Times New Roman"/>
          <w:bCs/>
          <w:sz w:val="24"/>
          <w:szCs w:val="24"/>
          <w:lang w:eastAsia="ru-RU"/>
        </w:rPr>
        <w:t xml:space="preserve"> санитарно-защитная зона</w:t>
      </w:r>
    </w:p>
    <w:p w14:paraId="7A8F560D" w14:textId="77777777" w:rsidR="004F1097" w:rsidRDefault="004F1097" w:rsidP="004F1097">
      <w:pPr>
        <w:spacing w:after="0" w:line="240" w:lineRule="auto"/>
        <w:ind w:firstLine="567"/>
        <w:jc w:val="both"/>
        <w:rPr>
          <w:rFonts w:ascii="Times New Roman" w:eastAsia="Times New Roman" w:hAnsi="Times New Roman" w:cs="Times New Roman"/>
          <w:bCs/>
          <w:sz w:val="24"/>
          <w:szCs w:val="24"/>
          <w:lang w:eastAsia="ru-RU"/>
        </w:rPr>
      </w:pPr>
      <w:r w:rsidRPr="004F1097">
        <w:rPr>
          <w:rFonts w:ascii="Times New Roman" w:eastAsia="Times New Roman" w:hAnsi="Times New Roman" w:cs="Times New Roman"/>
          <w:bCs/>
          <w:sz w:val="24"/>
          <w:szCs w:val="24"/>
          <w:lang w:eastAsia="ru-RU"/>
        </w:rPr>
        <w:t>ЗСО – зона санитарной охраны</w:t>
      </w:r>
    </w:p>
    <w:p w14:paraId="67E534C8" w14:textId="77777777" w:rsidR="004F1097" w:rsidRPr="004F1097" w:rsidRDefault="00825AED" w:rsidP="004F1097">
      <w:pPr>
        <w:spacing w:after="0" w:line="240" w:lineRule="auto"/>
        <w:ind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З</w:t>
      </w:r>
      <w:r w:rsidR="004F1097" w:rsidRPr="004F1097">
        <w:rPr>
          <w:rFonts w:ascii="Times New Roman" w:eastAsia="Times New Roman" w:hAnsi="Times New Roman" w:cs="Times New Roman"/>
          <w:bCs/>
          <w:sz w:val="24"/>
          <w:szCs w:val="24"/>
          <w:lang w:eastAsia="ru-RU"/>
        </w:rPr>
        <w:t xml:space="preserve">ОЗ – зона ограничения </w:t>
      </w:r>
      <w:r>
        <w:rPr>
          <w:rFonts w:ascii="Times New Roman" w:eastAsia="Times New Roman" w:hAnsi="Times New Roman" w:cs="Times New Roman"/>
          <w:bCs/>
          <w:sz w:val="24"/>
          <w:szCs w:val="24"/>
          <w:lang w:eastAsia="ru-RU"/>
        </w:rPr>
        <w:t>застройки</w:t>
      </w:r>
    </w:p>
    <w:p w14:paraId="5F26CF38" w14:textId="77777777" w:rsidR="004F1097" w:rsidRPr="004F1097" w:rsidRDefault="004F1097" w:rsidP="004F1097">
      <w:pPr>
        <w:spacing w:after="0" w:line="240" w:lineRule="auto"/>
        <w:ind w:firstLine="567"/>
        <w:jc w:val="both"/>
        <w:rPr>
          <w:rFonts w:ascii="Times New Roman" w:eastAsia="Times New Roman" w:hAnsi="Times New Roman" w:cs="Times New Roman"/>
          <w:bCs/>
          <w:sz w:val="24"/>
          <w:szCs w:val="24"/>
          <w:lang w:eastAsia="ru-RU"/>
        </w:rPr>
      </w:pPr>
      <w:r w:rsidRPr="004F1097">
        <w:rPr>
          <w:rFonts w:ascii="Times New Roman" w:eastAsia="Times New Roman" w:hAnsi="Times New Roman" w:cs="Times New Roman"/>
          <w:bCs/>
          <w:sz w:val="24"/>
          <w:szCs w:val="24"/>
          <w:lang w:eastAsia="ru-RU"/>
        </w:rPr>
        <w:t>РЭС – район электрических сетей</w:t>
      </w:r>
    </w:p>
    <w:p w14:paraId="6EE88D21" w14:textId="77777777" w:rsidR="004F1097" w:rsidRPr="004F1097" w:rsidRDefault="004F1097" w:rsidP="004F1097">
      <w:pPr>
        <w:spacing w:after="0" w:line="240" w:lineRule="auto"/>
        <w:ind w:firstLine="567"/>
        <w:jc w:val="both"/>
        <w:rPr>
          <w:rFonts w:ascii="Times New Roman" w:eastAsia="Times New Roman" w:hAnsi="Times New Roman" w:cs="Times New Roman"/>
          <w:bCs/>
          <w:sz w:val="24"/>
          <w:szCs w:val="24"/>
          <w:lang w:eastAsia="ru-RU"/>
        </w:rPr>
      </w:pPr>
      <w:r w:rsidRPr="004F1097">
        <w:rPr>
          <w:rFonts w:ascii="Times New Roman" w:eastAsia="Times New Roman" w:hAnsi="Times New Roman" w:cs="Times New Roman"/>
          <w:bCs/>
          <w:sz w:val="24"/>
          <w:szCs w:val="24"/>
          <w:lang w:eastAsia="ru-RU"/>
        </w:rPr>
        <w:t>ЭМП – электромагнитное поле</w:t>
      </w:r>
    </w:p>
    <w:p w14:paraId="6A7B1981" w14:textId="77777777" w:rsidR="004F1097" w:rsidRDefault="004F1097" w:rsidP="004F1097">
      <w:pPr>
        <w:spacing w:after="0" w:line="240" w:lineRule="auto"/>
        <w:ind w:firstLine="567"/>
        <w:jc w:val="both"/>
        <w:rPr>
          <w:rFonts w:ascii="Times New Roman" w:eastAsia="Times New Roman" w:hAnsi="Times New Roman" w:cs="Times New Roman"/>
          <w:bCs/>
          <w:sz w:val="24"/>
          <w:szCs w:val="24"/>
          <w:lang w:eastAsia="ru-RU"/>
        </w:rPr>
      </w:pPr>
      <w:r w:rsidRPr="004F1097">
        <w:rPr>
          <w:rFonts w:ascii="Times New Roman" w:eastAsia="Times New Roman" w:hAnsi="Times New Roman" w:cs="Times New Roman"/>
          <w:bCs/>
          <w:sz w:val="24"/>
          <w:szCs w:val="24"/>
          <w:lang w:eastAsia="ru-RU"/>
        </w:rPr>
        <w:t>ОПУ – общеподстанционный пункт управления</w:t>
      </w:r>
    </w:p>
    <w:p w14:paraId="0F8E6712" w14:textId="77777777" w:rsidR="00B815BF" w:rsidRDefault="00B815BF" w:rsidP="004F1097">
      <w:pPr>
        <w:spacing w:after="0" w:line="240" w:lineRule="auto"/>
        <w:ind w:firstLine="567"/>
        <w:jc w:val="both"/>
        <w:rPr>
          <w:rFonts w:ascii="Times New Roman" w:eastAsia="Times New Roman" w:hAnsi="Times New Roman" w:cs="Times New Roman"/>
          <w:bCs/>
          <w:sz w:val="24"/>
          <w:szCs w:val="24"/>
          <w:lang w:eastAsia="ru-RU"/>
        </w:rPr>
      </w:pPr>
      <w:r w:rsidRPr="00B815BF">
        <w:rPr>
          <w:rFonts w:ascii="Times New Roman" w:eastAsia="Times New Roman" w:hAnsi="Times New Roman" w:cs="Times New Roman"/>
          <w:bCs/>
          <w:sz w:val="24"/>
          <w:szCs w:val="24"/>
          <w:lang w:eastAsia="ru-RU"/>
        </w:rPr>
        <w:t xml:space="preserve">СГЭ </w:t>
      </w:r>
      <w:r>
        <w:rPr>
          <w:rFonts w:ascii="Times New Roman" w:eastAsia="Times New Roman" w:hAnsi="Times New Roman" w:cs="Times New Roman"/>
          <w:bCs/>
          <w:sz w:val="24"/>
          <w:szCs w:val="24"/>
          <w:lang w:eastAsia="ru-RU"/>
        </w:rPr>
        <w:t xml:space="preserve">– </w:t>
      </w:r>
      <w:r w:rsidRPr="00B815BF">
        <w:rPr>
          <w:rFonts w:ascii="Times New Roman" w:eastAsia="Times New Roman" w:hAnsi="Times New Roman" w:cs="Times New Roman"/>
          <w:bCs/>
          <w:sz w:val="24"/>
          <w:szCs w:val="24"/>
          <w:lang w:eastAsia="ru-RU"/>
        </w:rPr>
        <w:t>системы гарантированного электропитания</w:t>
      </w:r>
    </w:p>
    <w:p w14:paraId="6514E505" w14:textId="77777777" w:rsidR="00734D21" w:rsidRDefault="00734D21" w:rsidP="004F1097">
      <w:pPr>
        <w:spacing w:after="0" w:line="240" w:lineRule="auto"/>
        <w:ind w:firstLine="567"/>
        <w:jc w:val="both"/>
        <w:rPr>
          <w:rFonts w:ascii="Times New Roman" w:eastAsia="Times New Roman" w:hAnsi="Times New Roman" w:cs="Times New Roman"/>
          <w:bCs/>
          <w:sz w:val="24"/>
          <w:szCs w:val="24"/>
          <w:lang w:eastAsia="ru-RU"/>
        </w:rPr>
      </w:pPr>
      <w:r w:rsidRPr="00734D21">
        <w:rPr>
          <w:rFonts w:ascii="Times New Roman" w:eastAsia="Times New Roman" w:hAnsi="Times New Roman" w:cs="Times New Roman"/>
          <w:bCs/>
          <w:sz w:val="24"/>
          <w:szCs w:val="24"/>
          <w:lang w:eastAsia="ru-RU"/>
        </w:rPr>
        <w:t xml:space="preserve">ВРУ </w:t>
      </w:r>
      <w:r>
        <w:rPr>
          <w:rFonts w:ascii="Times New Roman" w:eastAsia="Times New Roman" w:hAnsi="Times New Roman" w:cs="Times New Roman"/>
          <w:bCs/>
          <w:sz w:val="24"/>
          <w:szCs w:val="24"/>
          <w:lang w:eastAsia="ru-RU"/>
        </w:rPr>
        <w:t xml:space="preserve">– </w:t>
      </w:r>
      <w:r w:rsidRPr="00734D21">
        <w:rPr>
          <w:rFonts w:ascii="Times New Roman" w:eastAsia="Times New Roman" w:hAnsi="Times New Roman" w:cs="Times New Roman"/>
          <w:bCs/>
          <w:sz w:val="24"/>
          <w:szCs w:val="24"/>
          <w:lang w:eastAsia="ru-RU"/>
        </w:rPr>
        <w:t>вводнораспределительно</w:t>
      </w:r>
      <w:r>
        <w:rPr>
          <w:rFonts w:ascii="Times New Roman" w:eastAsia="Times New Roman" w:hAnsi="Times New Roman" w:cs="Times New Roman"/>
          <w:bCs/>
          <w:sz w:val="24"/>
          <w:szCs w:val="24"/>
          <w:lang w:eastAsia="ru-RU"/>
        </w:rPr>
        <w:t>е</w:t>
      </w:r>
      <w:r w:rsidRPr="00734D21">
        <w:rPr>
          <w:rFonts w:ascii="Times New Roman" w:eastAsia="Times New Roman" w:hAnsi="Times New Roman" w:cs="Times New Roman"/>
          <w:bCs/>
          <w:sz w:val="24"/>
          <w:szCs w:val="24"/>
          <w:lang w:eastAsia="ru-RU"/>
        </w:rPr>
        <w:t xml:space="preserve"> устройств</w:t>
      </w:r>
      <w:r>
        <w:rPr>
          <w:rFonts w:ascii="Times New Roman" w:eastAsia="Times New Roman" w:hAnsi="Times New Roman" w:cs="Times New Roman"/>
          <w:bCs/>
          <w:sz w:val="24"/>
          <w:szCs w:val="24"/>
          <w:lang w:eastAsia="ru-RU"/>
        </w:rPr>
        <w:t>о</w:t>
      </w:r>
    </w:p>
    <w:p w14:paraId="6DA2D598" w14:textId="77777777" w:rsidR="00A307F9" w:rsidRDefault="00A307F9" w:rsidP="004F1097">
      <w:pPr>
        <w:spacing w:after="0" w:line="240" w:lineRule="auto"/>
        <w:ind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ТЧ – тональная частота</w:t>
      </w:r>
    </w:p>
    <w:p w14:paraId="1AE90DD3" w14:textId="77777777" w:rsidR="00825AED" w:rsidRDefault="00114545" w:rsidP="004F1097">
      <w:pPr>
        <w:spacing w:after="0" w:line="240" w:lineRule="auto"/>
        <w:ind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ЭМИ – электромагнитное излучение</w:t>
      </w:r>
    </w:p>
    <w:p w14:paraId="79C416D0" w14:textId="77777777" w:rsidR="00114545" w:rsidRDefault="00114545" w:rsidP="004F1097">
      <w:pPr>
        <w:spacing w:after="0" w:line="240" w:lineRule="auto"/>
        <w:ind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ЭМП – электромагнитное поле</w:t>
      </w:r>
    </w:p>
    <w:p w14:paraId="72AC2E7C" w14:textId="77777777" w:rsidR="00114545" w:rsidRDefault="00114545" w:rsidP="004F1097">
      <w:pPr>
        <w:spacing w:after="0" w:line="240" w:lineRule="auto"/>
        <w:ind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ПДУ – предельно-допустимый уровень</w:t>
      </w:r>
    </w:p>
    <w:p w14:paraId="52802DE0" w14:textId="77777777" w:rsidR="00114545" w:rsidRDefault="00114545" w:rsidP="004F1097">
      <w:pPr>
        <w:spacing w:after="0" w:line="240" w:lineRule="auto"/>
        <w:ind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ШБД – широкополосный беспроводной доступ</w:t>
      </w:r>
    </w:p>
    <w:p w14:paraId="1A6CDAB2" w14:textId="77777777" w:rsidR="00114545" w:rsidRPr="00825AED" w:rsidRDefault="00114545" w:rsidP="004F1097">
      <w:pPr>
        <w:spacing w:after="0" w:line="240" w:lineRule="auto"/>
        <w:ind w:firstLine="567"/>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Cs/>
          <w:sz w:val="24"/>
          <w:szCs w:val="24"/>
          <w:lang w:eastAsia="ru-RU"/>
        </w:rPr>
        <w:t>РТО – радиотехнический объект</w:t>
      </w:r>
    </w:p>
    <w:p w14:paraId="5D0E9CDA" w14:textId="77777777" w:rsidR="00C34FC7" w:rsidRPr="00284815" w:rsidRDefault="00C34FC7" w:rsidP="00CF350C">
      <w:pPr>
        <w:spacing w:after="0" w:line="360" w:lineRule="auto"/>
        <w:ind w:firstLine="567"/>
        <w:jc w:val="both"/>
        <w:rPr>
          <w:rFonts w:ascii="Times New Roman" w:eastAsia="Times New Roman" w:hAnsi="Times New Roman" w:cs="Times New Roman"/>
          <w:color w:val="FF0000"/>
          <w:sz w:val="24"/>
          <w:szCs w:val="24"/>
          <w:lang w:eastAsia="ru-RU"/>
        </w:rPr>
      </w:pPr>
    </w:p>
    <w:p w14:paraId="14A44E42" w14:textId="77777777" w:rsidR="00CD58DD" w:rsidRPr="00284815" w:rsidRDefault="00CD58DD" w:rsidP="00CD58DD">
      <w:pPr>
        <w:keepNext/>
        <w:spacing w:after="0" w:line="240" w:lineRule="auto"/>
        <w:jc w:val="center"/>
        <w:outlineLvl w:val="0"/>
        <w:rPr>
          <w:rFonts w:ascii="Times New Roman" w:eastAsia="Times New Roman" w:hAnsi="Times New Roman" w:cs="Times New Roman"/>
          <w:bCs/>
          <w:color w:val="FF0000"/>
          <w:sz w:val="24"/>
          <w:szCs w:val="24"/>
          <w:lang w:val="x-none" w:eastAsia="x-none"/>
        </w:rPr>
        <w:sectPr w:rsidR="00CD58DD" w:rsidRPr="00284815" w:rsidSect="00CD58DD">
          <w:pgSz w:w="11909" w:h="16834"/>
          <w:pgMar w:top="1134" w:right="567" w:bottom="1134" w:left="1701" w:header="720" w:footer="720" w:gutter="0"/>
          <w:cols w:space="60"/>
          <w:noEndnote/>
          <w:titlePg/>
          <w:docGrid w:linePitch="272"/>
        </w:sectPr>
      </w:pPr>
    </w:p>
    <w:bookmarkEnd w:id="5"/>
    <w:bookmarkEnd w:id="6"/>
    <w:bookmarkEnd w:id="23"/>
    <w:p w14:paraId="7E5B0580" w14:textId="77777777" w:rsidR="00CD58DD" w:rsidRPr="00284815" w:rsidRDefault="00CD58DD" w:rsidP="00CD58DD">
      <w:pPr>
        <w:spacing w:after="0" w:line="240" w:lineRule="auto"/>
        <w:jc w:val="both"/>
        <w:rPr>
          <w:rFonts w:ascii="Times New Roman" w:eastAsia="Times New Roman" w:hAnsi="Times New Roman" w:cs="Times New Roman"/>
          <w:sz w:val="24"/>
          <w:szCs w:val="24"/>
          <w:lang w:eastAsia="ru-RU"/>
        </w:rPr>
      </w:pPr>
    </w:p>
    <w:p w14:paraId="04EF034E" w14:textId="77777777" w:rsidR="00CD58DD" w:rsidRPr="00284815" w:rsidRDefault="00CD58DD" w:rsidP="00CD58DD">
      <w:pPr>
        <w:spacing w:after="0" w:line="240" w:lineRule="auto"/>
        <w:jc w:val="center"/>
        <w:outlineLvl w:val="0"/>
        <w:rPr>
          <w:rFonts w:ascii="Times New Roman" w:eastAsia="Times New Roman" w:hAnsi="Times New Roman" w:cs="Times New Roman"/>
          <w:sz w:val="24"/>
          <w:szCs w:val="24"/>
          <w:lang w:eastAsia="ru-RU"/>
        </w:rPr>
      </w:pPr>
      <w:bookmarkStart w:id="30" w:name="_Toc424224483"/>
      <w:bookmarkStart w:id="31" w:name="_Toc514856077"/>
      <w:bookmarkStart w:id="32" w:name="_Toc514856337"/>
      <w:bookmarkStart w:id="33" w:name="_Toc514856387"/>
      <w:bookmarkStart w:id="34" w:name="_Toc195868921"/>
      <w:r w:rsidRPr="00284815">
        <w:rPr>
          <w:rFonts w:ascii="Times New Roman" w:eastAsia="Times New Roman" w:hAnsi="Times New Roman" w:cs="Times New Roman"/>
          <w:sz w:val="24"/>
          <w:szCs w:val="24"/>
          <w:lang w:eastAsia="ru-RU"/>
        </w:rPr>
        <w:t>СВЕДЕНИЯ О ЗАКАЗЧИКЕ ПЛАНИРУЕМОЙ ДЕЯТЕЛЬНОСТИ</w:t>
      </w:r>
      <w:bookmarkEnd w:id="30"/>
      <w:bookmarkEnd w:id="31"/>
      <w:bookmarkEnd w:id="32"/>
      <w:bookmarkEnd w:id="33"/>
      <w:bookmarkEnd w:id="34"/>
    </w:p>
    <w:p w14:paraId="605E67EE" w14:textId="77777777" w:rsidR="00CD58DD" w:rsidRPr="00284815" w:rsidRDefault="00CD58DD" w:rsidP="00CD58DD">
      <w:pPr>
        <w:spacing w:after="0" w:line="240" w:lineRule="auto"/>
        <w:ind w:firstLine="709"/>
        <w:jc w:val="both"/>
        <w:rPr>
          <w:rFonts w:ascii="Times New Roman" w:eastAsia="Times New Roman" w:hAnsi="Times New Roman" w:cs="Times New Roman"/>
          <w:sz w:val="24"/>
          <w:szCs w:val="24"/>
          <w:lang w:eastAsia="ru-RU"/>
        </w:rPr>
      </w:pPr>
    </w:p>
    <w:p w14:paraId="20C5EFD4" w14:textId="77777777" w:rsidR="00CF350C" w:rsidRPr="00284815" w:rsidRDefault="00CF350C" w:rsidP="00CF350C">
      <w:pPr>
        <w:spacing w:after="0" w:line="240" w:lineRule="auto"/>
        <w:ind w:left="851" w:right="-6"/>
        <w:jc w:val="both"/>
        <w:rPr>
          <w:rFonts w:ascii="Times New Roman" w:eastAsia="Times New Roman" w:hAnsi="Times New Roman" w:cs="Times New Roman"/>
          <w:i/>
          <w:iCs/>
          <w:sz w:val="24"/>
          <w:szCs w:val="24"/>
          <w:lang w:eastAsia="ru-RU"/>
        </w:rPr>
      </w:pPr>
      <w:r w:rsidRPr="00284815">
        <w:rPr>
          <w:rFonts w:ascii="Times New Roman" w:eastAsia="Times New Roman" w:hAnsi="Times New Roman" w:cs="Times New Roman"/>
          <w:i/>
          <w:iCs/>
          <w:sz w:val="24"/>
          <w:szCs w:val="24"/>
          <w:lang w:eastAsia="ru-RU"/>
        </w:rPr>
        <w:t xml:space="preserve">Заказчик планируемой деятельности: </w:t>
      </w:r>
    </w:p>
    <w:p w14:paraId="648E4DBD" w14:textId="77777777" w:rsidR="00CF350C" w:rsidRPr="00284815" w:rsidRDefault="00CF350C" w:rsidP="00CF350C">
      <w:pPr>
        <w:spacing w:after="0" w:line="240" w:lineRule="auto"/>
        <w:ind w:left="851" w:right="-6"/>
        <w:jc w:val="both"/>
        <w:rPr>
          <w:rFonts w:ascii="Times New Roman" w:eastAsia="Times New Roman" w:hAnsi="Times New Roman" w:cs="Times New Roman"/>
          <w:i/>
          <w:iCs/>
          <w:sz w:val="24"/>
          <w:szCs w:val="24"/>
          <w:lang w:eastAsia="ru-RU"/>
        </w:rPr>
      </w:pPr>
    </w:p>
    <w:p w14:paraId="42492E91" w14:textId="77777777" w:rsidR="00CF350C" w:rsidRPr="004F1097" w:rsidRDefault="004F1097" w:rsidP="00CF350C">
      <w:pPr>
        <w:spacing w:after="0" w:line="240" w:lineRule="auto"/>
        <w:ind w:left="851" w:right="-6"/>
        <w:jc w:val="both"/>
        <w:rPr>
          <w:rFonts w:ascii="Times New Roman" w:eastAsia="Times New Roman" w:hAnsi="Times New Roman" w:cs="Times New Roman"/>
          <w:iCs/>
          <w:sz w:val="24"/>
          <w:szCs w:val="24"/>
          <w:lang w:eastAsia="ru-RU"/>
        </w:rPr>
      </w:pPr>
      <w:r w:rsidRPr="004F1097">
        <w:rPr>
          <w:rFonts w:ascii="Times New Roman" w:eastAsia="Times New Roman" w:hAnsi="Times New Roman" w:cs="Times New Roman"/>
          <w:iCs/>
          <w:sz w:val="24"/>
          <w:szCs w:val="24"/>
          <w:lang w:eastAsia="ru-RU"/>
        </w:rPr>
        <w:t>Могилевское республиканское унитарное предприятие электроэнергетики (РУП «Могиле</w:t>
      </w:r>
      <w:r w:rsidR="00CF350C" w:rsidRPr="004F1097">
        <w:rPr>
          <w:rFonts w:ascii="Times New Roman" w:eastAsia="Times New Roman" w:hAnsi="Times New Roman" w:cs="Times New Roman"/>
          <w:iCs/>
          <w:sz w:val="24"/>
          <w:szCs w:val="24"/>
          <w:lang w:eastAsia="ru-RU"/>
        </w:rPr>
        <w:t>вэнерго»</w:t>
      </w:r>
      <w:r w:rsidRPr="004F1097">
        <w:rPr>
          <w:rFonts w:ascii="Times New Roman" w:eastAsia="Times New Roman" w:hAnsi="Times New Roman" w:cs="Times New Roman"/>
          <w:iCs/>
          <w:sz w:val="24"/>
          <w:szCs w:val="24"/>
          <w:lang w:eastAsia="ru-RU"/>
        </w:rPr>
        <w:t>)</w:t>
      </w:r>
    </w:p>
    <w:p w14:paraId="0C8C4187" w14:textId="77777777" w:rsidR="00CF350C" w:rsidRPr="004F1097" w:rsidRDefault="004F1097" w:rsidP="00CF350C">
      <w:pPr>
        <w:spacing w:after="0" w:line="240" w:lineRule="auto"/>
        <w:ind w:left="851" w:right="-6"/>
        <w:jc w:val="both"/>
        <w:rPr>
          <w:rFonts w:ascii="Times New Roman" w:eastAsia="Times New Roman" w:hAnsi="Times New Roman" w:cs="Times New Roman"/>
          <w:iCs/>
          <w:sz w:val="24"/>
          <w:szCs w:val="24"/>
          <w:lang w:eastAsia="ru-RU"/>
        </w:rPr>
      </w:pPr>
      <w:r w:rsidRPr="004F1097">
        <w:rPr>
          <w:rFonts w:ascii="Times New Roman" w:eastAsia="Times New Roman" w:hAnsi="Times New Roman" w:cs="Times New Roman"/>
          <w:iCs/>
          <w:sz w:val="24"/>
          <w:szCs w:val="24"/>
          <w:lang w:eastAsia="ru-RU"/>
        </w:rPr>
        <w:t>Адрес: 212030, г. Могилев, ул. Бонч-Бруевича, 3</w:t>
      </w:r>
    </w:p>
    <w:p w14:paraId="7BBA8B24" w14:textId="77777777" w:rsidR="004F1097" w:rsidRPr="004F1097" w:rsidRDefault="004F1097" w:rsidP="004F1097">
      <w:pPr>
        <w:spacing w:after="0" w:line="240" w:lineRule="auto"/>
        <w:ind w:left="851" w:right="-6"/>
        <w:jc w:val="both"/>
        <w:rPr>
          <w:rFonts w:ascii="Times New Roman" w:eastAsia="Times New Roman" w:hAnsi="Times New Roman" w:cs="Times New Roman"/>
          <w:sz w:val="24"/>
          <w:szCs w:val="24"/>
          <w:lang w:eastAsia="ru-RU"/>
        </w:rPr>
      </w:pPr>
      <w:r w:rsidRPr="004F1097">
        <w:rPr>
          <w:rFonts w:ascii="Times New Roman" w:eastAsia="Times New Roman" w:hAnsi="Times New Roman" w:cs="Times New Roman"/>
          <w:sz w:val="24"/>
          <w:szCs w:val="24"/>
          <w:lang w:eastAsia="ru-RU"/>
        </w:rPr>
        <w:t>Телефон: (0222) 29 33 59; Факс: (0222) 29 34 81</w:t>
      </w:r>
    </w:p>
    <w:p w14:paraId="3E78DFA3" w14:textId="77777777" w:rsidR="004F1097" w:rsidRPr="00AB0BC3" w:rsidRDefault="004F1097" w:rsidP="004F1097">
      <w:pPr>
        <w:spacing w:after="0" w:line="240" w:lineRule="auto"/>
        <w:ind w:left="851" w:right="-6"/>
        <w:jc w:val="both"/>
        <w:rPr>
          <w:rFonts w:ascii="Times New Roman" w:eastAsia="Times New Roman" w:hAnsi="Times New Roman" w:cs="Times New Roman"/>
          <w:sz w:val="24"/>
          <w:szCs w:val="24"/>
          <w:lang w:eastAsia="ru-RU"/>
        </w:rPr>
      </w:pPr>
      <w:r w:rsidRPr="004F1097">
        <w:rPr>
          <w:rFonts w:ascii="Times New Roman" w:eastAsia="Times New Roman" w:hAnsi="Times New Roman" w:cs="Times New Roman"/>
          <w:sz w:val="24"/>
          <w:szCs w:val="24"/>
          <w:lang w:val="en-US" w:eastAsia="ru-RU"/>
        </w:rPr>
        <w:t>e</w:t>
      </w:r>
      <w:r w:rsidRPr="00AB0BC3">
        <w:rPr>
          <w:rFonts w:ascii="Times New Roman" w:eastAsia="Times New Roman" w:hAnsi="Times New Roman" w:cs="Times New Roman"/>
          <w:sz w:val="24"/>
          <w:szCs w:val="24"/>
          <w:lang w:eastAsia="ru-RU"/>
        </w:rPr>
        <w:t>-</w:t>
      </w:r>
      <w:r w:rsidRPr="004F1097">
        <w:rPr>
          <w:rFonts w:ascii="Times New Roman" w:eastAsia="Times New Roman" w:hAnsi="Times New Roman" w:cs="Times New Roman"/>
          <w:sz w:val="24"/>
          <w:szCs w:val="24"/>
          <w:lang w:val="en-US" w:eastAsia="ru-RU"/>
        </w:rPr>
        <w:t>mail</w:t>
      </w:r>
      <w:r w:rsidRPr="00AB0BC3">
        <w:rPr>
          <w:rFonts w:ascii="Times New Roman" w:eastAsia="Times New Roman" w:hAnsi="Times New Roman" w:cs="Times New Roman"/>
          <w:sz w:val="24"/>
          <w:szCs w:val="24"/>
          <w:lang w:eastAsia="ru-RU"/>
        </w:rPr>
        <w:t xml:space="preserve">: </w:t>
      </w:r>
      <w:r w:rsidRPr="004F1097">
        <w:rPr>
          <w:rFonts w:ascii="Times New Roman" w:eastAsia="Times New Roman" w:hAnsi="Times New Roman" w:cs="Times New Roman"/>
          <w:sz w:val="24"/>
          <w:szCs w:val="24"/>
          <w:lang w:val="en-US" w:eastAsia="ru-RU"/>
        </w:rPr>
        <w:t>energo</w:t>
      </w:r>
      <w:r w:rsidRPr="00AB0BC3">
        <w:rPr>
          <w:rFonts w:ascii="Times New Roman" w:eastAsia="Times New Roman" w:hAnsi="Times New Roman" w:cs="Times New Roman"/>
          <w:sz w:val="24"/>
          <w:szCs w:val="24"/>
          <w:lang w:eastAsia="ru-RU"/>
        </w:rPr>
        <w:t>@</w:t>
      </w:r>
      <w:r w:rsidRPr="004F1097">
        <w:rPr>
          <w:rFonts w:ascii="Times New Roman" w:eastAsia="Times New Roman" w:hAnsi="Times New Roman" w:cs="Times New Roman"/>
          <w:sz w:val="24"/>
          <w:szCs w:val="24"/>
          <w:lang w:val="en-US" w:eastAsia="ru-RU"/>
        </w:rPr>
        <w:t>mogilev</w:t>
      </w:r>
      <w:r w:rsidRPr="00AB0BC3">
        <w:rPr>
          <w:rFonts w:ascii="Times New Roman" w:eastAsia="Times New Roman" w:hAnsi="Times New Roman" w:cs="Times New Roman"/>
          <w:sz w:val="24"/>
          <w:szCs w:val="24"/>
          <w:lang w:eastAsia="ru-RU"/>
        </w:rPr>
        <w:t>.</w:t>
      </w:r>
      <w:r w:rsidRPr="004F1097">
        <w:rPr>
          <w:rFonts w:ascii="Times New Roman" w:eastAsia="Times New Roman" w:hAnsi="Times New Roman" w:cs="Times New Roman"/>
          <w:sz w:val="24"/>
          <w:szCs w:val="24"/>
          <w:lang w:val="en-US" w:eastAsia="ru-RU"/>
        </w:rPr>
        <w:t>energo</w:t>
      </w:r>
      <w:r w:rsidRPr="00AB0BC3">
        <w:rPr>
          <w:rFonts w:ascii="Times New Roman" w:eastAsia="Times New Roman" w:hAnsi="Times New Roman" w:cs="Times New Roman"/>
          <w:sz w:val="24"/>
          <w:szCs w:val="24"/>
          <w:lang w:eastAsia="ru-RU"/>
        </w:rPr>
        <w:t>.</w:t>
      </w:r>
      <w:r w:rsidRPr="004F1097">
        <w:rPr>
          <w:rFonts w:ascii="Times New Roman" w:eastAsia="Times New Roman" w:hAnsi="Times New Roman" w:cs="Times New Roman"/>
          <w:sz w:val="24"/>
          <w:szCs w:val="24"/>
          <w:lang w:val="en-US" w:eastAsia="ru-RU"/>
        </w:rPr>
        <w:t>by</w:t>
      </w:r>
    </w:p>
    <w:p w14:paraId="3E2837EC" w14:textId="77777777" w:rsidR="00CF350C" w:rsidRPr="00AB0BC3" w:rsidRDefault="00CF350C" w:rsidP="00CF350C">
      <w:pPr>
        <w:spacing w:after="0" w:line="240" w:lineRule="auto"/>
        <w:ind w:left="851" w:right="-6"/>
        <w:jc w:val="both"/>
        <w:rPr>
          <w:rFonts w:ascii="Times New Roman" w:eastAsia="Times New Roman" w:hAnsi="Times New Roman" w:cs="Times New Roman"/>
          <w:i/>
          <w:iCs/>
          <w:sz w:val="24"/>
          <w:szCs w:val="24"/>
          <w:lang w:eastAsia="ru-RU"/>
        </w:rPr>
      </w:pPr>
    </w:p>
    <w:p w14:paraId="27F62C0E" w14:textId="77777777" w:rsidR="00CF350C" w:rsidRPr="00284815" w:rsidRDefault="00CF350C" w:rsidP="00CF350C">
      <w:pPr>
        <w:spacing w:after="0" w:line="240" w:lineRule="auto"/>
        <w:ind w:left="851" w:right="-6"/>
        <w:jc w:val="both"/>
        <w:rPr>
          <w:rFonts w:ascii="Times New Roman" w:eastAsia="Times New Roman" w:hAnsi="Times New Roman" w:cs="Times New Roman"/>
          <w:i/>
          <w:iCs/>
          <w:sz w:val="24"/>
          <w:szCs w:val="24"/>
          <w:lang w:eastAsia="ru-RU"/>
        </w:rPr>
      </w:pPr>
      <w:r w:rsidRPr="00284815">
        <w:rPr>
          <w:rFonts w:ascii="Times New Roman" w:eastAsia="Times New Roman" w:hAnsi="Times New Roman" w:cs="Times New Roman"/>
          <w:i/>
          <w:iCs/>
          <w:sz w:val="24"/>
          <w:szCs w:val="24"/>
          <w:lang w:eastAsia="ru-RU"/>
        </w:rPr>
        <w:t xml:space="preserve">Проектная организация: </w:t>
      </w:r>
    </w:p>
    <w:p w14:paraId="2A04EE54" w14:textId="77777777" w:rsidR="00CF350C" w:rsidRPr="00284815" w:rsidRDefault="00CF350C" w:rsidP="00CF350C">
      <w:pPr>
        <w:spacing w:after="0" w:line="240" w:lineRule="auto"/>
        <w:ind w:left="851" w:right="-6"/>
        <w:jc w:val="both"/>
        <w:rPr>
          <w:rFonts w:ascii="Times New Roman" w:eastAsia="Times New Roman" w:hAnsi="Times New Roman" w:cs="Times New Roman"/>
          <w:i/>
          <w:iCs/>
          <w:sz w:val="24"/>
          <w:szCs w:val="24"/>
          <w:lang w:eastAsia="ru-RU"/>
        </w:rPr>
      </w:pPr>
    </w:p>
    <w:p w14:paraId="1A37CCCF" w14:textId="77777777" w:rsidR="00CF350C" w:rsidRPr="00284815" w:rsidRDefault="00CF350C" w:rsidP="00CF350C">
      <w:pPr>
        <w:spacing w:after="0" w:line="240" w:lineRule="auto"/>
        <w:ind w:left="851"/>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ОАО «Белэлектромонтажналадка»</w:t>
      </w:r>
    </w:p>
    <w:p w14:paraId="69B8CED4" w14:textId="77777777" w:rsidR="00CD58DD" w:rsidRDefault="00CF350C" w:rsidP="004F1097">
      <w:pPr>
        <w:spacing w:after="0" w:line="240" w:lineRule="auto"/>
        <w:ind w:left="851"/>
        <w:jc w:val="both"/>
        <w:rPr>
          <w:rFonts w:ascii="Times New Roman" w:eastAsia="Times New Roman" w:hAnsi="Times New Roman" w:cs="Times New Roman"/>
          <w:sz w:val="24"/>
          <w:szCs w:val="24"/>
          <w:lang w:eastAsia="ru-RU"/>
        </w:rPr>
      </w:pPr>
      <w:r w:rsidRPr="00284815">
        <w:rPr>
          <w:rFonts w:ascii="Times New Roman" w:eastAsia="Times New Roman" w:hAnsi="Times New Roman" w:cs="Times New Roman"/>
          <w:sz w:val="24"/>
          <w:szCs w:val="24"/>
          <w:lang w:eastAsia="ru-RU"/>
        </w:rPr>
        <w:t>220101 Республика Беларусь, г. Минск, ул. Плеханова 105А</w:t>
      </w:r>
    </w:p>
    <w:p w14:paraId="71E38C9B" w14:textId="77777777" w:rsidR="00715F11" w:rsidRDefault="004F1097" w:rsidP="00715F11">
      <w:pPr>
        <w:spacing w:after="0" w:line="240" w:lineRule="auto"/>
        <w:ind w:left="851"/>
        <w:jc w:val="both"/>
        <w:rPr>
          <w:rFonts w:ascii="Times New Roman" w:eastAsia="Times New Roman" w:hAnsi="Times New Roman" w:cs="Times New Roman"/>
          <w:sz w:val="24"/>
          <w:szCs w:val="24"/>
          <w:lang w:eastAsia="ru-RU"/>
        </w:rPr>
      </w:pPr>
      <w:r w:rsidRPr="004F1097">
        <w:rPr>
          <w:rFonts w:ascii="Times New Roman" w:eastAsia="Times New Roman" w:hAnsi="Times New Roman" w:cs="Times New Roman"/>
          <w:sz w:val="24"/>
          <w:szCs w:val="24"/>
          <w:lang w:eastAsia="ru-RU"/>
        </w:rPr>
        <w:t>тел./факс +375 17 378 43 19 / тел. +375 17 378 09 05</w:t>
      </w:r>
      <w:bookmarkStart w:id="35" w:name="_Toc514856078"/>
      <w:bookmarkStart w:id="36" w:name="_Toc514856338"/>
      <w:bookmarkStart w:id="37" w:name="_Toc514856388"/>
      <w:bookmarkStart w:id="38" w:name="_Toc195868922"/>
      <w:r w:rsidR="00715F11">
        <w:rPr>
          <w:rFonts w:ascii="Times New Roman" w:eastAsia="Times New Roman" w:hAnsi="Times New Roman" w:cs="Times New Roman"/>
          <w:sz w:val="24"/>
          <w:szCs w:val="24"/>
          <w:lang w:eastAsia="ru-RU"/>
        </w:rPr>
        <w:br w:type="page"/>
      </w:r>
    </w:p>
    <w:p w14:paraId="4195FE3C" w14:textId="77777777" w:rsidR="00CF350C" w:rsidRPr="00E864B0" w:rsidRDefault="00CF350C" w:rsidP="00715F11">
      <w:pPr>
        <w:spacing w:after="0" w:line="240" w:lineRule="auto"/>
        <w:ind w:left="851"/>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lastRenderedPageBreak/>
        <w:t>СВЕДЕНИЯ О ЦЕЛЯХ И НЕОБХОДИМОСТИ РЕАЛИЗАЦИИ ПЛАНИРУЕМОЙ ДЕЯТЕЛЬНОСТИ</w:t>
      </w:r>
      <w:bookmarkEnd w:id="35"/>
      <w:bookmarkEnd w:id="36"/>
      <w:bookmarkEnd w:id="37"/>
      <w:bookmarkEnd w:id="38"/>
    </w:p>
    <w:p w14:paraId="32471B3D" w14:textId="77777777" w:rsidR="00CF350C" w:rsidRPr="00E864B0" w:rsidRDefault="00CF350C" w:rsidP="00CF350C">
      <w:pPr>
        <w:spacing w:after="0" w:line="240" w:lineRule="auto"/>
        <w:ind w:firstLine="709"/>
        <w:rPr>
          <w:rFonts w:ascii="Times New Roman" w:eastAsia="Times New Roman" w:hAnsi="Times New Roman" w:cs="Times New Roman"/>
          <w:color w:val="000000" w:themeColor="text1"/>
          <w:sz w:val="24"/>
          <w:szCs w:val="24"/>
          <w:lang w:eastAsia="ru-RU"/>
        </w:rPr>
      </w:pPr>
    </w:p>
    <w:p w14:paraId="6CECCC06" w14:textId="77777777" w:rsidR="00CF350C" w:rsidRPr="00E864B0" w:rsidRDefault="00CF350C" w:rsidP="00CF350C">
      <w:pPr>
        <w:widowControl w:val="0"/>
        <w:autoSpaceDE w:val="0"/>
        <w:autoSpaceDN w:val="0"/>
        <w:adjustRightInd w:val="0"/>
        <w:spacing w:after="0" w:line="240" w:lineRule="auto"/>
        <w:ind w:right="137" w:firstLine="852"/>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Основание для проектирования – </w:t>
      </w:r>
      <w:r w:rsidR="000D2010" w:rsidRPr="00E864B0">
        <w:rPr>
          <w:rFonts w:ascii="Times New Roman" w:eastAsia="Times New Roman" w:hAnsi="Times New Roman" w:cs="Times New Roman"/>
          <w:color w:val="000000" w:themeColor="text1"/>
          <w:sz w:val="24"/>
          <w:szCs w:val="24"/>
          <w:lang w:eastAsia="ru-RU"/>
        </w:rPr>
        <w:t>п</w:t>
      </w:r>
      <w:r w:rsidRPr="00E864B0">
        <w:rPr>
          <w:rFonts w:ascii="Times New Roman" w:eastAsia="Times New Roman" w:hAnsi="Times New Roman" w:cs="Times New Roman"/>
          <w:color w:val="000000" w:themeColor="text1"/>
          <w:sz w:val="24"/>
          <w:szCs w:val="24"/>
          <w:lang w:eastAsia="ru-RU"/>
        </w:rPr>
        <w:t xml:space="preserve">лан проектных работ </w:t>
      </w:r>
      <w:r w:rsidR="000D2010" w:rsidRPr="00E864B0">
        <w:rPr>
          <w:rFonts w:ascii="Times New Roman" w:eastAsia="Times New Roman" w:hAnsi="Times New Roman" w:cs="Times New Roman"/>
          <w:color w:val="000000" w:themeColor="text1"/>
          <w:sz w:val="24"/>
          <w:szCs w:val="24"/>
          <w:lang w:eastAsia="ru-RU"/>
        </w:rPr>
        <w:t>РУП «Могилевэнерго»</w:t>
      </w:r>
      <w:r w:rsidR="00586D99" w:rsidRPr="00E864B0">
        <w:rPr>
          <w:rFonts w:ascii="Times New Roman" w:eastAsia="Times New Roman" w:hAnsi="Times New Roman" w:cs="Times New Roman"/>
          <w:color w:val="000000" w:themeColor="text1"/>
          <w:sz w:val="24"/>
          <w:szCs w:val="24"/>
          <w:lang w:eastAsia="ru-RU"/>
        </w:rPr>
        <w:t>.</w:t>
      </w:r>
    </w:p>
    <w:p w14:paraId="535BEC5A" w14:textId="77777777" w:rsidR="00CF350C" w:rsidRPr="00E864B0" w:rsidRDefault="00CF350C" w:rsidP="00CF350C">
      <w:pPr>
        <w:widowControl w:val="0"/>
        <w:autoSpaceDE w:val="0"/>
        <w:autoSpaceDN w:val="0"/>
        <w:adjustRightInd w:val="0"/>
        <w:spacing w:after="0" w:line="240" w:lineRule="auto"/>
        <w:ind w:right="137" w:firstLine="852"/>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Проектирование и строительство объекта осуществляется за счет средств РУП «Могилевэнерго».</w:t>
      </w:r>
    </w:p>
    <w:p w14:paraId="08872160" w14:textId="77777777" w:rsidR="00CF350C" w:rsidRPr="00E864B0" w:rsidRDefault="00CF350C" w:rsidP="00CF350C">
      <w:pPr>
        <w:widowControl w:val="0"/>
        <w:autoSpaceDE w:val="0"/>
        <w:autoSpaceDN w:val="0"/>
        <w:adjustRightInd w:val="0"/>
        <w:spacing w:after="0" w:line="240" w:lineRule="auto"/>
        <w:ind w:right="137" w:firstLine="852"/>
        <w:jc w:val="both"/>
        <w:rPr>
          <w:rFonts w:ascii="Times New Roman" w:eastAsia="Times New Roman" w:hAnsi="Times New Roman" w:cs="Times New Roman"/>
          <w:color w:val="000000" w:themeColor="text1"/>
          <w:sz w:val="24"/>
          <w:szCs w:val="24"/>
          <w:lang w:eastAsia="ru-RU"/>
        </w:rPr>
      </w:pPr>
    </w:p>
    <w:p w14:paraId="431809D6" w14:textId="77777777" w:rsidR="00E95120" w:rsidRPr="00E864B0" w:rsidRDefault="00E95120" w:rsidP="00E95120">
      <w:pPr>
        <w:widowControl w:val="0"/>
        <w:autoSpaceDE w:val="0"/>
        <w:autoSpaceDN w:val="0"/>
        <w:adjustRightInd w:val="0"/>
        <w:spacing w:after="0" w:line="240" w:lineRule="auto"/>
        <w:ind w:right="137" w:firstLine="852"/>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Целью реализации проекта по объекту «Реконструкция систем связи Чериковского РЭС со строительством РРЛС и прокладкой ВОЛС в Чериковском и Кричевском районах Могилевской области» является создание магистральных каналов связи РУП «Могилевэнерго»</w:t>
      </w:r>
      <w:r w:rsidR="0050777D" w:rsidRPr="00E864B0">
        <w:rPr>
          <w:rFonts w:ascii="Times New Roman" w:eastAsia="Times New Roman" w:hAnsi="Times New Roman" w:cs="Times New Roman"/>
          <w:color w:val="000000" w:themeColor="text1"/>
          <w:sz w:val="24"/>
          <w:szCs w:val="24"/>
          <w:lang w:eastAsia="ru-RU"/>
        </w:rPr>
        <w:t xml:space="preserve"> для</w:t>
      </w:r>
      <w:r w:rsidR="00586D99" w:rsidRPr="00E864B0">
        <w:rPr>
          <w:rFonts w:ascii="Times New Roman" w:eastAsia="Times New Roman" w:hAnsi="Times New Roman" w:cs="Times New Roman"/>
          <w:color w:val="000000" w:themeColor="text1"/>
          <w:sz w:val="24"/>
          <w:szCs w:val="24"/>
          <w:lang w:eastAsia="ru-RU"/>
        </w:rPr>
        <w:t xml:space="preserve"> передачи данных с высоким уровнем надежности в любых погодных условиях на большие расстояния и</w:t>
      </w:r>
      <w:r w:rsidR="0050777D" w:rsidRPr="00E864B0">
        <w:rPr>
          <w:rFonts w:ascii="Times New Roman" w:eastAsia="Times New Roman" w:hAnsi="Times New Roman" w:cs="Times New Roman"/>
          <w:color w:val="000000" w:themeColor="text1"/>
          <w:sz w:val="24"/>
          <w:szCs w:val="24"/>
          <w:lang w:eastAsia="ru-RU"/>
        </w:rPr>
        <w:t xml:space="preserve"> обеспечения своевременного и полного удовлетворения спроса на современные и доступные услуги электросвязи.</w:t>
      </w:r>
    </w:p>
    <w:p w14:paraId="0C3E25CC" w14:textId="77777777" w:rsidR="00E95120" w:rsidRPr="00E864B0" w:rsidRDefault="00E95120" w:rsidP="00E95120">
      <w:pPr>
        <w:widowControl w:val="0"/>
        <w:autoSpaceDE w:val="0"/>
        <w:autoSpaceDN w:val="0"/>
        <w:adjustRightInd w:val="0"/>
        <w:spacing w:after="0" w:line="240" w:lineRule="auto"/>
        <w:ind w:right="137" w:firstLine="852"/>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Согласно единой классификации назначения объектов недвижимого имущества (сооружение специализированное энергетики 3 08 00), оборудование на объекте классифицируется как: передаточное устройство.</w:t>
      </w:r>
    </w:p>
    <w:p w14:paraId="473CA86C" w14:textId="77777777" w:rsidR="00E95120" w:rsidRPr="00E864B0" w:rsidRDefault="00E95120" w:rsidP="00CF350C">
      <w:pPr>
        <w:widowControl w:val="0"/>
        <w:autoSpaceDE w:val="0"/>
        <w:autoSpaceDN w:val="0"/>
        <w:adjustRightInd w:val="0"/>
        <w:spacing w:after="0" w:line="240" w:lineRule="auto"/>
        <w:ind w:right="137" w:firstLine="852"/>
        <w:jc w:val="both"/>
        <w:rPr>
          <w:rFonts w:ascii="Times New Roman" w:eastAsia="Times New Roman" w:hAnsi="Times New Roman" w:cs="Times New Roman"/>
          <w:color w:val="000000" w:themeColor="text1"/>
          <w:sz w:val="24"/>
          <w:szCs w:val="24"/>
          <w:lang w:eastAsia="ru-RU"/>
        </w:rPr>
      </w:pPr>
    </w:p>
    <w:p w14:paraId="7D16229A" w14:textId="77777777" w:rsidR="00CF350C" w:rsidRPr="00E864B0" w:rsidRDefault="00CF350C" w:rsidP="00CF350C">
      <w:pPr>
        <w:widowControl w:val="0"/>
        <w:autoSpaceDE w:val="0"/>
        <w:autoSpaceDN w:val="0"/>
        <w:adjustRightInd w:val="0"/>
        <w:spacing w:after="0" w:line="240" w:lineRule="auto"/>
        <w:ind w:right="137" w:firstLine="852"/>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Радиорелейная связь (РРЛ</w:t>
      </w:r>
      <w:r w:rsidR="008754BA" w:rsidRPr="00E864B0">
        <w:rPr>
          <w:rFonts w:ascii="Times New Roman" w:eastAsia="Times New Roman" w:hAnsi="Times New Roman" w:cs="Times New Roman"/>
          <w:color w:val="000000" w:themeColor="text1"/>
          <w:sz w:val="24"/>
          <w:szCs w:val="24"/>
          <w:lang w:eastAsia="ru-RU"/>
        </w:rPr>
        <w:t>С</w:t>
      </w:r>
      <w:r w:rsidRPr="00E864B0">
        <w:rPr>
          <w:rFonts w:ascii="Times New Roman" w:eastAsia="Times New Roman" w:hAnsi="Times New Roman" w:cs="Times New Roman"/>
          <w:color w:val="000000" w:themeColor="text1"/>
          <w:sz w:val="24"/>
          <w:szCs w:val="24"/>
          <w:lang w:eastAsia="ru-RU"/>
        </w:rPr>
        <w:t>) – вид радиосвязи, образующийся в результате работы цепочки принимающих и передающих радиостанций. Наземная радиорелейная связь функционирует на миллиметровых, сантиметровых и дециметровых волнах. РРЛ-сети играют важную роль в сотовой связи, поскольку позволяют передавать очень большие объемы трафика при минимальных затратах.</w:t>
      </w:r>
    </w:p>
    <w:p w14:paraId="553A7950" w14:textId="77777777" w:rsidR="00CF350C" w:rsidRPr="00E864B0" w:rsidRDefault="00CF350C" w:rsidP="00CF350C">
      <w:pPr>
        <w:widowControl w:val="0"/>
        <w:autoSpaceDE w:val="0"/>
        <w:autoSpaceDN w:val="0"/>
        <w:adjustRightInd w:val="0"/>
        <w:spacing w:after="0" w:line="240" w:lineRule="auto"/>
        <w:ind w:right="137" w:firstLine="852"/>
        <w:jc w:val="both"/>
        <w:rPr>
          <w:rFonts w:ascii="Times New Roman" w:eastAsia="Times New Roman" w:hAnsi="Times New Roman" w:cs="Times New Roman"/>
          <w:color w:val="000000" w:themeColor="text1"/>
          <w:sz w:val="24"/>
          <w:szCs w:val="24"/>
          <w:lang w:eastAsia="ru-RU"/>
        </w:rPr>
      </w:pPr>
    </w:p>
    <w:p w14:paraId="3F4CC635" w14:textId="77777777" w:rsidR="00CF350C" w:rsidRPr="00E864B0" w:rsidRDefault="00CF350C" w:rsidP="00CF350C">
      <w:pPr>
        <w:widowControl w:val="0"/>
        <w:autoSpaceDE w:val="0"/>
        <w:autoSpaceDN w:val="0"/>
        <w:adjustRightInd w:val="0"/>
        <w:spacing w:after="0" w:line="240" w:lineRule="auto"/>
        <w:ind w:right="137" w:firstLine="852"/>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Стадия проектирования </w:t>
      </w:r>
      <w:r w:rsidR="005D362D" w:rsidRPr="00E864B0">
        <w:rPr>
          <w:rFonts w:ascii="Times New Roman" w:eastAsia="Times New Roman" w:hAnsi="Times New Roman" w:cs="Times New Roman"/>
          <w:color w:val="000000" w:themeColor="text1"/>
          <w:sz w:val="24"/>
          <w:szCs w:val="24"/>
          <w:lang w:eastAsia="ru-RU"/>
        </w:rPr>
        <w:t>–</w:t>
      </w:r>
      <w:r w:rsidR="00825AED" w:rsidRPr="00E864B0">
        <w:rPr>
          <w:rFonts w:ascii="Times New Roman" w:eastAsia="Times New Roman" w:hAnsi="Times New Roman" w:cs="Times New Roman"/>
          <w:color w:val="000000" w:themeColor="text1"/>
          <w:sz w:val="24"/>
          <w:szCs w:val="24"/>
          <w:lang w:eastAsia="ru-RU"/>
        </w:rPr>
        <w:t xml:space="preserve"> предпроект</w:t>
      </w:r>
      <w:r w:rsidRPr="00E864B0">
        <w:rPr>
          <w:rFonts w:ascii="Times New Roman" w:eastAsia="Times New Roman" w:hAnsi="Times New Roman" w:cs="Times New Roman"/>
          <w:color w:val="000000" w:themeColor="text1"/>
          <w:sz w:val="24"/>
          <w:szCs w:val="24"/>
          <w:lang w:eastAsia="ru-RU"/>
        </w:rPr>
        <w:t xml:space="preserve">. </w:t>
      </w:r>
    </w:p>
    <w:p w14:paraId="7F5CB86A" w14:textId="77777777" w:rsidR="00CD58DD" w:rsidRPr="00E864B0" w:rsidRDefault="00CD58DD" w:rsidP="00CD58DD">
      <w:pPr>
        <w:spacing w:after="0" w:line="240" w:lineRule="auto"/>
        <w:jc w:val="both"/>
        <w:rPr>
          <w:rFonts w:ascii="Times New Roman" w:eastAsia="Times New Roman" w:hAnsi="Times New Roman" w:cs="Times New Roman"/>
          <w:color w:val="000000" w:themeColor="text1"/>
          <w:sz w:val="24"/>
          <w:szCs w:val="24"/>
          <w:lang w:eastAsia="ru-RU"/>
        </w:rPr>
      </w:pPr>
    </w:p>
    <w:p w14:paraId="231BC08E" w14:textId="77777777" w:rsidR="00CD58DD" w:rsidRPr="00E864B0" w:rsidRDefault="00CD58DD" w:rsidP="00CD58DD">
      <w:pPr>
        <w:spacing w:after="0" w:line="240" w:lineRule="auto"/>
        <w:jc w:val="both"/>
        <w:rPr>
          <w:rFonts w:ascii="Times New Roman" w:eastAsia="Times New Roman" w:hAnsi="Times New Roman" w:cs="Times New Roman"/>
          <w:color w:val="000000" w:themeColor="text1"/>
          <w:sz w:val="24"/>
          <w:szCs w:val="24"/>
          <w:lang w:eastAsia="ru-RU"/>
        </w:rPr>
        <w:sectPr w:rsidR="00CD58DD" w:rsidRPr="00E864B0" w:rsidSect="00715F11">
          <w:footerReference w:type="even" r:id="rId11"/>
          <w:footerReference w:type="default" r:id="rId12"/>
          <w:pgSz w:w="11909" w:h="16834"/>
          <w:pgMar w:top="1134" w:right="567" w:bottom="1134" w:left="1701" w:header="720" w:footer="720" w:gutter="0"/>
          <w:cols w:space="60"/>
          <w:noEndnote/>
          <w:titlePg/>
          <w:docGrid w:linePitch="299"/>
        </w:sectPr>
      </w:pPr>
    </w:p>
    <w:p w14:paraId="7AB6DFC6" w14:textId="77777777" w:rsidR="00CD58DD" w:rsidRPr="00E864B0" w:rsidRDefault="00CD58DD" w:rsidP="00CD58DD">
      <w:pPr>
        <w:spacing w:after="0" w:line="240" w:lineRule="auto"/>
        <w:jc w:val="center"/>
        <w:outlineLvl w:val="0"/>
        <w:rPr>
          <w:rFonts w:ascii="Times New Roman" w:eastAsia="Times New Roman" w:hAnsi="Times New Roman" w:cs="Times New Roman"/>
          <w:color w:val="000000" w:themeColor="text1"/>
          <w:sz w:val="24"/>
          <w:szCs w:val="24"/>
          <w:lang w:eastAsia="ru-RU"/>
        </w:rPr>
      </w:pPr>
      <w:bookmarkStart w:id="39" w:name="_Toc336959592"/>
      <w:bookmarkStart w:id="40" w:name="_Toc514856079"/>
      <w:bookmarkStart w:id="41" w:name="_Toc514856339"/>
      <w:bookmarkStart w:id="42" w:name="_Toc514856389"/>
      <w:bookmarkStart w:id="43" w:name="_Toc195868923"/>
      <w:r w:rsidRPr="00E864B0">
        <w:rPr>
          <w:rFonts w:ascii="Times New Roman" w:eastAsia="Times New Roman" w:hAnsi="Times New Roman" w:cs="Times New Roman"/>
          <w:color w:val="000000" w:themeColor="text1"/>
          <w:sz w:val="24"/>
          <w:szCs w:val="24"/>
          <w:lang w:eastAsia="ru-RU"/>
        </w:rPr>
        <w:lastRenderedPageBreak/>
        <w:t>1 ОБЩАЯ ХАРАКТЕРИСТИКА ПЛАНИРУЕМОЙ ДЕЯТЕЛЬНОСТИ</w:t>
      </w:r>
      <w:bookmarkEnd w:id="39"/>
      <w:bookmarkEnd w:id="40"/>
      <w:bookmarkEnd w:id="41"/>
      <w:bookmarkEnd w:id="42"/>
      <w:bookmarkEnd w:id="43"/>
    </w:p>
    <w:p w14:paraId="54B3A71D" w14:textId="77777777" w:rsidR="007C454A" w:rsidRPr="00E864B0" w:rsidRDefault="00887E79" w:rsidP="007C454A">
      <w:pPr>
        <w:spacing w:before="120" w:after="0" w:line="240" w:lineRule="auto"/>
        <w:ind w:firstLine="709"/>
        <w:jc w:val="both"/>
        <w:rPr>
          <w:rFonts w:ascii="Times New Roman" w:hAnsi="Times New Roman" w:cs="Times New Roman"/>
          <w:color w:val="000000" w:themeColor="text1"/>
          <w:sz w:val="24"/>
          <w:szCs w:val="24"/>
        </w:rPr>
      </w:pPr>
      <w:bookmarkStart w:id="44" w:name="_Hlk88426440"/>
      <w:bookmarkStart w:id="45" w:name="_Hlk104888370"/>
      <w:r w:rsidRPr="00E864B0">
        <w:rPr>
          <w:rFonts w:ascii="Times New Roman" w:hAnsi="Times New Roman" w:cs="Times New Roman"/>
          <w:color w:val="000000" w:themeColor="text1"/>
          <w:sz w:val="24"/>
          <w:szCs w:val="24"/>
        </w:rPr>
        <w:t>Проектом</w:t>
      </w:r>
      <w:r w:rsidR="007C454A" w:rsidRPr="00E864B0">
        <w:rPr>
          <w:rFonts w:ascii="Times New Roman" w:hAnsi="Times New Roman" w:cs="Times New Roman"/>
          <w:color w:val="000000" w:themeColor="text1"/>
          <w:sz w:val="24"/>
          <w:szCs w:val="24"/>
        </w:rPr>
        <w:t xml:space="preserve"> предусматривается строительство радиорелейной линии связи между ПС 110 кВ «Чериков» и ПС 330 кВ «Кричев» с организацией канала связи ПС 110 кВ «Чериков» – ПС 330 кВ «Кричев» – Климовичские электрические сети (КЭС) (ПС 330 кВ «Кричев» – КЭС – существующая радиорелейная линия связи).</w:t>
      </w:r>
    </w:p>
    <w:p w14:paraId="0B1EEADD" w14:textId="77777777" w:rsidR="00887E79" w:rsidRPr="00E864B0" w:rsidRDefault="00887E79" w:rsidP="00887E79">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Проектированием локальной вычислительной сети предусмотрено создание единой ЛВС в Чериковском РЭС и на ПС 110 кВ «Чериков» с её интеграцией в существующую ЛВС РУП «Белэнерго». </w:t>
      </w:r>
    </w:p>
    <w:p w14:paraId="3C24E645" w14:textId="77777777" w:rsidR="00887E79" w:rsidRPr="00E864B0" w:rsidRDefault="00887E79" w:rsidP="00887E79">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Локальная вычислительная сеть Чериковского РЭС представляет собой территориально-распределённую сеть, рисунок</w:t>
      </w:r>
      <w:r w:rsidR="000D2010" w:rsidRPr="00E864B0">
        <w:rPr>
          <w:rFonts w:ascii="Times New Roman" w:hAnsi="Times New Roman" w:cs="Times New Roman"/>
          <w:color w:val="000000" w:themeColor="text1"/>
          <w:sz w:val="24"/>
          <w:szCs w:val="24"/>
        </w:rPr>
        <w:t xml:space="preserve"> 1.1</w:t>
      </w:r>
      <w:r w:rsidRPr="00E864B0">
        <w:rPr>
          <w:rFonts w:ascii="Times New Roman" w:hAnsi="Times New Roman" w:cs="Times New Roman"/>
          <w:color w:val="000000" w:themeColor="text1"/>
          <w:sz w:val="24"/>
          <w:szCs w:val="24"/>
        </w:rPr>
        <w:t xml:space="preserve">. </w:t>
      </w:r>
    </w:p>
    <w:p w14:paraId="6EA2B191" w14:textId="77777777" w:rsidR="00887E79" w:rsidRPr="00E864B0" w:rsidRDefault="00887E79" w:rsidP="00887E79">
      <w:pPr>
        <w:spacing w:after="0" w:line="240" w:lineRule="auto"/>
        <w:ind w:firstLine="709"/>
        <w:jc w:val="both"/>
        <w:rPr>
          <w:rFonts w:ascii="Times New Roman" w:hAnsi="Times New Roman" w:cs="Times New Roman"/>
          <w:color w:val="000000" w:themeColor="text1"/>
          <w:sz w:val="20"/>
          <w:szCs w:val="20"/>
        </w:rPr>
      </w:pPr>
    </w:p>
    <w:p w14:paraId="7282F2F8" w14:textId="77777777" w:rsidR="00887E79" w:rsidRPr="00E864B0" w:rsidRDefault="00887E79" w:rsidP="00887E79">
      <w:pPr>
        <w:spacing w:after="0" w:line="240" w:lineRule="auto"/>
        <w:jc w:val="center"/>
        <w:rPr>
          <w:rFonts w:ascii="Times New Roman" w:hAnsi="Times New Roman" w:cs="Times New Roman"/>
          <w:color w:val="000000" w:themeColor="text1"/>
          <w:sz w:val="24"/>
          <w:szCs w:val="24"/>
        </w:rPr>
      </w:pPr>
      <w:r w:rsidRPr="00E864B0">
        <w:rPr>
          <w:rFonts w:ascii="Times New Roman" w:hAnsi="Times New Roman" w:cs="Times New Roman"/>
          <w:noProof/>
          <w:color w:val="000000" w:themeColor="text1"/>
          <w:sz w:val="24"/>
          <w:szCs w:val="24"/>
          <w:lang w:eastAsia="ru-RU"/>
        </w:rPr>
        <w:drawing>
          <wp:inline distT="0" distB="0" distL="0" distR="0" wp14:anchorId="598ED9A1" wp14:editId="583FE91A">
            <wp:extent cx="5115284" cy="3277718"/>
            <wp:effectExtent l="19050" t="19050" r="9525" b="184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t="2862"/>
                    <a:stretch/>
                  </pic:blipFill>
                  <pic:spPr bwMode="auto">
                    <a:xfrm>
                      <a:off x="0" y="0"/>
                      <a:ext cx="5130921" cy="3287737"/>
                    </a:xfrm>
                    <a:prstGeom prst="rect">
                      <a:avLst/>
                    </a:prstGeom>
                    <a:ln w="3175">
                      <a:solidFill>
                        <a:sysClr val="windowText" lastClr="000000"/>
                      </a:solidFill>
                    </a:ln>
                    <a:extLst>
                      <a:ext uri="{53640926-AAD7-44D8-BBD7-CCE9431645EC}">
                        <a14:shadowObscured xmlns:a14="http://schemas.microsoft.com/office/drawing/2010/main"/>
                      </a:ext>
                    </a:extLst>
                  </pic:spPr>
                </pic:pic>
              </a:graphicData>
            </a:graphic>
          </wp:inline>
        </w:drawing>
      </w:r>
    </w:p>
    <w:p w14:paraId="24B0187E" w14:textId="77777777" w:rsidR="00887E79" w:rsidRPr="00E864B0" w:rsidRDefault="00887E79" w:rsidP="00887E79">
      <w:pPr>
        <w:spacing w:before="120" w:after="0" w:line="240" w:lineRule="auto"/>
        <w:jc w:val="center"/>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Рисунок 1.1 – Ситуационный план размещения объекта «Реконструкция систем связи Чериковского РЭС со строительством РРЛС и прокладкой ВОЛС в Чериковском и Кричевском районах Могилевской области»</w:t>
      </w:r>
    </w:p>
    <w:p w14:paraId="12A8721E" w14:textId="77777777" w:rsidR="00887E79" w:rsidRPr="00E864B0" w:rsidRDefault="00887E79" w:rsidP="00887E79">
      <w:pPr>
        <w:spacing w:after="0" w:line="240" w:lineRule="auto"/>
        <w:ind w:firstLine="709"/>
        <w:jc w:val="both"/>
        <w:rPr>
          <w:rFonts w:ascii="Times New Roman" w:hAnsi="Times New Roman" w:cs="Times New Roman"/>
          <w:color w:val="000000" w:themeColor="text1"/>
          <w:sz w:val="24"/>
          <w:szCs w:val="24"/>
        </w:rPr>
      </w:pPr>
    </w:p>
    <w:p w14:paraId="632EA24B" w14:textId="77777777" w:rsidR="007C454A" w:rsidRPr="00E864B0" w:rsidRDefault="007C454A" w:rsidP="00F00A3A">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На ПС 330 кВ «Кричев» предусматривается установка направленной параболической антенны цифровой радиорелейной линии связи (ЦРРЛС) на существующей радиобашне высотой 40 м. Предусматривается установка блока IDU проектируемой ЦРРЛС в существующем телекоммуникационном шкафу, располагаемом на узле связи. Питание проектируемой аппаратуры выполняется от существующих сетей переменного тока.</w:t>
      </w:r>
    </w:p>
    <w:p w14:paraId="0F14F655" w14:textId="77777777" w:rsidR="007C454A" w:rsidRPr="00E864B0" w:rsidRDefault="007C454A" w:rsidP="00F00A3A">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На ПС 110 кВ «Чериков» предусматривается установка направленной параболической антенны ЦРРЛС на проектируемой радиобашне высотой 70 м. Установка блока IDU предусматривается в телекоммуникационном шкафу, располагаемом в аппаратной СДТУ.</w:t>
      </w:r>
    </w:p>
    <w:p w14:paraId="323AE19D" w14:textId="77777777" w:rsidR="007C454A" w:rsidRPr="00E864B0" w:rsidRDefault="007C454A" w:rsidP="00F00A3A">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Дистанционный контроль, управление и конфигурирование всех точек ЦРРЛС предусматривается из существующего центра управления в РУП «Могилевэнерго» и филиале «Климовичские электрические сети» (необходимость поставки и установки нового ПО определяется поставщиком системы).</w:t>
      </w:r>
    </w:p>
    <w:p w14:paraId="17EE097F" w14:textId="77777777" w:rsidR="007C454A" w:rsidRPr="00E864B0" w:rsidRDefault="007C454A" w:rsidP="00F00A3A">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Для организации сбора данных телемеханики в протоколе МЭК 60870-5-104 с ПС 110 кВ «Веприн», ПС 110 кВ «Веремейки», ПС 110 кВ «Майская», ПС 35 кВ «Лобановка», ПС 35 кВ «Езеры» на ПС 110 кВ «Чериков» предусматривается установка двух радиомодемов, работающих в диапазоне частот 403–445 МГц, в телекоммуникационном шкафу, располагаемом в аппаратной СДТУ.</w:t>
      </w:r>
    </w:p>
    <w:p w14:paraId="21EF0F3A" w14:textId="77777777" w:rsidR="0075598B" w:rsidRPr="00E864B0" w:rsidRDefault="0075598B" w:rsidP="0075598B">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lastRenderedPageBreak/>
        <w:t>Размещение площадок ПС 110 кВ «Чериков», ПС 330 кВ «Кричев», ПС 35 кВ «Езеры» ПС 35 кВ «Лобановка», ПС 110кВ «Майская», ПС 110 кВ «Веремейки» и ПС 110 кВ «Веприн» отображено на рисунке 1.2.</w:t>
      </w:r>
    </w:p>
    <w:tbl>
      <w:tblPr>
        <w:tblStyle w:val="a9"/>
        <w:tblW w:w="9983" w:type="dxa"/>
        <w:tblLook w:val="04A0" w:firstRow="1" w:lastRow="0" w:firstColumn="1" w:lastColumn="0" w:noHBand="0" w:noVBand="1"/>
      </w:tblPr>
      <w:tblGrid>
        <w:gridCol w:w="4997"/>
        <w:gridCol w:w="4986"/>
      </w:tblGrid>
      <w:tr w:rsidR="0075598B" w:rsidRPr="00E864B0" w14:paraId="18DAFE35" w14:textId="77777777" w:rsidTr="0075598B">
        <w:tc>
          <w:tcPr>
            <w:tcW w:w="4997" w:type="dxa"/>
            <w:tcBorders>
              <w:top w:val="nil"/>
              <w:left w:val="nil"/>
              <w:bottom w:val="nil"/>
              <w:right w:val="nil"/>
            </w:tcBorders>
          </w:tcPr>
          <w:p w14:paraId="6B27DF7C" w14:textId="77777777" w:rsidR="0075598B" w:rsidRPr="00E864B0" w:rsidRDefault="0075598B" w:rsidP="00D052B8">
            <w:pPr>
              <w:jc w:val="center"/>
              <w:rPr>
                <w:color w:val="000000" w:themeColor="text1"/>
              </w:rPr>
            </w:pPr>
            <w:r w:rsidRPr="00E864B0">
              <w:rPr>
                <w:color w:val="000000" w:themeColor="text1"/>
              </w:rPr>
              <w:t>а)</w:t>
            </w:r>
          </w:p>
        </w:tc>
        <w:tc>
          <w:tcPr>
            <w:tcW w:w="4986" w:type="dxa"/>
            <w:tcBorders>
              <w:top w:val="nil"/>
              <w:left w:val="nil"/>
              <w:bottom w:val="nil"/>
              <w:right w:val="nil"/>
            </w:tcBorders>
          </w:tcPr>
          <w:p w14:paraId="73B599D2" w14:textId="77777777" w:rsidR="0075598B" w:rsidRPr="00E864B0" w:rsidRDefault="0075598B" w:rsidP="00D052B8">
            <w:pPr>
              <w:jc w:val="center"/>
              <w:rPr>
                <w:color w:val="000000" w:themeColor="text1"/>
              </w:rPr>
            </w:pPr>
            <w:r w:rsidRPr="00E864B0">
              <w:rPr>
                <w:color w:val="000000" w:themeColor="text1"/>
              </w:rPr>
              <w:t>б)</w:t>
            </w:r>
          </w:p>
        </w:tc>
      </w:tr>
      <w:tr w:rsidR="0075598B" w:rsidRPr="00E864B0" w14:paraId="494F6F96" w14:textId="77777777" w:rsidTr="0075598B">
        <w:tc>
          <w:tcPr>
            <w:tcW w:w="4997" w:type="dxa"/>
            <w:tcBorders>
              <w:top w:val="nil"/>
              <w:left w:val="nil"/>
              <w:bottom w:val="nil"/>
              <w:right w:val="nil"/>
            </w:tcBorders>
          </w:tcPr>
          <w:p w14:paraId="245706E8" w14:textId="77777777" w:rsidR="0075598B" w:rsidRPr="00E864B0" w:rsidRDefault="0075598B" w:rsidP="00082A9F">
            <w:pPr>
              <w:jc w:val="right"/>
              <w:rPr>
                <w:color w:val="000000" w:themeColor="text1"/>
              </w:rPr>
            </w:pPr>
            <w:r w:rsidRPr="00E864B0">
              <w:rPr>
                <w:noProof/>
                <w:color w:val="000000" w:themeColor="text1"/>
              </w:rPr>
              <w:drawing>
                <wp:inline distT="0" distB="0" distL="0" distR="0" wp14:anchorId="26DE6EB4" wp14:editId="3D230827">
                  <wp:extent cx="2605177" cy="1827593"/>
                  <wp:effectExtent l="0" t="0" r="5080" b="1270"/>
                  <wp:docPr id="573745096" name="Рисунок 573745096" descr="D:\Документы\ОВОС\Чериков\Схемы\1б Чериков-Кричев\аПС1101 Чериков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Документы\ОВОС\Чериков\Схемы\1б Чериков-Кричев\аПС1101 Чериков .JP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4799" b="1"/>
                          <a:stretch/>
                        </pic:blipFill>
                        <pic:spPr bwMode="auto">
                          <a:xfrm>
                            <a:off x="0" y="0"/>
                            <a:ext cx="2622798" cy="183995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6" w:type="dxa"/>
            <w:tcBorders>
              <w:top w:val="nil"/>
              <w:left w:val="nil"/>
              <w:bottom w:val="nil"/>
              <w:right w:val="nil"/>
            </w:tcBorders>
          </w:tcPr>
          <w:p w14:paraId="39B0A8FB" w14:textId="77777777" w:rsidR="0075598B" w:rsidRPr="00E864B0" w:rsidRDefault="0075598B" w:rsidP="00082A9F">
            <w:pPr>
              <w:rPr>
                <w:color w:val="000000" w:themeColor="text1"/>
              </w:rPr>
            </w:pPr>
            <w:r w:rsidRPr="00E864B0">
              <w:rPr>
                <w:noProof/>
                <w:color w:val="000000" w:themeColor="text1"/>
              </w:rPr>
              <w:drawing>
                <wp:inline distT="0" distB="0" distL="0" distR="0" wp14:anchorId="2A2DADFE" wp14:editId="6EDA05F2">
                  <wp:extent cx="2644140" cy="1802130"/>
                  <wp:effectExtent l="19050" t="19050" r="22860" b="26670"/>
                  <wp:docPr id="13" name="Рисунок 13" descr="D:\Документы\ОВОС\Чериков\Схемы\1б Чериков-Кричев\бПС330 Крич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ОВОС\Чериков\Схемы\1б Чериков-Кричев\бПС330 Кричев.JPG"/>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6458" r="11327" b="3564"/>
                          <a:stretch/>
                        </pic:blipFill>
                        <pic:spPr bwMode="auto">
                          <a:xfrm>
                            <a:off x="0" y="0"/>
                            <a:ext cx="2664499" cy="1816006"/>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75598B" w:rsidRPr="00E864B0" w14:paraId="3280DCF3" w14:textId="77777777" w:rsidTr="0075598B">
        <w:tc>
          <w:tcPr>
            <w:tcW w:w="4997" w:type="dxa"/>
            <w:tcBorders>
              <w:top w:val="nil"/>
              <w:left w:val="nil"/>
              <w:bottom w:val="nil"/>
              <w:right w:val="nil"/>
            </w:tcBorders>
          </w:tcPr>
          <w:p w14:paraId="0778B57F" w14:textId="77777777" w:rsidR="0075598B" w:rsidRPr="00E864B0" w:rsidRDefault="0075598B" w:rsidP="00D052B8">
            <w:pPr>
              <w:jc w:val="center"/>
              <w:rPr>
                <w:color w:val="000000" w:themeColor="text1"/>
              </w:rPr>
            </w:pPr>
            <w:r w:rsidRPr="00E864B0">
              <w:rPr>
                <w:color w:val="000000" w:themeColor="text1"/>
              </w:rPr>
              <w:t>в)</w:t>
            </w:r>
          </w:p>
        </w:tc>
        <w:tc>
          <w:tcPr>
            <w:tcW w:w="4986" w:type="dxa"/>
            <w:tcBorders>
              <w:top w:val="nil"/>
              <w:left w:val="nil"/>
              <w:bottom w:val="nil"/>
              <w:right w:val="nil"/>
            </w:tcBorders>
          </w:tcPr>
          <w:p w14:paraId="3CD7811C" w14:textId="77777777" w:rsidR="0075598B" w:rsidRPr="00E864B0" w:rsidRDefault="0075598B" w:rsidP="00D052B8">
            <w:pPr>
              <w:jc w:val="center"/>
              <w:rPr>
                <w:color w:val="000000" w:themeColor="text1"/>
              </w:rPr>
            </w:pPr>
            <w:r w:rsidRPr="00E864B0">
              <w:rPr>
                <w:color w:val="000000" w:themeColor="text1"/>
              </w:rPr>
              <w:t>г)</w:t>
            </w:r>
          </w:p>
        </w:tc>
      </w:tr>
      <w:tr w:rsidR="0075598B" w:rsidRPr="00E864B0" w14:paraId="2736B004" w14:textId="77777777" w:rsidTr="0075598B">
        <w:tc>
          <w:tcPr>
            <w:tcW w:w="4997" w:type="dxa"/>
            <w:tcBorders>
              <w:top w:val="nil"/>
              <w:left w:val="nil"/>
              <w:bottom w:val="nil"/>
              <w:right w:val="nil"/>
            </w:tcBorders>
          </w:tcPr>
          <w:p w14:paraId="14A91E96" w14:textId="77777777" w:rsidR="0075598B" w:rsidRPr="00E864B0" w:rsidRDefault="0075598B" w:rsidP="00082A9F">
            <w:pPr>
              <w:jc w:val="right"/>
              <w:rPr>
                <w:color w:val="000000" w:themeColor="text1"/>
              </w:rPr>
            </w:pPr>
            <w:r w:rsidRPr="00E864B0">
              <w:rPr>
                <w:noProof/>
                <w:color w:val="000000" w:themeColor="text1"/>
              </w:rPr>
              <w:drawing>
                <wp:inline distT="0" distB="0" distL="0" distR="0" wp14:anchorId="75327D95" wp14:editId="2D08BC95">
                  <wp:extent cx="2658894" cy="1742535"/>
                  <wp:effectExtent l="19050" t="19050" r="27305" b="10160"/>
                  <wp:docPr id="26" name="Рисунок 26" descr="D:\Документы\ОВОС\Чериков\Схемы\1в Езеры\ПС35 Езер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ОВОС\Чериков\Схемы\1в Езеры\ПС35 Езеры.JP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490" r="11496" b="5267"/>
                          <a:stretch/>
                        </pic:blipFill>
                        <pic:spPr bwMode="auto">
                          <a:xfrm>
                            <a:off x="0" y="0"/>
                            <a:ext cx="2707059" cy="177410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986" w:type="dxa"/>
            <w:tcBorders>
              <w:top w:val="nil"/>
              <w:left w:val="nil"/>
              <w:bottom w:val="nil"/>
              <w:right w:val="nil"/>
            </w:tcBorders>
          </w:tcPr>
          <w:p w14:paraId="37071ED5" w14:textId="77777777" w:rsidR="0075598B" w:rsidRPr="00E864B0" w:rsidRDefault="0075598B" w:rsidP="00082A9F">
            <w:pPr>
              <w:rPr>
                <w:color w:val="000000" w:themeColor="text1"/>
              </w:rPr>
            </w:pPr>
            <w:r w:rsidRPr="00E864B0">
              <w:rPr>
                <w:noProof/>
                <w:color w:val="000000" w:themeColor="text1"/>
              </w:rPr>
              <w:drawing>
                <wp:inline distT="0" distB="0" distL="0" distR="0" wp14:anchorId="433778EB" wp14:editId="4226B294">
                  <wp:extent cx="2644336" cy="1742440"/>
                  <wp:effectExtent l="19050" t="19050" r="22860" b="10160"/>
                  <wp:docPr id="27" name="Рисунок 27" descr="D:\Документы\ОВОС\Чериков\Схемы\1е Лобановка\ПС35 кВ Лобанов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ОВОС\Чериков\Схемы\1е Лобановка\ПС35 кВ Лобановка.JPG"/>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7438"/>
                          <a:stretch/>
                        </pic:blipFill>
                        <pic:spPr bwMode="auto">
                          <a:xfrm>
                            <a:off x="0" y="0"/>
                            <a:ext cx="2693226" cy="177465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75598B" w:rsidRPr="00E864B0" w14:paraId="623E60BE" w14:textId="77777777" w:rsidTr="0075598B">
        <w:tc>
          <w:tcPr>
            <w:tcW w:w="4997" w:type="dxa"/>
            <w:tcBorders>
              <w:top w:val="nil"/>
              <w:left w:val="nil"/>
              <w:bottom w:val="nil"/>
              <w:right w:val="nil"/>
            </w:tcBorders>
          </w:tcPr>
          <w:p w14:paraId="780B4CBC" w14:textId="77777777" w:rsidR="0075598B" w:rsidRPr="00E864B0" w:rsidRDefault="0075598B" w:rsidP="00D052B8">
            <w:pPr>
              <w:jc w:val="center"/>
              <w:rPr>
                <w:color w:val="000000" w:themeColor="text1"/>
              </w:rPr>
            </w:pPr>
            <w:r w:rsidRPr="00E864B0">
              <w:rPr>
                <w:color w:val="000000" w:themeColor="text1"/>
              </w:rPr>
              <w:t>д)</w:t>
            </w:r>
          </w:p>
        </w:tc>
        <w:tc>
          <w:tcPr>
            <w:tcW w:w="4986" w:type="dxa"/>
            <w:tcBorders>
              <w:top w:val="nil"/>
              <w:left w:val="nil"/>
              <w:bottom w:val="nil"/>
              <w:right w:val="nil"/>
            </w:tcBorders>
          </w:tcPr>
          <w:p w14:paraId="648BCCD8" w14:textId="77777777" w:rsidR="0075598B" w:rsidRPr="00E864B0" w:rsidRDefault="0075598B" w:rsidP="00D052B8">
            <w:pPr>
              <w:jc w:val="center"/>
              <w:rPr>
                <w:color w:val="000000" w:themeColor="text1"/>
              </w:rPr>
            </w:pPr>
            <w:r w:rsidRPr="00E864B0">
              <w:rPr>
                <w:color w:val="000000" w:themeColor="text1"/>
              </w:rPr>
              <w:t>е)</w:t>
            </w:r>
          </w:p>
        </w:tc>
      </w:tr>
      <w:tr w:rsidR="0075598B" w:rsidRPr="00E864B0" w14:paraId="47DB9ACD" w14:textId="77777777" w:rsidTr="0075598B">
        <w:tc>
          <w:tcPr>
            <w:tcW w:w="4997" w:type="dxa"/>
            <w:tcBorders>
              <w:top w:val="nil"/>
              <w:left w:val="nil"/>
              <w:bottom w:val="nil"/>
              <w:right w:val="nil"/>
            </w:tcBorders>
          </w:tcPr>
          <w:p w14:paraId="0E1256E8" w14:textId="77777777" w:rsidR="0075598B" w:rsidRPr="00E864B0" w:rsidRDefault="0075598B" w:rsidP="00082A9F">
            <w:pPr>
              <w:jc w:val="right"/>
              <w:rPr>
                <w:color w:val="000000" w:themeColor="text1"/>
              </w:rPr>
            </w:pPr>
            <w:r w:rsidRPr="00E864B0">
              <w:rPr>
                <w:noProof/>
                <w:color w:val="000000" w:themeColor="text1"/>
              </w:rPr>
              <w:drawing>
                <wp:inline distT="0" distB="0" distL="0" distR="0" wp14:anchorId="619D9E1F" wp14:editId="76C7FA9A">
                  <wp:extent cx="2523297" cy="1800888"/>
                  <wp:effectExtent l="19050" t="19050" r="10795" b="27940"/>
                  <wp:docPr id="28" name="Рисунок 28" descr="D:\Документы\ОВОС\Чериков\Схемы\1г Веремейки\ПС110 Веремей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ОВОС\Чериков\Схемы\1г Веремейки\ПС110 Веремейки.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5264"/>
                          <a:stretch/>
                        </pic:blipFill>
                        <pic:spPr bwMode="auto">
                          <a:xfrm>
                            <a:off x="0" y="0"/>
                            <a:ext cx="2544433" cy="1815973"/>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c>
          <w:tcPr>
            <w:tcW w:w="4986" w:type="dxa"/>
            <w:tcBorders>
              <w:top w:val="nil"/>
              <w:left w:val="nil"/>
              <w:bottom w:val="nil"/>
              <w:right w:val="nil"/>
            </w:tcBorders>
          </w:tcPr>
          <w:p w14:paraId="709CBBC0" w14:textId="77777777" w:rsidR="0075598B" w:rsidRPr="00E864B0" w:rsidRDefault="0075598B" w:rsidP="00082A9F">
            <w:pPr>
              <w:rPr>
                <w:color w:val="000000" w:themeColor="text1"/>
              </w:rPr>
            </w:pPr>
            <w:r w:rsidRPr="00E864B0">
              <w:rPr>
                <w:noProof/>
                <w:color w:val="000000" w:themeColor="text1"/>
              </w:rPr>
              <w:drawing>
                <wp:inline distT="0" distB="0" distL="0" distR="0" wp14:anchorId="70E5E2FF" wp14:editId="3E4256FC">
                  <wp:extent cx="2465256" cy="1771527"/>
                  <wp:effectExtent l="19050" t="19050" r="11430" b="19685"/>
                  <wp:docPr id="29" name="Рисунок 29" descr="D:\Документы\ОВОС\Чериков\Схемы\1ж Майский\ПС110 Май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ОВОС\Чериков\Схемы\1ж Майский\ПС110 Майский.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4826"/>
                          <a:stretch/>
                        </pic:blipFill>
                        <pic:spPr bwMode="auto">
                          <a:xfrm>
                            <a:off x="0" y="0"/>
                            <a:ext cx="2489467" cy="1788925"/>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r w:rsidR="0075598B" w:rsidRPr="00E864B0" w14:paraId="6601285A" w14:textId="77777777" w:rsidTr="00D052B8">
        <w:tc>
          <w:tcPr>
            <w:tcW w:w="9983" w:type="dxa"/>
            <w:gridSpan w:val="2"/>
            <w:tcBorders>
              <w:top w:val="nil"/>
              <w:left w:val="nil"/>
              <w:bottom w:val="nil"/>
              <w:right w:val="nil"/>
            </w:tcBorders>
          </w:tcPr>
          <w:p w14:paraId="4ECE9399" w14:textId="77777777" w:rsidR="0075598B" w:rsidRPr="00E864B0" w:rsidRDefault="0075598B" w:rsidP="00D052B8">
            <w:pPr>
              <w:jc w:val="center"/>
              <w:rPr>
                <w:color w:val="000000" w:themeColor="text1"/>
              </w:rPr>
            </w:pPr>
            <w:r w:rsidRPr="00E864B0">
              <w:rPr>
                <w:color w:val="000000" w:themeColor="text1"/>
              </w:rPr>
              <w:t>ж)</w:t>
            </w:r>
          </w:p>
        </w:tc>
      </w:tr>
      <w:tr w:rsidR="0075598B" w:rsidRPr="00E864B0" w14:paraId="26543A87" w14:textId="77777777" w:rsidTr="00D052B8">
        <w:tc>
          <w:tcPr>
            <w:tcW w:w="9983" w:type="dxa"/>
            <w:gridSpan w:val="2"/>
            <w:tcBorders>
              <w:top w:val="nil"/>
              <w:left w:val="nil"/>
              <w:bottom w:val="nil"/>
              <w:right w:val="nil"/>
            </w:tcBorders>
          </w:tcPr>
          <w:p w14:paraId="5575E161" w14:textId="77777777" w:rsidR="0075598B" w:rsidRPr="00E864B0" w:rsidRDefault="0075598B" w:rsidP="00D052B8">
            <w:pPr>
              <w:jc w:val="center"/>
              <w:rPr>
                <w:color w:val="000000" w:themeColor="text1"/>
              </w:rPr>
            </w:pPr>
            <w:r w:rsidRPr="00E864B0">
              <w:rPr>
                <w:noProof/>
                <w:color w:val="000000" w:themeColor="text1"/>
              </w:rPr>
              <w:drawing>
                <wp:inline distT="0" distB="0" distL="0" distR="0" wp14:anchorId="120FCF40" wp14:editId="608F270D">
                  <wp:extent cx="2609095" cy="1904419"/>
                  <wp:effectExtent l="19050" t="19050" r="20320" b="19685"/>
                  <wp:docPr id="30" name="Рисунок 30" descr="D:\Документы\ОВОС\Чериков\Схемы\1д Веприн\ПС110 Вепр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ОВОС\Чериков\Схемы\1д Веприн\ПС110 Веприн.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34414" cy="1922900"/>
                          </a:xfrm>
                          <a:prstGeom prst="rect">
                            <a:avLst/>
                          </a:prstGeom>
                          <a:noFill/>
                          <a:ln w="3175">
                            <a:solidFill>
                              <a:sysClr val="windowText" lastClr="000000"/>
                            </a:solidFill>
                          </a:ln>
                        </pic:spPr>
                      </pic:pic>
                    </a:graphicData>
                  </a:graphic>
                </wp:inline>
              </w:drawing>
            </w:r>
          </w:p>
        </w:tc>
      </w:tr>
    </w:tbl>
    <w:p w14:paraId="0856234A" w14:textId="77777777" w:rsidR="0075598B" w:rsidRPr="00E864B0" w:rsidRDefault="0075598B" w:rsidP="0075598B">
      <w:pPr>
        <w:spacing w:after="0" w:line="240" w:lineRule="auto"/>
        <w:jc w:val="center"/>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Рисунок 1.2 – Размещение площадок ПС 110 кВ «Чериков» (а), ПС 330 кВ «Кричев» (б), ПС 35 кВ «Езеры» (в), ПС 35 кВ «Лобановка» (г), ПС 110 кВ «Веремейки» (д), ПС 110 кВ «Майская» (е), ПС 110 кВ «Веприн» (ж), Геопортал ЗИС </w:t>
      </w:r>
    </w:p>
    <w:p w14:paraId="6B9483FB" w14:textId="77777777" w:rsidR="007C454A" w:rsidRPr="00E864B0" w:rsidRDefault="007C454A" w:rsidP="00F00A3A">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lastRenderedPageBreak/>
        <w:t>Размещение UHF-антенн радиомодемов предполагается на проектируемой радиобашне.</w:t>
      </w:r>
    </w:p>
    <w:p w14:paraId="3B981391" w14:textId="77777777" w:rsidR="007C454A" w:rsidRPr="00E864B0" w:rsidRDefault="007C454A" w:rsidP="00F00A3A">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На ПС 110 кВ «Веприн», ПС 110 кВ «Веремейки», ПС 110 кВ «Майская», ПС 35 кВ «Лобановка», ПС 35 кВ «Езеры» </w:t>
      </w:r>
      <w:r w:rsidR="00C34CC6" w:rsidRPr="00E864B0">
        <w:rPr>
          <w:rFonts w:ascii="Times New Roman" w:hAnsi="Times New Roman" w:cs="Times New Roman"/>
          <w:color w:val="000000" w:themeColor="text1"/>
          <w:sz w:val="24"/>
          <w:szCs w:val="24"/>
        </w:rPr>
        <w:t>планируется</w:t>
      </w:r>
      <w:r w:rsidRPr="00E864B0">
        <w:rPr>
          <w:rFonts w:ascii="Times New Roman" w:hAnsi="Times New Roman" w:cs="Times New Roman"/>
          <w:color w:val="000000" w:themeColor="text1"/>
          <w:sz w:val="24"/>
          <w:szCs w:val="24"/>
        </w:rPr>
        <w:t xml:space="preserve"> установка радиомодемов, работающих в диапазоне частот 403–445 МГц, в существующие шкафы телемеханики. Размещение UHF-антенн радиомодемов </w:t>
      </w:r>
      <w:r w:rsidR="00C34CC6"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 xml:space="preserve"> на проектируемые опоры типа ПМЖ-228.</w:t>
      </w:r>
    </w:p>
    <w:p w14:paraId="5433845B" w14:textId="77777777" w:rsidR="007C454A" w:rsidRPr="00E864B0" w:rsidRDefault="007C454A"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Питание проектируемой аппаратуры на ПС 110 кВ «Чериков» выполняется от существующей системы гарантированного электропитания.</w:t>
      </w:r>
    </w:p>
    <w:p w14:paraId="5769795D" w14:textId="77777777" w:rsidR="007C454A" w:rsidRPr="00E864B0" w:rsidRDefault="007C454A"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Питание проектируемой аппаратуры на ПС 110 кВ «Веприн», ПС 110 кВ «Веремейки», ПС 110 кВ «Майская», ПС 35 кВ «Лобановка», ПС 35 кВ «Езеры» выполняется от цепей электропитания шкафов телемеханики.</w:t>
      </w:r>
    </w:p>
    <w:p w14:paraId="0461CA9E" w14:textId="77777777" w:rsidR="00E2076F" w:rsidRPr="00E864B0" w:rsidRDefault="00E2076F"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Предусматривается демонтаж оборудования ВЧ-связи, использующегося для организации канала ВЧ-связи на ПС 110 </w:t>
      </w:r>
      <w:r w:rsidR="004B035D" w:rsidRPr="00E864B0">
        <w:rPr>
          <w:rFonts w:ascii="Times New Roman" w:hAnsi="Times New Roman" w:cs="Times New Roman"/>
          <w:color w:val="000000" w:themeColor="text1"/>
          <w:sz w:val="24"/>
          <w:szCs w:val="24"/>
        </w:rPr>
        <w:t xml:space="preserve">кВ </w:t>
      </w:r>
      <w:r w:rsidRPr="00E864B0">
        <w:rPr>
          <w:rFonts w:ascii="Times New Roman" w:hAnsi="Times New Roman" w:cs="Times New Roman"/>
          <w:color w:val="000000" w:themeColor="text1"/>
          <w:sz w:val="24"/>
          <w:szCs w:val="24"/>
        </w:rPr>
        <w:t xml:space="preserve">«Чериков», ПС 110 </w:t>
      </w:r>
      <w:r w:rsidR="004B035D" w:rsidRPr="00E864B0">
        <w:rPr>
          <w:rFonts w:ascii="Times New Roman" w:hAnsi="Times New Roman" w:cs="Times New Roman"/>
          <w:color w:val="000000" w:themeColor="text1"/>
          <w:sz w:val="24"/>
          <w:szCs w:val="24"/>
        </w:rPr>
        <w:t xml:space="preserve">кВ </w:t>
      </w:r>
      <w:r w:rsidRPr="00E864B0">
        <w:rPr>
          <w:rFonts w:ascii="Times New Roman" w:hAnsi="Times New Roman" w:cs="Times New Roman"/>
          <w:color w:val="000000" w:themeColor="text1"/>
          <w:sz w:val="24"/>
          <w:szCs w:val="24"/>
        </w:rPr>
        <w:t xml:space="preserve">«Веприн», ПС </w:t>
      </w:r>
      <w:r w:rsidR="004B035D" w:rsidRPr="00E864B0">
        <w:rPr>
          <w:rFonts w:ascii="Times New Roman" w:hAnsi="Times New Roman" w:cs="Times New Roman"/>
          <w:color w:val="000000" w:themeColor="text1"/>
          <w:sz w:val="24"/>
          <w:szCs w:val="24"/>
        </w:rPr>
        <w:t>110 кВ</w:t>
      </w:r>
      <w:r w:rsidRPr="00E864B0">
        <w:rPr>
          <w:rFonts w:ascii="Times New Roman" w:hAnsi="Times New Roman" w:cs="Times New Roman"/>
          <w:color w:val="000000" w:themeColor="text1"/>
          <w:sz w:val="24"/>
          <w:szCs w:val="24"/>
        </w:rPr>
        <w:t xml:space="preserve"> «Веремейки», ПС 35</w:t>
      </w:r>
      <w:r w:rsidR="004B035D" w:rsidRPr="00E864B0">
        <w:rPr>
          <w:rFonts w:ascii="Times New Roman" w:hAnsi="Times New Roman" w:cs="Times New Roman"/>
          <w:color w:val="000000" w:themeColor="text1"/>
          <w:sz w:val="24"/>
          <w:szCs w:val="24"/>
        </w:rPr>
        <w:t xml:space="preserve"> кВ</w:t>
      </w:r>
      <w:r w:rsidRPr="00E864B0">
        <w:rPr>
          <w:rFonts w:ascii="Times New Roman" w:hAnsi="Times New Roman" w:cs="Times New Roman"/>
          <w:color w:val="000000" w:themeColor="text1"/>
          <w:sz w:val="24"/>
          <w:szCs w:val="24"/>
        </w:rPr>
        <w:t xml:space="preserve"> «Езеры», ПС 35 </w:t>
      </w:r>
      <w:r w:rsidR="004B035D" w:rsidRPr="00E864B0">
        <w:rPr>
          <w:rFonts w:ascii="Times New Roman" w:hAnsi="Times New Roman" w:cs="Times New Roman"/>
          <w:color w:val="000000" w:themeColor="text1"/>
          <w:sz w:val="24"/>
          <w:szCs w:val="24"/>
        </w:rPr>
        <w:t xml:space="preserve">кВ </w:t>
      </w:r>
      <w:r w:rsidRPr="00E864B0">
        <w:rPr>
          <w:rFonts w:ascii="Times New Roman" w:hAnsi="Times New Roman" w:cs="Times New Roman"/>
          <w:color w:val="000000" w:themeColor="text1"/>
          <w:sz w:val="24"/>
          <w:szCs w:val="24"/>
        </w:rPr>
        <w:t xml:space="preserve">«Лобановка», ПС </w:t>
      </w:r>
      <w:r w:rsidR="004B035D" w:rsidRPr="00E864B0">
        <w:rPr>
          <w:rFonts w:ascii="Times New Roman" w:hAnsi="Times New Roman" w:cs="Times New Roman"/>
          <w:color w:val="000000" w:themeColor="text1"/>
          <w:sz w:val="24"/>
          <w:szCs w:val="24"/>
        </w:rPr>
        <w:t>110 кВ</w:t>
      </w:r>
      <w:r w:rsidRPr="00E864B0">
        <w:rPr>
          <w:rFonts w:ascii="Times New Roman" w:hAnsi="Times New Roman" w:cs="Times New Roman"/>
          <w:color w:val="000000" w:themeColor="text1"/>
          <w:sz w:val="24"/>
          <w:szCs w:val="24"/>
        </w:rPr>
        <w:t xml:space="preserve"> «Майская»</w:t>
      </w:r>
      <w:r w:rsidR="004B035D" w:rsidRPr="00E864B0">
        <w:rPr>
          <w:rFonts w:ascii="Times New Roman" w:hAnsi="Times New Roman" w:cs="Times New Roman"/>
          <w:color w:val="000000" w:themeColor="text1"/>
          <w:sz w:val="24"/>
          <w:szCs w:val="24"/>
        </w:rPr>
        <w:t>.</w:t>
      </w:r>
    </w:p>
    <w:p w14:paraId="36A6BD1B" w14:textId="77777777" w:rsidR="00E5152D" w:rsidRPr="00E864B0" w:rsidRDefault="00E5152D"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В рамках данного проекта предусматривается: </w:t>
      </w:r>
    </w:p>
    <w:p w14:paraId="35B18702" w14:textId="77777777" w:rsidR="00E5152D" w:rsidRPr="00E864B0" w:rsidRDefault="00E5152D"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 проектирование волоконно-оптической линии связи на участке Чериковский РЭС — ПС 110 кВ «Чериков»; </w:t>
      </w:r>
    </w:p>
    <w:p w14:paraId="7695152A" w14:textId="77777777" w:rsidR="00E5152D" w:rsidRPr="00E864B0" w:rsidRDefault="00E5152D"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 проектирование локальной вычислительной сети (ЛВС) в Чериковском РЭС и на ПС 110 кВ «Чериков» и автоматической телефонной станции (IP-АТС), работающей по протоколу IP. </w:t>
      </w:r>
    </w:p>
    <w:p w14:paraId="5059EA5D" w14:textId="77777777" w:rsidR="00E5152D" w:rsidRPr="00E864B0" w:rsidRDefault="00E5152D"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Проектирование волоконно-оптической линии связи включает в себя:</w:t>
      </w:r>
    </w:p>
    <w:p w14:paraId="2480C03D" w14:textId="77777777" w:rsidR="00E5152D" w:rsidRPr="00E864B0" w:rsidRDefault="00E5152D"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прокладку волоконно-оптического кабеля</w:t>
      </w:r>
      <w:r w:rsidR="008915C9" w:rsidRPr="00E864B0">
        <w:rPr>
          <w:rFonts w:ascii="Times New Roman" w:hAnsi="Times New Roman" w:cs="Times New Roman"/>
          <w:color w:val="000000" w:themeColor="text1"/>
          <w:sz w:val="24"/>
          <w:szCs w:val="24"/>
        </w:rPr>
        <w:t xml:space="preserve">, рисунок </w:t>
      </w:r>
      <w:r w:rsidR="00C34CC6" w:rsidRPr="00E864B0">
        <w:rPr>
          <w:rFonts w:ascii="Times New Roman" w:hAnsi="Times New Roman" w:cs="Times New Roman"/>
          <w:color w:val="000000" w:themeColor="text1"/>
          <w:sz w:val="24"/>
          <w:szCs w:val="24"/>
        </w:rPr>
        <w:t>1.3</w:t>
      </w:r>
      <w:r w:rsidRPr="00E864B0">
        <w:rPr>
          <w:rFonts w:ascii="Times New Roman" w:hAnsi="Times New Roman" w:cs="Times New Roman"/>
          <w:color w:val="000000" w:themeColor="text1"/>
          <w:sz w:val="24"/>
          <w:szCs w:val="24"/>
        </w:rPr>
        <w:t xml:space="preserve">: </w:t>
      </w:r>
    </w:p>
    <w:p w14:paraId="7A5B9E73" w14:textId="77777777" w:rsidR="00E5152D" w:rsidRPr="00E864B0" w:rsidRDefault="00E5152D"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 в существующей кабельной канализации связи филиала «Климовичские электрические сети»; </w:t>
      </w:r>
    </w:p>
    <w:p w14:paraId="27DAAE1F" w14:textId="77777777" w:rsidR="00E5152D" w:rsidRPr="00E864B0" w:rsidRDefault="00E5152D"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 в арендуемой кабельной канализации связи РУП «Белтелеком», </w:t>
      </w:r>
    </w:p>
    <w:p w14:paraId="0B5696FC" w14:textId="77777777" w:rsidR="00E5152D" w:rsidRPr="00E864B0" w:rsidRDefault="00E5152D" w:rsidP="00AB0BC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 монтаж оптических кроссов и технологических запасов кабеля в проектируемых телекоммуникационных шкафах в Чериковском РЭС и на ПС 110 кВ «Чериков». </w:t>
      </w:r>
    </w:p>
    <w:p w14:paraId="13EAEC1C" w14:textId="77777777" w:rsidR="008915C9" w:rsidRPr="00E864B0" w:rsidRDefault="008915C9" w:rsidP="008915C9">
      <w:pPr>
        <w:spacing w:after="0" w:line="240" w:lineRule="auto"/>
        <w:ind w:firstLine="709"/>
        <w:jc w:val="both"/>
        <w:rPr>
          <w:rFonts w:ascii="Times New Roman" w:hAnsi="Times New Roman" w:cs="Times New Roman"/>
          <w:color w:val="000000" w:themeColor="text1"/>
          <w:sz w:val="20"/>
          <w:szCs w:val="20"/>
        </w:rPr>
      </w:pPr>
    </w:p>
    <w:p w14:paraId="3670A83E" w14:textId="6E5BE6DA" w:rsidR="008915C9" w:rsidRPr="00E864B0" w:rsidRDefault="005C6C68" w:rsidP="008915C9">
      <w:pPr>
        <w:spacing w:after="0" w:line="240" w:lineRule="auto"/>
        <w:jc w:val="center"/>
        <w:rPr>
          <w:rFonts w:ascii="Times New Roman" w:eastAsia="Times New Roman" w:hAnsi="Times New Roman" w:cs="Times New Roman"/>
          <w:color w:val="000000" w:themeColor="text1"/>
          <w:sz w:val="24"/>
          <w:szCs w:val="24"/>
          <w:lang w:eastAsia="ru-RU"/>
        </w:rPr>
      </w:pPr>
      <w:r>
        <w:rPr>
          <w:noProof/>
        </w:rPr>
        <w:drawing>
          <wp:inline distT="0" distB="0" distL="0" distR="0" wp14:anchorId="56B426AA" wp14:editId="52596727">
            <wp:extent cx="4848046" cy="3228576"/>
            <wp:effectExtent l="0" t="0" r="0" b="0"/>
            <wp:docPr id="6211848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184856" name=""/>
                    <pic:cNvPicPr/>
                  </pic:nvPicPr>
                  <pic:blipFill>
                    <a:blip r:embed="rId21"/>
                    <a:stretch>
                      <a:fillRect/>
                    </a:stretch>
                  </pic:blipFill>
                  <pic:spPr>
                    <a:xfrm>
                      <a:off x="0" y="0"/>
                      <a:ext cx="4855092" cy="3233268"/>
                    </a:xfrm>
                    <a:prstGeom prst="rect">
                      <a:avLst/>
                    </a:prstGeom>
                  </pic:spPr>
                </pic:pic>
              </a:graphicData>
            </a:graphic>
          </wp:inline>
        </w:drawing>
      </w:r>
    </w:p>
    <w:p w14:paraId="1AF32399" w14:textId="77777777" w:rsidR="008915C9" w:rsidRPr="00E864B0" w:rsidRDefault="008915C9" w:rsidP="004B035D">
      <w:pPr>
        <w:spacing w:after="12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Рисунок 1.</w:t>
      </w:r>
      <w:r w:rsidR="00C34CC6" w:rsidRPr="00E864B0">
        <w:rPr>
          <w:rFonts w:ascii="Times New Roman" w:eastAsia="Times New Roman" w:hAnsi="Times New Roman" w:cs="Times New Roman"/>
          <w:color w:val="000000" w:themeColor="text1"/>
          <w:sz w:val="24"/>
          <w:szCs w:val="24"/>
          <w:lang w:eastAsia="ru-RU"/>
        </w:rPr>
        <w:t>3</w:t>
      </w:r>
      <w:r w:rsidRPr="00E864B0">
        <w:rPr>
          <w:rFonts w:ascii="Times New Roman" w:eastAsia="Times New Roman" w:hAnsi="Times New Roman" w:cs="Times New Roman"/>
          <w:color w:val="000000" w:themeColor="text1"/>
          <w:sz w:val="24"/>
          <w:szCs w:val="24"/>
          <w:lang w:eastAsia="ru-RU"/>
        </w:rPr>
        <w:t xml:space="preserve"> – Участок прокладки волоконно-оптического кабеля на территории планируемой деятельности</w:t>
      </w:r>
    </w:p>
    <w:p w14:paraId="7CA96C96"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Техническими требованиями заказчика предусмотрено размещение IP АТС, центра управления и ядра ЛВС на ПС 110 кВ «Чериков». </w:t>
      </w:r>
    </w:p>
    <w:p w14:paraId="0AB7A5B0"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В качестве соединительной линии служит проектируемый волоконно</w:t>
      </w:r>
      <w:r w:rsidR="00EB3FA6"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 xml:space="preserve">оптический кабель с одномодовыми волокнами. </w:t>
      </w:r>
    </w:p>
    <w:p w14:paraId="425C19B1"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lastRenderedPageBreak/>
        <w:t xml:space="preserve">В целях безопасности ЛВС физически разделена на технологическую сеть и корпоративную (пользовательскую). К технологической сети отнесены АСУ ТП, IP-АТС, система звукозаписи диспетчерских переговоров и радиосвязь. К корпоративной сети отнесены компьютеры пользователей и беспроводная сеть Wi-Fi. </w:t>
      </w:r>
    </w:p>
    <w:p w14:paraId="62528373"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Разделение сетей и ограничение доступа из корпоративной сети в технологическую осуществляется межсетевым экраном. </w:t>
      </w:r>
    </w:p>
    <w:p w14:paraId="1289BF0D"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Централизованное управление доступом к сетевым ресурсам корпоративной сети и управление политиками безопасности корпоративной сети осуществляется сервером сети (контроллером домена). </w:t>
      </w:r>
    </w:p>
    <w:p w14:paraId="49731B42"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Для интеграции Чериковской ЛВС в существующую ЛВС РУП «Белэнерго» в качестве транспортной сети служит радиорелейная линия связи</w:t>
      </w:r>
      <w:r w:rsidR="00EB3FA6" w:rsidRPr="00E864B0">
        <w:rPr>
          <w:rFonts w:ascii="Times New Roman" w:hAnsi="Times New Roman" w:cs="Times New Roman"/>
          <w:color w:val="000000" w:themeColor="text1"/>
          <w:sz w:val="24"/>
          <w:szCs w:val="24"/>
        </w:rPr>
        <w:t>.</w:t>
      </w:r>
    </w:p>
    <w:p w14:paraId="5FE97C08"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В качестве соединительных линий между вышестоящей АТС филиала «Климовичские электросети» и АТС Чериковского РЭС заказчиком выделены три четырёхпроводных канала ТЧ (тональной частоты). Два канала ТЧ служат соединительными линиями для телефонии, а один канал ТЧ служит соединительной линией для селекторной связи. </w:t>
      </w:r>
    </w:p>
    <w:p w14:paraId="1B481C92"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Оборудование ЛВС и АТС размещено в телекоммуникационных шкафах. Два шкафа находятся в здании ПС 110 кВ «Чериков», один шкаф — в здании Чериковского РЭС.</w:t>
      </w:r>
    </w:p>
    <w:p w14:paraId="387CC277" w14:textId="77777777" w:rsidR="00B815BF"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Электропитание IP-телефонов и точек доступа Wi-Fi осуществляется дистанционно по кабелю связи от коммутаторов по технологии POE. </w:t>
      </w:r>
    </w:p>
    <w:p w14:paraId="253D1644"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Электроснабжение проектируемого оборудования АТС и ЛВС на ПС 110 кВ «Чериков» предусмотрено по категории надёжности электроснабжения ОГ-1. Для этого на ПС 110 кВ «Чериков» предусмотрено электроснабжение проектируемых телекоммуникационных шкафов от существующей системы гарантированного электропитания (СГЭ).</w:t>
      </w:r>
    </w:p>
    <w:p w14:paraId="338BE9AC"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Электроснабжение проектируемого оборудования ЛВС в здании Чериковского РЭС осуществляется по 1-й категории надёжности электроснабжения. </w:t>
      </w:r>
    </w:p>
    <w:p w14:paraId="19904374"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Электроснабжение проектируемого оборудования ЛВС в проектируемом телекоммуникационном шкафу в здании Чериковского РЭС осуществляется от вводнораспределительного устройства (ВРУ) здания. 1-я категория надёжности электроснабжения обеспечивается источником бесперебойного питания (ИБП), установленным в этом же шкафу. </w:t>
      </w:r>
    </w:p>
    <w:p w14:paraId="4E78760F" w14:textId="77777777" w:rsidR="005A773C"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Администрирование ЛВС и АТС осуществляется посредством консоли KVM, установленной в одном из проектируемых телекоммуникационных шкафов в здании ПС 110 кВ «Чериков». </w:t>
      </w:r>
    </w:p>
    <w:p w14:paraId="7E55EAC6" w14:textId="77777777" w:rsidR="005A773C"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Также предусмотрено удалённое администрирование сети по протоколу SNMP. </w:t>
      </w:r>
    </w:p>
    <w:p w14:paraId="411C9927" w14:textId="77777777" w:rsidR="00E5152D" w:rsidRPr="00E864B0" w:rsidRDefault="00E5152D"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Защита обслуживающего персонала от удара электротоком при прикосновении к металлическим частям шкафов и оборудования, оказавшихся под напряжением, осуществляется путём соединения этих металлических частей с защитной жилой PE питающего кабеля на проектируемой шине PE внутри шкафов.</w:t>
      </w:r>
    </w:p>
    <w:p w14:paraId="012C4450" w14:textId="77777777" w:rsidR="0031278C" w:rsidRPr="00E864B0" w:rsidRDefault="0031278C" w:rsidP="0031278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Согласно п. 1.3 статьи 5, п. 1.8 статьи 7 Закона Республики Беларусь от 18.07.2016 г. № 399-З «О государственной экологической экспертизе, стратегической экологической оценке и оценке воздействия на окружающую среду» данный объект является объектом государственной экологической экспертизы.</w:t>
      </w:r>
    </w:p>
    <w:p w14:paraId="1A456E0F" w14:textId="77777777" w:rsidR="00173D15" w:rsidRPr="00E864B0" w:rsidRDefault="002476CD" w:rsidP="008915C9">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Натурное обследование территории с определением состояния растительного и животного мира и наличия мест обитания диких животных и мест произрастания дикорастущих растений, относящихся к видам, включенным в Красную книгу Республики Беларусь, проведено в </w:t>
      </w:r>
      <w:r w:rsidR="00DA1437" w:rsidRPr="00E864B0">
        <w:rPr>
          <w:rFonts w:ascii="Times New Roman" w:eastAsia="Times New Roman" w:hAnsi="Times New Roman" w:cs="Times New Roman"/>
          <w:color w:val="000000" w:themeColor="text1"/>
          <w:sz w:val="24"/>
          <w:szCs w:val="24"/>
          <w:lang w:eastAsia="ru-RU"/>
        </w:rPr>
        <w:t>апреле</w:t>
      </w:r>
      <w:r w:rsidRPr="00E864B0">
        <w:rPr>
          <w:rFonts w:ascii="Times New Roman" w:eastAsia="Times New Roman" w:hAnsi="Times New Roman" w:cs="Times New Roman"/>
          <w:color w:val="000000" w:themeColor="text1"/>
          <w:sz w:val="24"/>
          <w:szCs w:val="24"/>
          <w:lang w:eastAsia="ru-RU"/>
        </w:rPr>
        <w:t xml:space="preserve"> 202</w:t>
      </w:r>
      <w:r w:rsidR="00DA1437" w:rsidRPr="00E864B0">
        <w:rPr>
          <w:rFonts w:ascii="Times New Roman" w:eastAsia="Times New Roman" w:hAnsi="Times New Roman" w:cs="Times New Roman"/>
          <w:color w:val="000000" w:themeColor="text1"/>
          <w:sz w:val="24"/>
          <w:szCs w:val="24"/>
          <w:lang w:eastAsia="ru-RU"/>
        </w:rPr>
        <w:t>5</w:t>
      </w:r>
      <w:r w:rsidRPr="00E864B0">
        <w:rPr>
          <w:rFonts w:ascii="Times New Roman" w:eastAsia="Times New Roman" w:hAnsi="Times New Roman" w:cs="Times New Roman"/>
          <w:color w:val="000000" w:themeColor="text1"/>
          <w:sz w:val="24"/>
          <w:szCs w:val="24"/>
          <w:lang w:eastAsia="ru-RU"/>
        </w:rPr>
        <w:t xml:space="preserve"> года</w:t>
      </w:r>
      <w:r w:rsidR="008915C9" w:rsidRPr="00E864B0">
        <w:rPr>
          <w:rFonts w:ascii="Times New Roman" w:eastAsia="Times New Roman" w:hAnsi="Times New Roman" w:cs="Times New Roman"/>
          <w:color w:val="000000" w:themeColor="text1"/>
          <w:sz w:val="24"/>
          <w:szCs w:val="24"/>
          <w:lang w:eastAsia="ru-RU"/>
        </w:rPr>
        <w:t>, рисунок</w:t>
      </w:r>
      <w:r w:rsidR="00C34CC6" w:rsidRPr="00E864B0">
        <w:rPr>
          <w:rFonts w:ascii="Times New Roman" w:eastAsia="Times New Roman" w:hAnsi="Times New Roman" w:cs="Times New Roman"/>
          <w:color w:val="000000" w:themeColor="text1"/>
          <w:sz w:val="24"/>
          <w:szCs w:val="24"/>
          <w:lang w:eastAsia="ru-RU"/>
        </w:rPr>
        <w:t xml:space="preserve"> 1.4</w:t>
      </w:r>
      <w:r w:rsidRPr="00E864B0">
        <w:rPr>
          <w:rFonts w:ascii="Times New Roman" w:eastAsia="Times New Roman" w:hAnsi="Times New Roman" w:cs="Times New Roman"/>
          <w:color w:val="000000" w:themeColor="text1"/>
          <w:sz w:val="24"/>
          <w:szCs w:val="24"/>
          <w:lang w:eastAsia="ru-RU"/>
        </w:rPr>
        <w:t>.</w:t>
      </w:r>
      <w:r w:rsidR="00173D15" w:rsidRPr="00E864B0">
        <w:rPr>
          <w:rFonts w:ascii="Times New Roman" w:eastAsia="Times New Roman" w:hAnsi="Times New Roman" w:cs="Times New Roman"/>
          <w:color w:val="000000" w:themeColor="text1"/>
          <w:sz w:val="24"/>
          <w:szCs w:val="24"/>
          <w:lang w:eastAsia="ru-RU"/>
        </w:rPr>
        <w:br w:type="page"/>
      </w:r>
    </w:p>
    <w:tbl>
      <w:tblPr>
        <w:tblStyle w:val="a9"/>
        <w:tblW w:w="0" w:type="auto"/>
        <w:tblLook w:val="04A0" w:firstRow="1" w:lastRow="0" w:firstColumn="1" w:lastColumn="0" w:noHBand="0" w:noVBand="1"/>
      </w:tblPr>
      <w:tblGrid>
        <w:gridCol w:w="4657"/>
        <w:gridCol w:w="4688"/>
      </w:tblGrid>
      <w:tr w:rsidR="00A964E3" w:rsidRPr="00E864B0" w14:paraId="1B6EF2D8" w14:textId="77777777" w:rsidTr="00467D3A">
        <w:tc>
          <w:tcPr>
            <w:tcW w:w="9345" w:type="dxa"/>
            <w:gridSpan w:val="2"/>
            <w:tcBorders>
              <w:top w:val="nil"/>
              <w:left w:val="nil"/>
              <w:bottom w:val="nil"/>
              <w:right w:val="nil"/>
            </w:tcBorders>
          </w:tcPr>
          <w:p w14:paraId="749BE361" w14:textId="77777777" w:rsidR="00A964E3" w:rsidRPr="00E864B0" w:rsidRDefault="00A964E3" w:rsidP="00A964E3">
            <w:pPr>
              <w:widowControl w:val="0"/>
              <w:ind w:right="-92"/>
              <w:jc w:val="center"/>
              <w:rPr>
                <w:color w:val="000000" w:themeColor="text1"/>
              </w:rPr>
            </w:pPr>
            <w:r w:rsidRPr="00E864B0">
              <w:rPr>
                <w:color w:val="000000" w:themeColor="text1"/>
              </w:rPr>
              <w:lastRenderedPageBreak/>
              <w:t>а) Чериков</w:t>
            </w:r>
          </w:p>
        </w:tc>
      </w:tr>
      <w:tr w:rsidR="00DA1437" w:rsidRPr="00E864B0" w14:paraId="615BDDF3" w14:textId="77777777" w:rsidTr="00467D3A">
        <w:tc>
          <w:tcPr>
            <w:tcW w:w="4657" w:type="dxa"/>
            <w:tcBorders>
              <w:top w:val="nil"/>
              <w:left w:val="nil"/>
              <w:bottom w:val="nil"/>
              <w:right w:val="nil"/>
            </w:tcBorders>
          </w:tcPr>
          <w:p w14:paraId="0A67083C" w14:textId="77777777" w:rsidR="00DA1437" w:rsidRPr="00E864B0" w:rsidRDefault="00DA1437" w:rsidP="001A4F91">
            <w:pPr>
              <w:widowControl w:val="0"/>
              <w:ind w:right="-92"/>
              <w:jc w:val="center"/>
              <w:rPr>
                <w:color w:val="000000" w:themeColor="text1"/>
              </w:rPr>
            </w:pPr>
            <w:r w:rsidRPr="00E864B0">
              <w:rPr>
                <w:noProof/>
                <w:color w:val="000000" w:themeColor="text1"/>
              </w:rPr>
              <w:drawing>
                <wp:inline distT="0" distB="0" distL="0" distR="0" wp14:anchorId="74A2F5BE" wp14:editId="2ABA6CE4">
                  <wp:extent cx="2472865" cy="1854680"/>
                  <wp:effectExtent l="19050" t="19050" r="22860" b="12700"/>
                  <wp:docPr id="17" name="Рисунок 17" descr="Z:\ОТЧЕТЫ\2025\03. ОВОС\66986 Белэлектромонтажналадка Чериков\фото\3-4 Чериков от Сормовский до РС г.Чериков  ОВК\20250407_150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ОТЧЕТЫ\2025\03. ОВОС\66986 Белэлектромонтажналадка Чериков\фото\3-4 Чериков от Сормовский до РС г.Чериков  ОВК\20250407_150311.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82273" cy="1861736"/>
                          </a:xfrm>
                          <a:prstGeom prst="rect">
                            <a:avLst/>
                          </a:prstGeom>
                          <a:noFill/>
                          <a:ln w="3175">
                            <a:solidFill>
                              <a:sysClr val="windowText" lastClr="000000"/>
                            </a:solidFill>
                          </a:ln>
                        </pic:spPr>
                      </pic:pic>
                    </a:graphicData>
                  </a:graphic>
                </wp:inline>
              </w:drawing>
            </w:r>
          </w:p>
        </w:tc>
        <w:tc>
          <w:tcPr>
            <w:tcW w:w="4688" w:type="dxa"/>
            <w:tcBorders>
              <w:top w:val="nil"/>
              <w:left w:val="nil"/>
              <w:bottom w:val="nil"/>
              <w:right w:val="nil"/>
            </w:tcBorders>
          </w:tcPr>
          <w:p w14:paraId="2DB3AF61" w14:textId="77777777" w:rsidR="00DA1437" w:rsidRPr="00E864B0" w:rsidRDefault="00467D3A" w:rsidP="001A4F91">
            <w:pPr>
              <w:widowControl w:val="0"/>
              <w:ind w:right="-92"/>
              <w:jc w:val="center"/>
              <w:rPr>
                <w:color w:val="000000" w:themeColor="text1"/>
              </w:rPr>
            </w:pPr>
            <w:r w:rsidRPr="00E864B0">
              <w:rPr>
                <w:noProof/>
                <w:color w:val="000000" w:themeColor="text1"/>
              </w:rPr>
              <w:drawing>
                <wp:inline distT="0" distB="0" distL="0" distR="0" wp14:anchorId="4CF02BD6" wp14:editId="34CE95BF">
                  <wp:extent cx="2472226" cy="1854200"/>
                  <wp:effectExtent l="19050" t="19050" r="23495" b="12700"/>
                  <wp:docPr id="321222279" name="Рисунок 321222279" descr="Z:\ОТЧЕТЫ\2025\03. ОВОС\66986 Белэлектромонтажналадка Чериков\фото\3-4 Чериков от Сормовский до РС г.Чериков  ОВК\20250407_145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ОТЧЕТЫ\2025\03. ОВОС\66986 Белэлектромонтажналадка Чериков\фото\3-4 Чериков от Сормовский до РС г.Чериков  ОВК\20250407_145528.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733" cy="1860580"/>
                          </a:xfrm>
                          <a:prstGeom prst="rect">
                            <a:avLst/>
                          </a:prstGeom>
                          <a:noFill/>
                          <a:ln w="3175">
                            <a:solidFill>
                              <a:schemeClr val="tx1"/>
                            </a:solidFill>
                          </a:ln>
                        </pic:spPr>
                      </pic:pic>
                    </a:graphicData>
                  </a:graphic>
                </wp:inline>
              </w:drawing>
            </w:r>
          </w:p>
        </w:tc>
      </w:tr>
      <w:tr w:rsidR="00DA1437" w:rsidRPr="00E864B0" w14:paraId="31B7C8B4" w14:textId="77777777" w:rsidTr="00467D3A">
        <w:tc>
          <w:tcPr>
            <w:tcW w:w="4657" w:type="dxa"/>
            <w:tcBorders>
              <w:top w:val="nil"/>
              <w:left w:val="nil"/>
              <w:bottom w:val="nil"/>
              <w:right w:val="nil"/>
            </w:tcBorders>
          </w:tcPr>
          <w:p w14:paraId="1C5E9895" w14:textId="77777777" w:rsidR="00DA1437" w:rsidRPr="00E864B0" w:rsidRDefault="00A964E3" w:rsidP="001A4F91">
            <w:pPr>
              <w:widowControl w:val="0"/>
              <w:ind w:right="-92"/>
              <w:jc w:val="center"/>
              <w:rPr>
                <w:color w:val="000000" w:themeColor="text1"/>
              </w:rPr>
            </w:pPr>
            <w:r w:rsidRPr="00E864B0">
              <w:rPr>
                <w:color w:val="000000" w:themeColor="text1"/>
              </w:rPr>
              <w:t>б) Езеры</w:t>
            </w:r>
          </w:p>
        </w:tc>
        <w:tc>
          <w:tcPr>
            <w:tcW w:w="4688" w:type="dxa"/>
            <w:tcBorders>
              <w:top w:val="nil"/>
              <w:left w:val="nil"/>
              <w:bottom w:val="nil"/>
              <w:right w:val="nil"/>
            </w:tcBorders>
          </w:tcPr>
          <w:p w14:paraId="741055C8" w14:textId="77777777" w:rsidR="00DA1437" w:rsidRPr="00E864B0" w:rsidRDefault="00A964E3" w:rsidP="00A964E3">
            <w:pPr>
              <w:widowControl w:val="0"/>
              <w:ind w:right="-92"/>
              <w:jc w:val="center"/>
              <w:rPr>
                <w:color w:val="000000" w:themeColor="text1"/>
              </w:rPr>
            </w:pPr>
            <w:r w:rsidRPr="00E864B0">
              <w:rPr>
                <w:color w:val="000000" w:themeColor="text1"/>
              </w:rPr>
              <w:t>в</w:t>
            </w:r>
            <w:r w:rsidR="00DA1437" w:rsidRPr="00E864B0">
              <w:rPr>
                <w:color w:val="000000" w:themeColor="text1"/>
              </w:rPr>
              <w:t>)</w:t>
            </w:r>
            <w:r w:rsidRPr="00E864B0">
              <w:rPr>
                <w:color w:val="000000" w:themeColor="text1"/>
              </w:rPr>
              <w:t xml:space="preserve"> Кричев (Костюшковичи)</w:t>
            </w:r>
          </w:p>
        </w:tc>
      </w:tr>
      <w:tr w:rsidR="00DA1437" w:rsidRPr="00E864B0" w14:paraId="3A957265" w14:textId="77777777" w:rsidTr="00467D3A">
        <w:tc>
          <w:tcPr>
            <w:tcW w:w="4657" w:type="dxa"/>
            <w:tcBorders>
              <w:top w:val="nil"/>
              <w:left w:val="nil"/>
              <w:bottom w:val="nil"/>
              <w:right w:val="nil"/>
            </w:tcBorders>
          </w:tcPr>
          <w:p w14:paraId="729B5C5B" w14:textId="77777777" w:rsidR="00DA1437" w:rsidRPr="00E864B0" w:rsidRDefault="00DA1437" w:rsidP="001A4F91">
            <w:pPr>
              <w:widowControl w:val="0"/>
              <w:ind w:right="-92"/>
              <w:jc w:val="center"/>
              <w:rPr>
                <w:color w:val="000000" w:themeColor="text1"/>
              </w:rPr>
            </w:pPr>
            <w:r w:rsidRPr="00E864B0">
              <w:rPr>
                <w:noProof/>
                <w:color w:val="000000" w:themeColor="text1"/>
              </w:rPr>
              <w:drawing>
                <wp:inline distT="0" distB="0" distL="0" distR="0" wp14:anchorId="74539487" wp14:editId="4575FE92">
                  <wp:extent cx="2438358" cy="1828800"/>
                  <wp:effectExtent l="19050" t="19050" r="19685" b="19050"/>
                  <wp:docPr id="19" name="Рисунок 19" descr="Z:\ОТЧЕТЫ\2025\03. ОВОС\66986 Белэлектромонтажналадка Чериков\фото\7 Езеры\20250407_164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ОТЧЕТЫ\2025\03. ОВОС\66986 Белэлектромонтажналадка Чериков\фото\7 Езеры\20250407_16422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47572" cy="1835711"/>
                          </a:xfrm>
                          <a:prstGeom prst="rect">
                            <a:avLst/>
                          </a:prstGeom>
                          <a:noFill/>
                          <a:ln w="3175">
                            <a:solidFill>
                              <a:sysClr val="windowText" lastClr="000000"/>
                            </a:solidFill>
                          </a:ln>
                        </pic:spPr>
                      </pic:pic>
                    </a:graphicData>
                  </a:graphic>
                </wp:inline>
              </w:drawing>
            </w:r>
          </w:p>
        </w:tc>
        <w:tc>
          <w:tcPr>
            <w:tcW w:w="4688" w:type="dxa"/>
            <w:tcBorders>
              <w:top w:val="nil"/>
              <w:left w:val="nil"/>
              <w:bottom w:val="nil"/>
              <w:right w:val="nil"/>
            </w:tcBorders>
          </w:tcPr>
          <w:p w14:paraId="4D330D63" w14:textId="77777777" w:rsidR="00DA1437" w:rsidRPr="00E864B0" w:rsidRDefault="00DA1437" w:rsidP="001A4F91">
            <w:pPr>
              <w:widowControl w:val="0"/>
              <w:ind w:right="-92"/>
              <w:jc w:val="center"/>
              <w:rPr>
                <w:color w:val="000000" w:themeColor="text1"/>
              </w:rPr>
            </w:pPr>
            <w:r w:rsidRPr="00E864B0">
              <w:rPr>
                <w:noProof/>
                <w:color w:val="000000" w:themeColor="text1"/>
              </w:rPr>
              <w:drawing>
                <wp:inline distT="0" distB="0" distL="0" distR="0" wp14:anchorId="5AB406DF" wp14:editId="47787F10">
                  <wp:extent cx="2489284" cy="1866995"/>
                  <wp:effectExtent l="19050" t="19050" r="25400" b="19050"/>
                  <wp:docPr id="20" name="Рисунок 20" descr="Z:\ОТЧЕТЫ\2025\03. ОВОС\66986 Белэлектромонтажналадка Чериков\фото\2 Кричев (Костюшковичи)\20250407_13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ОТЧЕТЫ\2025\03. ОВОС\66986 Белэлектромонтажналадка Чериков\фото\2 Кричев (Костюшковичи)\20250407_133051.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8758" cy="1874100"/>
                          </a:xfrm>
                          <a:prstGeom prst="rect">
                            <a:avLst/>
                          </a:prstGeom>
                          <a:noFill/>
                          <a:ln w="3175">
                            <a:solidFill>
                              <a:sysClr val="windowText" lastClr="000000"/>
                            </a:solidFill>
                          </a:ln>
                        </pic:spPr>
                      </pic:pic>
                    </a:graphicData>
                  </a:graphic>
                </wp:inline>
              </w:drawing>
            </w:r>
          </w:p>
        </w:tc>
      </w:tr>
      <w:tr w:rsidR="00DA1437" w:rsidRPr="00E864B0" w14:paraId="64EB5193" w14:textId="77777777" w:rsidTr="00467D3A">
        <w:tc>
          <w:tcPr>
            <w:tcW w:w="4657" w:type="dxa"/>
            <w:tcBorders>
              <w:top w:val="nil"/>
              <w:left w:val="nil"/>
              <w:bottom w:val="nil"/>
              <w:right w:val="nil"/>
            </w:tcBorders>
          </w:tcPr>
          <w:p w14:paraId="125267F5" w14:textId="77777777" w:rsidR="00DA1437" w:rsidRPr="00E864B0" w:rsidRDefault="00A964E3" w:rsidP="001A4F91">
            <w:pPr>
              <w:widowControl w:val="0"/>
              <w:ind w:right="-92"/>
              <w:jc w:val="center"/>
              <w:rPr>
                <w:color w:val="000000" w:themeColor="text1"/>
              </w:rPr>
            </w:pPr>
            <w:r w:rsidRPr="00E864B0">
              <w:rPr>
                <w:color w:val="000000" w:themeColor="text1"/>
              </w:rPr>
              <w:t>г</w:t>
            </w:r>
            <w:r w:rsidR="00DA1437" w:rsidRPr="00E864B0">
              <w:rPr>
                <w:color w:val="000000" w:themeColor="text1"/>
              </w:rPr>
              <w:t>)</w:t>
            </w:r>
            <w:r w:rsidRPr="00E864B0">
              <w:rPr>
                <w:color w:val="000000" w:themeColor="text1"/>
              </w:rPr>
              <w:t xml:space="preserve"> Майская</w:t>
            </w:r>
          </w:p>
        </w:tc>
        <w:tc>
          <w:tcPr>
            <w:tcW w:w="4688" w:type="dxa"/>
            <w:tcBorders>
              <w:top w:val="nil"/>
              <w:left w:val="nil"/>
              <w:bottom w:val="nil"/>
              <w:right w:val="nil"/>
            </w:tcBorders>
          </w:tcPr>
          <w:p w14:paraId="7E6ADE9E" w14:textId="77777777" w:rsidR="00DA1437" w:rsidRPr="00E864B0" w:rsidRDefault="00A964E3" w:rsidP="001A4F91">
            <w:pPr>
              <w:widowControl w:val="0"/>
              <w:ind w:right="-92"/>
              <w:jc w:val="center"/>
              <w:rPr>
                <w:color w:val="000000" w:themeColor="text1"/>
              </w:rPr>
            </w:pPr>
            <w:r w:rsidRPr="00E864B0">
              <w:rPr>
                <w:color w:val="000000" w:themeColor="text1"/>
              </w:rPr>
              <w:t>д</w:t>
            </w:r>
            <w:r w:rsidR="00DA1437" w:rsidRPr="00E864B0">
              <w:rPr>
                <w:color w:val="000000" w:themeColor="text1"/>
              </w:rPr>
              <w:t>)</w:t>
            </w:r>
            <w:r w:rsidRPr="00E864B0">
              <w:rPr>
                <w:color w:val="000000" w:themeColor="text1"/>
              </w:rPr>
              <w:t xml:space="preserve"> </w:t>
            </w:r>
            <w:r w:rsidR="007F4C64" w:rsidRPr="00E864B0">
              <w:rPr>
                <w:color w:val="000000" w:themeColor="text1"/>
              </w:rPr>
              <w:t>Лобановка</w:t>
            </w:r>
          </w:p>
        </w:tc>
      </w:tr>
      <w:tr w:rsidR="00DA1437" w:rsidRPr="00E864B0" w14:paraId="6EF7B821" w14:textId="77777777" w:rsidTr="00467D3A">
        <w:tc>
          <w:tcPr>
            <w:tcW w:w="4657" w:type="dxa"/>
            <w:tcBorders>
              <w:top w:val="nil"/>
              <w:left w:val="nil"/>
              <w:bottom w:val="nil"/>
              <w:right w:val="nil"/>
            </w:tcBorders>
          </w:tcPr>
          <w:p w14:paraId="32A5701C" w14:textId="77777777" w:rsidR="00DA1437" w:rsidRPr="00E864B0" w:rsidRDefault="00DA1437" w:rsidP="001A4F91">
            <w:pPr>
              <w:widowControl w:val="0"/>
              <w:ind w:right="-92"/>
              <w:jc w:val="center"/>
              <w:rPr>
                <w:color w:val="000000" w:themeColor="text1"/>
              </w:rPr>
            </w:pPr>
            <w:r w:rsidRPr="00E864B0">
              <w:rPr>
                <w:noProof/>
                <w:color w:val="000000" w:themeColor="text1"/>
              </w:rPr>
              <w:drawing>
                <wp:inline distT="0" distB="0" distL="0" distR="0" wp14:anchorId="74AF71C9" wp14:editId="09AD1838">
                  <wp:extent cx="1959875" cy="2255434"/>
                  <wp:effectExtent l="23812" t="14288" r="26353" b="26352"/>
                  <wp:docPr id="21" name="Рисунок 21" descr="Z:\ОТЧЕТЫ\2025\03. ОВОС\66986 Белэлектромонтажналадка Чериков\фото\6 Майская\20250407_155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ОТЧЕТЫ\2025\03. ОВОС\66986 Белэлектромонтажналадка Чериков\фото\6 Майская\20250407_155444.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r="34827"/>
                          <a:stretch/>
                        </pic:blipFill>
                        <pic:spPr bwMode="auto">
                          <a:xfrm rot="5400000">
                            <a:off x="0" y="0"/>
                            <a:ext cx="1967475" cy="2264180"/>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tc>
        <w:tc>
          <w:tcPr>
            <w:tcW w:w="4688" w:type="dxa"/>
            <w:tcBorders>
              <w:top w:val="nil"/>
              <w:left w:val="nil"/>
              <w:bottom w:val="nil"/>
              <w:right w:val="nil"/>
            </w:tcBorders>
          </w:tcPr>
          <w:p w14:paraId="0FCAB7BE" w14:textId="77777777" w:rsidR="00DA1437" w:rsidRPr="00E864B0" w:rsidRDefault="00DA1437" w:rsidP="001A4F91">
            <w:pPr>
              <w:widowControl w:val="0"/>
              <w:ind w:right="-92"/>
              <w:jc w:val="center"/>
              <w:rPr>
                <w:color w:val="000000" w:themeColor="text1"/>
              </w:rPr>
            </w:pPr>
            <w:r w:rsidRPr="00E864B0">
              <w:rPr>
                <w:noProof/>
                <w:color w:val="000000" w:themeColor="text1"/>
              </w:rPr>
              <w:drawing>
                <wp:inline distT="0" distB="0" distL="0" distR="0" wp14:anchorId="5086DAE8" wp14:editId="6088E9D2">
                  <wp:extent cx="2479148" cy="1945409"/>
                  <wp:effectExtent l="19050" t="19050" r="16510" b="17145"/>
                  <wp:docPr id="24" name="Рисунок 24" descr="Z:\ОТЧЕТЫ\2025\03. ОВОС\66986 Белэлектромонтажналадка Чериков\фото\8 Лобановка\20250407_17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ОТЧЕТЫ\2025\03. ОВОС\66986 Белэлектромонтажналадка Чериков\фото\8 Лобановка\20250407_170222.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4421"/>
                          <a:stretch/>
                        </pic:blipFill>
                        <pic:spPr bwMode="auto">
                          <a:xfrm>
                            <a:off x="0" y="0"/>
                            <a:ext cx="2484582" cy="1949673"/>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tc>
      </w:tr>
      <w:tr w:rsidR="00DA1437" w:rsidRPr="00E864B0" w14:paraId="668D0E1D" w14:textId="77777777" w:rsidTr="00467D3A">
        <w:tc>
          <w:tcPr>
            <w:tcW w:w="4657" w:type="dxa"/>
            <w:tcBorders>
              <w:top w:val="nil"/>
              <w:left w:val="nil"/>
              <w:bottom w:val="nil"/>
              <w:right w:val="nil"/>
            </w:tcBorders>
          </w:tcPr>
          <w:p w14:paraId="305FCE76" w14:textId="77777777" w:rsidR="00DA1437" w:rsidRPr="00E864B0" w:rsidRDefault="00A964E3" w:rsidP="001A4F91">
            <w:pPr>
              <w:widowControl w:val="0"/>
              <w:ind w:right="-92"/>
              <w:jc w:val="center"/>
              <w:rPr>
                <w:color w:val="000000" w:themeColor="text1"/>
              </w:rPr>
            </w:pPr>
            <w:r w:rsidRPr="00E864B0">
              <w:rPr>
                <w:color w:val="000000" w:themeColor="text1"/>
              </w:rPr>
              <w:t>е</w:t>
            </w:r>
            <w:r w:rsidR="00DA1437" w:rsidRPr="00E864B0">
              <w:rPr>
                <w:color w:val="000000" w:themeColor="text1"/>
              </w:rPr>
              <w:t>)</w:t>
            </w:r>
            <w:r w:rsidR="007F4C64" w:rsidRPr="00E864B0">
              <w:rPr>
                <w:color w:val="000000" w:themeColor="text1"/>
              </w:rPr>
              <w:t xml:space="preserve"> Веприн</w:t>
            </w:r>
          </w:p>
        </w:tc>
        <w:tc>
          <w:tcPr>
            <w:tcW w:w="4688" w:type="dxa"/>
            <w:tcBorders>
              <w:top w:val="nil"/>
              <w:left w:val="nil"/>
              <w:bottom w:val="nil"/>
              <w:right w:val="nil"/>
            </w:tcBorders>
          </w:tcPr>
          <w:p w14:paraId="66806419" w14:textId="77777777" w:rsidR="00DA1437" w:rsidRPr="00E864B0" w:rsidRDefault="00A964E3" w:rsidP="001A4F91">
            <w:pPr>
              <w:widowControl w:val="0"/>
              <w:ind w:right="-92"/>
              <w:jc w:val="center"/>
              <w:rPr>
                <w:color w:val="000000" w:themeColor="text1"/>
              </w:rPr>
            </w:pPr>
            <w:r w:rsidRPr="00E864B0">
              <w:rPr>
                <w:color w:val="000000" w:themeColor="text1"/>
              </w:rPr>
              <w:t>ж</w:t>
            </w:r>
            <w:r w:rsidR="00DA1437" w:rsidRPr="00E864B0">
              <w:rPr>
                <w:color w:val="000000" w:themeColor="text1"/>
              </w:rPr>
              <w:t>)</w:t>
            </w:r>
            <w:r w:rsidR="007F4C64" w:rsidRPr="00E864B0">
              <w:rPr>
                <w:color w:val="000000" w:themeColor="text1"/>
              </w:rPr>
              <w:t xml:space="preserve"> Веремейки</w:t>
            </w:r>
          </w:p>
        </w:tc>
      </w:tr>
      <w:tr w:rsidR="00DA1437" w:rsidRPr="00E864B0" w14:paraId="7B990608" w14:textId="77777777" w:rsidTr="00467D3A">
        <w:tc>
          <w:tcPr>
            <w:tcW w:w="4657" w:type="dxa"/>
            <w:tcBorders>
              <w:top w:val="nil"/>
              <w:left w:val="nil"/>
              <w:bottom w:val="nil"/>
              <w:right w:val="nil"/>
            </w:tcBorders>
          </w:tcPr>
          <w:p w14:paraId="4C63521D" w14:textId="77777777" w:rsidR="00DA1437" w:rsidRPr="00E864B0" w:rsidRDefault="00DA1437" w:rsidP="001A4F91">
            <w:pPr>
              <w:widowControl w:val="0"/>
              <w:ind w:right="-92"/>
              <w:jc w:val="center"/>
              <w:rPr>
                <w:color w:val="000000" w:themeColor="text1"/>
              </w:rPr>
            </w:pPr>
            <w:r w:rsidRPr="00E864B0">
              <w:rPr>
                <w:noProof/>
                <w:color w:val="000000" w:themeColor="text1"/>
              </w:rPr>
              <w:drawing>
                <wp:inline distT="0" distB="0" distL="0" distR="0" wp14:anchorId="7F7EFA92" wp14:editId="455FB8B6">
                  <wp:extent cx="1931835" cy="2220010"/>
                  <wp:effectExtent l="27305" t="10795" r="19685" b="19685"/>
                  <wp:docPr id="25" name="Рисунок 25" descr="Z:\ОТЧЕТЫ\2025\03. ОВОС\66986 Белэлектромонтажналадка Чериков\фото\5 Веприн\20250407_153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ОТЧЕТЫ\2025\03. ОВОС\66986 Белэлектромонтажналадка Чериков\фото\5 Веприн\20250407_153121.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r="34734"/>
                          <a:stretch/>
                        </pic:blipFill>
                        <pic:spPr bwMode="auto">
                          <a:xfrm rot="5400000">
                            <a:off x="0" y="0"/>
                            <a:ext cx="1941472" cy="2231084"/>
                          </a:xfrm>
                          <a:prstGeom prst="rect">
                            <a:avLst/>
                          </a:prstGeom>
                          <a:noFill/>
                          <a:ln w="3175">
                            <a:solidFill>
                              <a:sysClr val="windowText" lastClr="000000"/>
                            </a:solidFill>
                          </a:ln>
                          <a:extLst>
                            <a:ext uri="{53640926-AAD7-44D8-BBD7-CCE9431645EC}">
                              <a14:shadowObscured xmlns:a14="http://schemas.microsoft.com/office/drawing/2010/main"/>
                            </a:ext>
                          </a:extLst>
                        </pic:spPr>
                      </pic:pic>
                    </a:graphicData>
                  </a:graphic>
                </wp:inline>
              </w:drawing>
            </w:r>
          </w:p>
        </w:tc>
        <w:tc>
          <w:tcPr>
            <w:tcW w:w="4688" w:type="dxa"/>
            <w:tcBorders>
              <w:top w:val="nil"/>
              <w:left w:val="nil"/>
              <w:bottom w:val="nil"/>
              <w:right w:val="nil"/>
            </w:tcBorders>
          </w:tcPr>
          <w:p w14:paraId="19520BBD" w14:textId="77777777" w:rsidR="00DA1437" w:rsidRPr="00E864B0" w:rsidRDefault="00DA1437" w:rsidP="001A4F91">
            <w:pPr>
              <w:widowControl w:val="0"/>
              <w:ind w:right="-92"/>
              <w:jc w:val="center"/>
              <w:rPr>
                <w:color w:val="000000" w:themeColor="text1"/>
              </w:rPr>
            </w:pPr>
            <w:r w:rsidRPr="00E864B0">
              <w:rPr>
                <w:noProof/>
                <w:color w:val="000000" w:themeColor="text1"/>
              </w:rPr>
              <w:drawing>
                <wp:inline distT="0" distB="0" distL="0" distR="0" wp14:anchorId="043DF9C2" wp14:editId="58A34092">
                  <wp:extent cx="2507766" cy="1880856"/>
                  <wp:effectExtent l="19050" t="19050" r="26035" b="24765"/>
                  <wp:docPr id="31" name="Рисунок 31" descr="Z:\ОТЧЕТЫ\2025\03. ОВОС\66986 Белэлектромонтажналадка Чериков\фото\1 Веремейки\20250407_125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ОТЧЕТЫ\2025\03. ОВОС\66986 Белэлектромонтажналадка Чериков\фото\1 Веремейки\20250407_125102.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518027" cy="1888552"/>
                          </a:xfrm>
                          <a:prstGeom prst="rect">
                            <a:avLst/>
                          </a:prstGeom>
                          <a:noFill/>
                          <a:ln w="3175">
                            <a:solidFill>
                              <a:sysClr val="windowText" lastClr="000000"/>
                            </a:solidFill>
                          </a:ln>
                        </pic:spPr>
                      </pic:pic>
                    </a:graphicData>
                  </a:graphic>
                </wp:inline>
              </w:drawing>
            </w:r>
          </w:p>
        </w:tc>
      </w:tr>
      <w:tr w:rsidR="00A964E3" w:rsidRPr="00E864B0" w14:paraId="092E6332" w14:textId="77777777" w:rsidTr="00467D3A">
        <w:tc>
          <w:tcPr>
            <w:tcW w:w="9345" w:type="dxa"/>
            <w:gridSpan w:val="2"/>
            <w:tcBorders>
              <w:top w:val="nil"/>
              <w:left w:val="nil"/>
              <w:bottom w:val="nil"/>
              <w:right w:val="nil"/>
            </w:tcBorders>
          </w:tcPr>
          <w:p w14:paraId="38895FD6" w14:textId="77777777" w:rsidR="00A964E3" w:rsidRPr="00E864B0" w:rsidRDefault="00A964E3" w:rsidP="00A964E3">
            <w:pPr>
              <w:widowControl w:val="0"/>
              <w:ind w:right="-92"/>
              <w:jc w:val="center"/>
              <w:rPr>
                <w:color w:val="000000" w:themeColor="text1"/>
              </w:rPr>
            </w:pPr>
            <w:r w:rsidRPr="00E864B0">
              <w:rPr>
                <w:color w:val="000000" w:themeColor="text1"/>
              </w:rPr>
              <w:t xml:space="preserve">Рисунок </w:t>
            </w:r>
            <w:r w:rsidR="00C34CC6" w:rsidRPr="00E864B0">
              <w:rPr>
                <w:color w:val="000000" w:themeColor="text1"/>
              </w:rPr>
              <w:t xml:space="preserve">1.4 </w:t>
            </w:r>
            <w:r w:rsidRPr="00E864B0">
              <w:rPr>
                <w:color w:val="000000" w:themeColor="text1"/>
              </w:rPr>
              <w:t>– Территория планируемой деятельности</w:t>
            </w:r>
          </w:p>
        </w:tc>
      </w:tr>
    </w:tbl>
    <w:p w14:paraId="53A02F75" w14:textId="77777777" w:rsidR="00DA1437" w:rsidRPr="00E864B0" w:rsidRDefault="00DA1437" w:rsidP="00DA1437">
      <w:pPr>
        <w:widowControl w:val="0"/>
        <w:spacing w:after="0" w:line="240" w:lineRule="auto"/>
        <w:ind w:right="-92" w:firstLine="709"/>
        <w:jc w:val="both"/>
        <w:rPr>
          <w:rFonts w:ascii="Times New Roman" w:eastAsia="Times New Roman" w:hAnsi="Times New Roman" w:cs="Times New Roman"/>
          <w:color w:val="000000" w:themeColor="text1"/>
          <w:sz w:val="24"/>
          <w:szCs w:val="24"/>
          <w:lang w:eastAsia="ru-RU"/>
        </w:rPr>
      </w:pPr>
    </w:p>
    <w:bookmarkEnd w:id="44"/>
    <w:bookmarkEnd w:id="45"/>
    <w:p w14:paraId="4349817B" w14:textId="77777777" w:rsidR="00CD58DD" w:rsidRPr="00E864B0" w:rsidRDefault="00CD58DD" w:rsidP="00B839C6">
      <w:pPr>
        <w:spacing w:after="0" w:line="240" w:lineRule="auto"/>
        <w:ind w:right="-6" w:firstLine="709"/>
        <w:jc w:val="both"/>
        <w:rPr>
          <w:rFonts w:ascii="Times New Roman" w:eastAsia="Times New Roman" w:hAnsi="Times New Roman" w:cs="Times New Roman"/>
          <w:i/>
          <w:iCs/>
          <w:color w:val="000000" w:themeColor="text1"/>
          <w:sz w:val="24"/>
          <w:szCs w:val="24"/>
          <w:shd w:val="clear" w:color="auto" w:fill="FFFFFF"/>
          <w:lang w:eastAsia="ru-RU" w:bidi="ru-RU"/>
        </w:rPr>
      </w:pPr>
      <w:r w:rsidRPr="00E864B0">
        <w:rPr>
          <w:rFonts w:ascii="Times New Roman" w:eastAsia="Times New Roman" w:hAnsi="Times New Roman" w:cs="Times New Roman"/>
          <w:color w:val="000000" w:themeColor="text1"/>
          <w:sz w:val="24"/>
          <w:szCs w:val="24"/>
          <w:lang w:eastAsia="ru-RU"/>
        </w:rPr>
        <w:t xml:space="preserve">В связи с тем, что возведение объекта предусматривает локальное воздействие на окружающую среду, </w:t>
      </w:r>
      <w:r w:rsidRPr="00E864B0">
        <w:rPr>
          <w:rFonts w:ascii="Times New Roman" w:eastAsia="Times New Roman" w:hAnsi="Times New Roman" w:cs="Times New Roman"/>
          <w:i/>
          <w:iCs/>
          <w:color w:val="000000" w:themeColor="text1"/>
          <w:sz w:val="24"/>
          <w:szCs w:val="24"/>
          <w:shd w:val="clear" w:color="auto" w:fill="FFFFFF"/>
          <w:lang w:eastAsia="ru-RU" w:bidi="ru-RU"/>
        </w:rPr>
        <w:t xml:space="preserve">вредного трансграничного воздействия не прогнозируется. </w:t>
      </w:r>
    </w:p>
    <w:p w14:paraId="75F92DB0" w14:textId="77777777" w:rsidR="00CD58DD" w:rsidRPr="00E864B0" w:rsidRDefault="00CD58DD" w:rsidP="00CD58DD">
      <w:pPr>
        <w:spacing w:after="0" w:line="360" w:lineRule="auto"/>
        <w:ind w:firstLine="567"/>
        <w:jc w:val="both"/>
        <w:rPr>
          <w:rFonts w:ascii="Times New Roman" w:eastAsia="Times New Roman" w:hAnsi="Times New Roman" w:cs="Times New Roman"/>
          <w:b/>
          <w:color w:val="000000" w:themeColor="text1"/>
          <w:sz w:val="28"/>
          <w:szCs w:val="28"/>
          <w:lang w:eastAsia="ru-RU"/>
        </w:rPr>
        <w:sectPr w:rsidR="00CD58DD" w:rsidRPr="00E864B0" w:rsidSect="00715F11">
          <w:footerReference w:type="even" r:id="rId30"/>
          <w:footerReference w:type="default" r:id="rId31"/>
          <w:footerReference w:type="first" r:id="rId32"/>
          <w:pgSz w:w="11906" w:h="16838"/>
          <w:pgMar w:top="1134" w:right="850" w:bottom="993" w:left="1701" w:header="708" w:footer="708" w:gutter="0"/>
          <w:cols w:space="708"/>
          <w:titlePg/>
          <w:docGrid w:linePitch="360"/>
        </w:sectPr>
      </w:pPr>
    </w:p>
    <w:p w14:paraId="735AA941" w14:textId="77777777" w:rsidR="0008548C" w:rsidRPr="00E864B0" w:rsidRDefault="0008548C" w:rsidP="0008548C">
      <w:pPr>
        <w:spacing w:after="0" w:line="240" w:lineRule="auto"/>
        <w:jc w:val="center"/>
        <w:outlineLvl w:val="0"/>
        <w:rPr>
          <w:rFonts w:ascii="Times New Roman" w:eastAsia="Times New Roman" w:hAnsi="Times New Roman" w:cs="Times New Roman"/>
          <w:color w:val="000000" w:themeColor="text1"/>
          <w:sz w:val="24"/>
          <w:szCs w:val="24"/>
          <w:lang w:eastAsia="ru-RU"/>
        </w:rPr>
      </w:pPr>
      <w:bookmarkStart w:id="46" w:name="_Toc336959593"/>
      <w:bookmarkStart w:id="47" w:name="_Toc514856080"/>
      <w:bookmarkStart w:id="48" w:name="_Toc514856340"/>
      <w:bookmarkStart w:id="49" w:name="_Toc514856390"/>
      <w:bookmarkStart w:id="50" w:name="_Toc195868924"/>
      <w:r w:rsidRPr="00E864B0">
        <w:rPr>
          <w:rFonts w:ascii="Times New Roman" w:eastAsia="Times New Roman" w:hAnsi="Times New Roman" w:cs="Times New Roman"/>
          <w:color w:val="000000" w:themeColor="text1"/>
          <w:sz w:val="24"/>
          <w:szCs w:val="24"/>
          <w:lang w:eastAsia="ru-RU"/>
        </w:rPr>
        <w:lastRenderedPageBreak/>
        <w:t>2 АЛЬТЕРНАТИВНЫЕ ВАРИАНТЫ ТЕХНОЛОГИЧЕСКИХ РЕШЕНИЙ И РАЗМЕЩЕНИЯ ПЛАНИРУЕМОЙ ДЕЯТЕЛЬНОСТИ</w:t>
      </w:r>
      <w:bookmarkEnd w:id="46"/>
      <w:bookmarkEnd w:id="47"/>
      <w:bookmarkEnd w:id="48"/>
      <w:bookmarkEnd w:id="49"/>
      <w:bookmarkEnd w:id="50"/>
    </w:p>
    <w:p w14:paraId="781C073D" w14:textId="77777777" w:rsidR="0008548C" w:rsidRPr="00E864B0" w:rsidRDefault="0008548C" w:rsidP="0008548C">
      <w:pPr>
        <w:spacing w:after="0" w:line="360" w:lineRule="auto"/>
        <w:ind w:right="-6" w:firstLine="709"/>
        <w:jc w:val="both"/>
        <w:rPr>
          <w:rFonts w:ascii="Times New Roman" w:eastAsia="Times New Roman" w:hAnsi="Times New Roman" w:cs="Times New Roman"/>
          <w:color w:val="000000" w:themeColor="text1"/>
          <w:sz w:val="24"/>
          <w:szCs w:val="24"/>
          <w:lang w:eastAsia="ru-RU"/>
        </w:rPr>
      </w:pPr>
    </w:p>
    <w:p w14:paraId="664EAD43" w14:textId="77777777" w:rsidR="009E128E" w:rsidRPr="00E864B0" w:rsidRDefault="00C65F8C" w:rsidP="009E128E">
      <w:pPr>
        <w:spacing w:after="0" w:line="240" w:lineRule="auto"/>
        <w:ind w:right="-6"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color w:val="000000" w:themeColor="text1"/>
          <w:sz w:val="24"/>
          <w:szCs w:val="24"/>
          <w:lang w:eastAsia="ru-RU"/>
        </w:rPr>
        <w:t>Вариант</w:t>
      </w:r>
      <w:r w:rsidR="0008548C" w:rsidRPr="00E864B0">
        <w:rPr>
          <w:rFonts w:ascii="Times New Roman" w:eastAsia="Times New Roman" w:hAnsi="Times New Roman" w:cs="Times New Roman"/>
          <w:i/>
          <w:color w:val="000000" w:themeColor="text1"/>
          <w:sz w:val="24"/>
          <w:szCs w:val="24"/>
          <w:lang w:eastAsia="ru-RU"/>
        </w:rPr>
        <w:t xml:space="preserve"> 1</w:t>
      </w:r>
      <w:r w:rsidR="0008548C" w:rsidRPr="00E864B0">
        <w:rPr>
          <w:rFonts w:ascii="Times New Roman" w:eastAsia="Times New Roman" w:hAnsi="Times New Roman" w:cs="Times New Roman"/>
          <w:color w:val="000000" w:themeColor="text1"/>
          <w:sz w:val="24"/>
          <w:szCs w:val="24"/>
          <w:lang w:eastAsia="ru-RU"/>
        </w:rPr>
        <w:t>. Выполнение предусмотренных проектом работ</w:t>
      </w:r>
      <w:r w:rsidR="009E128E" w:rsidRPr="00E864B0">
        <w:rPr>
          <w:color w:val="000000" w:themeColor="text1"/>
        </w:rPr>
        <w:t xml:space="preserve"> с </w:t>
      </w:r>
      <w:r w:rsidR="009E128E" w:rsidRPr="00E864B0">
        <w:rPr>
          <w:rFonts w:ascii="Times New Roman" w:eastAsia="Times New Roman" w:hAnsi="Times New Roman" w:cs="Times New Roman"/>
          <w:color w:val="000000" w:themeColor="text1"/>
          <w:sz w:val="24"/>
          <w:szCs w:val="24"/>
          <w:lang w:eastAsia="ru-RU"/>
        </w:rPr>
        <w:t xml:space="preserve">прокладкой волоконно-оптического кабеля: </w:t>
      </w:r>
    </w:p>
    <w:p w14:paraId="7359D826" w14:textId="77777777" w:rsidR="009E128E" w:rsidRPr="00E864B0" w:rsidRDefault="009E128E" w:rsidP="009E128E">
      <w:pPr>
        <w:spacing w:after="0" w:line="240" w:lineRule="auto"/>
        <w:ind w:right="-6"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в существующей кабельной канализации связи филиала «Климовичские электрические сети»; </w:t>
      </w:r>
    </w:p>
    <w:p w14:paraId="58C630D3" w14:textId="77777777" w:rsidR="0008548C" w:rsidRPr="00E864B0" w:rsidRDefault="009E128E" w:rsidP="009E128E">
      <w:pPr>
        <w:spacing w:after="0" w:line="240" w:lineRule="auto"/>
        <w:ind w:right="-6"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в арендуемой кабельной канализации связи РУП «Белтелеком», рисунок</w:t>
      </w:r>
      <w:r w:rsidR="00AB0BC3" w:rsidRPr="00E864B0">
        <w:rPr>
          <w:rFonts w:ascii="Times New Roman" w:eastAsia="Times New Roman" w:hAnsi="Times New Roman" w:cs="Times New Roman"/>
          <w:color w:val="000000" w:themeColor="text1"/>
          <w:sz w:val="24"/>
          <w:szCs w:val="24"/>
          <w:lang w:eastAsia="ru-RU"/>
        </w:rPr>
        <w:t xml:space="preserve"> 2.1</w:t>
      </w:r>
      <w:r w:rsidRPr="00E864B0">
        <w:rPr>
          <w:rFonts w:ascii="Times New Roman" w:eastAsia="Times New Roman" w:hAnsi="Times New Roman" w:cs="Times New Roman"/>
          <w:color w:val="000000" w:themeColor="text1"/>
          <w:sz w:val="24"/>
          <w:szCs w:val="24"/>
          <w:lang w:eastAsia="ru-RU"/>
        </w:rPr>
        <w:t>.</w:t>
      </w:r>
    </w:p>
    <w:p w14:paraId="464BF4C8" w14:textId="77777777" w:rsidR="00C65F8C" w:rsidRPr="00E864B0" w:rsidRDefault="00C65F8C" w:rsidP="00C65F8C">
      <w:pPr>
        <w:spacing w:after="0" w:line="240" w:lineRule="auto"/>
        <w:ind w:right="-1" w:firstLine="709"/>
        <w:jc w:val="both"/>
        <w:rPr>
          <w:rFonts w:ascii="Times New Roman" w:eastAsia="Times New Roman" w:hAnsi="Times New Roman" w:cs="Times New Roman"/>
          <w:color w:val="000000" w:themeColor="text1"/>
          <w:sz w:val="24"/>
          <w:szCs w:val="24"/>
          <w:lang w:eastAsia="ru-RU"/>
        </w:rPr>
      </w:pPr>
    </w:p>
    <w:p w14:paraId="6AFA663C" w14:textId="77777777" w:rsidR="00C65F8C" w:rsidRPr="00E864B0" w:rsidRDefault="00C65F8C" w:rsidP="00C65F8C">
      <w:pPr>
        <w:spacing w:after="0" w:line="240" w:lineRule="auto"/>
        <w:ind w:right="-1" w:firstLine="709"/>
        <w:jc w:val="both"/>
        <w:rPr>
          <w:rFonts w:ascii="Times New Roman" w:hAnsi="Times New Roman" w:cs="Times New Roman"/>
          <w:color w:val="000000" w:themeColor="text1"/>
          <w:sz w:val="24"/>
          <w:szCs w:val="24"/>
        </w:rPr>
      </w:pPr>
      <w:r w:rsidRPr="00E864B0">
        <w:rPr>
          <w:rFonts w:ascii="Times New Roman" w:eastAsia="Times New Roman" w:hAnsi="Times New Roman" w:cs="Times New Roman"/>
          <w:i/>
          <w:color w:val="000000" w:themeColor="text1"/>
          <w:sz w:val="24"/>
          <w:szCs w:val="24"/>
          <w:lang w:eastAsia="ru-RU"/>
        </w:rPr>
        <w:t>Вариант 2</w:t>
      </w:r>
      <w:r w:rsidRPr="00E864B0">
        <w:rPr>
          <w:rFonts w:ascii="Times New Roman" w:eastAsia="Times New Roman" w:hAnsi="Times New Roman" w:cs="Times New Roman"/>
          <w:color w:val="000000" w:themeColor="text1"/>
          <w:sz w:val="24"/>
          <w:szCs w:val="24"/>
          <w:lang w:eastAsia="ru-RU"/>
        </w:rPr>
        <w:t xml:space="preserve">. Решения, аналогичные </w:t>
      </w:r>
      <w:r w:rsidR="00C34CC6" w:rsidRPr="00E864B0">
        <w:rPr>
          <w:rFonts w:ascii="Times New Roman" w:eastAsia="Times New Roman" w:hAnsi="Times New Roman" w:cs="Times New Roman"/>
          <w:i/>
          <w:color w:val="000000" w:themeColor="text1"/>
          <w:sz w:val="24"/>
          <w:szCs w:val="24"/>
          <w:lang w:eastAsia="ru-RU"/>
        </w:rPr>
        <w:t>варианту</w:t>
      </w:r>
      <w:r w:rsidRPr="00E864B0">
        <w:rPr>
          <w:rFonts w:ascii="Times New Roman" w:eastAsia="Times New Roman" w:hAnsi="Times New Roman" w:cs="Times New Roman"/>
          <w:i/>
          <w:color w:val="000000" w:themeColor="text1"/>
          <w:sz w:val="24"/>
          <w:szCs w:val="24"/>
          <w:lang w:eastAsia="ru-RU"/>
        </w:rPr>
        <w:t xml:space="preserve"> 1</w:t>
      </w:r>
      <w:r w:rsidRPr="00E864B0">
        <w:rPr>
          <w:rFonts w:ascii="Times New Roman" w:eastAsia="Times New Roman" w:hAnsi="Times New Roman" w:cs="Times New Roman"/>
          <w:color w:val="000000" w:themeColor="text1"/>
          <w:sz w:val="24"/>
          <w:szCs w:val="24"/>
          <w:lang w:eastAsia="ru-RU"/>
        </w:rPr>
        <w:t xml:space="preserve"> с прокладкой волоконно-оптического кабеля</w:t>
      </w:r>
      <w:r w:rsidRPr="00E864B0">
        <w:rPr>
          <w:color w:val="000000" w:themeColor="text1"/>
        </w:rPr>
        <w:t xml:space="preserve"> </w:t>
      </w:r>
      <w:r w:rsidRPr="00E864B0">
        <w:rPr>
          <w:rFonts w:ascii="Times New Roman" w:eastAsia="Times New Roman" w:hAnsi="Times New Roman" w:cs="Times New Roman"/>
          <w:color w:val="000000" w:themeColor="text1"/>
          <w:sz w:val="24"/>
          <w:szCs w:val="24"/>
          <w:lang w:eastAsia="ru-RU"/>
        </w:rPr>
        <w:t>в новой кабельной канализации вдоль дороги в минитраншею обочины дорожного полотна.</w:t>
      </w:r>
    </w:p>
    <w:p w14:paraId="2330F3E0" w14:textId="77777777" w:rsidR="00552580" w:rsidRPr="00E864B0" w:rsidRDefault="00552580" w:rsidP="0008548C">
      <w:pPr>
        <w:spacing w:after="0" w:line="240" w:lineRule="auto"/>
        <w:jc w:val="center"/>
        <w:rPr>
          <w:rFonts w:ascii="Times New Roman" w:eastAsia="Times New Roman" w:hAnsi="Times New Roman" w:cs="Times New Roman"/>
          <w:noProof/>
          <w:color w:val="000000" w:themeColor="text1"/>
          <w:sz w:val="24"/>
          <w:szCs w:val="24"/>
          <w:lang w:eastAsia="ru-RU"/>
        </w:rPr>
      </w:pPr>
    </w:p>
    <w:p w14:paraId="28089764" w14:textId="77777777" w:rsidR="0008548C" w:rsidRPr="00E864B0" w:rsidRDefault="00552580" w:rsidP="0008548C">
      <w:pPr>
        <w:spacing w:after="0" w:line="240" w:lineRule="auto"/>
        <w:jc w:val="center"/>
        <w:rPr>
          <w:rFonts w:ascii="Times New Roman" w:eastAsia="Times New Roman" w:hAnsi="Times New Roman" w:cs="Times New Roman"/>
          <w:noProof/>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drawing>
          <wp:inline distT="0" distB="0" distL="0" distR="0" wp14:anchorId="09F10A9E" wp14:editId="3921CBAB">
            <wp:extent cx="5664147" cy="4141770"/>
            <wp:effectExtent l="19050" t="19050" r="13335" b="11430"/>
            <wp:docPr id="573745098" name="Рисунок 573745098" descr="D:\Документы\ОВОС\Чериков\Альтернативы.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Документы\ОВОС\Чериков\Альтернативы.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3614"/>
                    <a:stretch/>
                  </pic:blipFill>
                  <pic:spPr bwMode="auto">
                    <a:xfrm>
                      <a:off x="0" y="0"/>
                      <a:ext cx="5668399" cy="4144879"/>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A4A7F3" w14:textId="77777777" w:rsidR="0008548C" w:rsidRPr="00E864B0" w:rsidRDefault="0008548C" w:rsidP="0008548C">
      <w:pPr>
        <w:spacing w:after="0" w:line="240" w:lineRule="auto"/>
        <w:jc w:val="center"/>
        <w:rPr>
          <w:rFonts w:ascii="Times New Roman" w:eastAsia="Times New Roman" w:hAnsi="Times New Roman" w:cs="Times New Roman"/>
          <w:noProof/>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t xml:space="preserve">Рисунок 2.1 – </w:t>
      </w:r>
      <w:r w:rsidR="009E128E" w:rsidRPr="00E864B0">
        <w:rPr>
          <w:rFonts w:ascii="Times New Roman" w:eastAsia="Times New Roman" w:hAnsi="Times New Roman" w:cs="Times New Roman"/>
          <w:noProof/>
          <w:color w:val="000000" w:themeColor="text1"/>
          <w:sz w:val="24"/>
          <w:szCs w:val="24"/>
          <w:lang w:eastAsia="ru-RU"/>
        </w:rPr>
        <w:t xml:space="preserve">Прокладка волоконно-оптического кабеля </w:t>
      </w:r>
      <w:r w:rsidR="00552580" w:rsidRPr="00E864B0">
        <w:rPr>
          <w:rFonts w:ascii="Times New Roman" w:eastAsia="Times New Roman" w:hAnsi="Times New Roman" w:cs="Times New Roman"/>
          <w:noProof/>
          <w:color w:val="000000" w:themeColor="text1"/>
          <w:sz w:val="24"/>
          <w:szCs w:val="24"/>
          <w:lang w:eastAsia="ru-RU"/>
        </w:rPr>
        <w:t xml:space="preserve">1) </w:t>
      </w:r>
      <w:r w:rsidR="009E128E" w:rsidRPr="00E864B0">
        <w:rPr>
          <w:rFonts w:ascii="Times New Roman" w:eastAsia="Times New Roman" w:hAnsi="Times New Roman" w:cs="Times New Roman"/>
          <w:noProof/>
          <w:color w:val="000000" w:themeColor="text1"/>
          <w:sz w:val="24"/>
          <w:szCs w:val="24"/>
          <w:lang w:eastAsia="ru-RU"/>
        </w:rPr>
        <w:t>в существующей кабельной канализации связи филиала «Климовичские электрические сети»</w:t>
      </w:r>
      <w:r w:rsidR="00552580" w:rsidRPr="00E864B0">
        <w:rPr>
          <w:rFonts w:ascii="Times New Roman" w:eastAsia="Times New Roman" w:hAnsi="Times New Roman" w:cs="Times New Roman"/>
          <w:noProof/>
          <w:color w:val="000000" w:themeColor="text1"/>
          <w:sz w:val="24"/>
          <w:szCs w:val="24"/>
          <w:lang w:eastAsia="ru-RU"/>
        </w:rPr>
        <w:t xml:space="preserve"> (</w:t>
      </w:r>
      <w:r w:rsidR="00552580" w:rsidRPr="00E864B0">
        <w:rPr>
          <w:rFonts w:ascii="Times New Roman" w:eastAsia="Times New Roman" w:hAnsi="Times New Roman" w:cs="Times New Roman"/>
          <w:i/>
          <w:noProof/>
          <w:color w:val="000000" w:themeColor="text1"/>
          <w:sz w:val="24"/>
          <w:szCs w:val="24"/>
          <w:lang w:eastAsia="ru-RU"/>
        </w:rPr>
        <w:t>фиолетовый цвет</w:t>
      </w:r>
      <w:r w:rsidR="00552580" w:rsidRPr="00E864B0">
        <w:rPr>
          <w:rFonts w:ascii="Times New Roman" w:eastAsia="Times New Roman" w:hAnsi="Times New Roman" w:cs="Times New Roman"/>
          <w:noProof/>
          <w:color w:val="000000" w:themeColor="text1"/>
          <w:sz w:val="24"/>
          <w:szCs w:val="24"/>
          <w:lang w:eastAsia="ru-RU"/>
        </w:rPr>
        <w:t>);</w:t>
      </w:r>
    </w:p>
    <w:p w14:paraId="03CC0034" w14:textId="77777777" w:rsidR="00552580" w:rsidRPr="00E864B0" w:rsidRDefault="00552580" w:rsidP="0008548C">
      <w:pPr>
        <w:spacing w:after="0" w:line="240" w:lineRule="auto"/>
        <w:jc w:val="center"/>
        <w:rPr>
          <w:rFonts w:ascii="Times New Roman" w:eastAsia="Times New Roman" w:hAnsi="Times New Roman" w:cs="Times New Roman"/>
          <w:noProof/>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t xml:space="preserve">2) в новой кабельной канализации вдоль дороги в минитраншею обочины </w:t>
      </w:r>
      <w:r w:rsidR="00C65F8C" w:rsidRPr="00E864B0">
        <w:rPr>
          <w:rFonts w:ascii="Times New Roman" w:eastAsia="Times New Roman" w:hAnsi="Times New Roman" w:cs="Times New Roman"/>
          <w:noProof/>
          <w:color w:val="000000" w:themeColor="text1"/>
          <w:sz w:val="24"/>
          <w:szCs w:val="24"/>
          <w:lang w:eastAsia="ru-RU"/>
        </w:rPr>
        <w:t>дорожного полотна (</w:t>
      </w:r>
      <w:r w:rsidR="00C65F8C" w:rsidRPr="00E864B0">
        <w:rPr>
          <w:rFonts w:ascii="Times New Roman" w:eastAsia="Times New Roman" w:hAnsi="Times New Roman" w:cs="Times New Roman"/>
          <w:i/>
          <w:noProof/>
          <w:color w:val="000000" w:themeColor="text1"/>
          <w:sz w:val="24"/>
          <w:szCs w:val="24"/>
          <w:lang w:eastAsia="ru-RU"/>
        </w:rPr>
        <w:t>желтый цвет</w:t>
      </w:r>
      <w:r w:rsidR="00C65F8C" w:rsidRPr="00E864B0">
        <w:rPr>
          <w:rFonts w:ascii="Times New Roman" w:eastAsia="Times New Roman" w:hAnsi="Times New Roman" w:cs="Times New Roman"/>
          <w:noProof/>
          <w:color w:val="000000" w:themeColor="text1"/>
          <w:sz w:val="24"/>
          <w:szCs w:val="24"/>
          <w:lang w:eastAsia="ru-RU"/>
        </w:rPr>
        <w:t>)</w:t>
      </w:r>
    </w:p>
    <w:p w14:paraId="44308629" w14:textId="77777777" w:rsidR="0008548C" w:rsidRPr="00E864B0" w:rsidRDefault="0008548C" w:rsidP="0008548C">
      <w:pPr>
        <w:spacing w:after="0" w:line="240" w:lineRule="auto"/>
        <w:ind w:firstLine="709"/>
        <w:jc w:val="both"/>
        <w:rPr>
          <w:rFonts w:ascii="Times New Roman" w:hAnsi="Times New Roman" w:cs="Times New Roman"/>
          <w:color w:val="000000" w:themeColor="text1"/>
          <w:sz w:val="24"/>
          <w:szCs w:val="24"/>
        </w:rPr>
      </w:pPr>
    </w:p>
    <w:p w14:paraId="1497A060" w14:textId="77777777" w:rsidR="00C9009F" w:rsidRDefault="0008548C" w:rsidP="00C65F8C">
      <w:pPr>
        <w:spacing w:after="0" w:line="240" w:lineRule="auto"/>
        <w:ind w:right="-6"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«Нулевая» альтернатива –</w:t>
      </w:r>
      <w:r w:rsidR="00C65F8C"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отказ от реализации проекта.</w:t>
      </w:r>
    </w:p>
    <w:p w14:paraId="17F02F4F" w14:textId="77777777" w:rsidR="00C9009F" w:rsidRDefault="00C9009F" w:rsidP="00CD58DD">
      <w:pPr>
        <w:keepNext/>
        <w:widowControl w:val="0"/>
        <w:shd w:val="clear" w:color="auto" w:fill="FFFFFF"/>
        <w:autoSpaceDE w:val="0"/>
        <w:autoSpaceDN w:val="0"/>
        <w:adjustRightInd w:val="0"/>
        <w:spacing w:after="0" w:line="360" w:lineRule="auto"/>
        <w:ind w:firstLine="709"/>
        <w:jc w:val="both"/>
        <w:outlineLvl w:val="0"/>
        <w:rPr>
          <w:rFonts w:ascii="Times New Roman" w:eastAsia="Times New Roman" w:hAnsi="Times New Roman" w:cs="Times New Roman"/>
          <w:color w:val="000000" w:themeColor="text1"/>
          <w:spacing w:val="-2"/>
          <w:sz w:val="24"/>
          <w:szCs w:val="24"/>
          <w:lang w:val="be-BY" w:eastAsia="x-none"/>
        </w:rPr>
      </w:pPr>
      <w:bookmarkStart w:id="51" w:name="_Toc195868925"/>
    </w:p>
    <w:p w14:paraId="7453B885" w14:textId="77777777" w:rsidR="00C9009F" w:rsidRPr="00C9009F" w:rsidRDefault="00C9009F" w:rsidP="00C9009F">
      <w:pPr>
        <w:rPr>
          <w:rFonts w:ascii="Times New Roman" w:eastAsia="Times New Roman" w:hAnsi="Times New Roman" w:cs="Times New Roman"/>
          <w:sz w:val="24"/>
          <w:szCs w:val="24"/>
          <w:lang w:val="be-BY" w:eastAsia="x-none"/>
        </w:rPr>
      </w:pPr>
    </w:p>
    <w:p w14:paraId="4ADAC9D1" w14:textId="77777777" w:rsidR="00C9009F" w:rsidRPr="00C9009F" w:rsidRDefault="00C9009F" w:rsidP="00C9009F">
      <w:pPr>
        <w:rPr>
          <w:rFonts w:ascii="Times New Roman" w:eastAsia="Times New Roman" w:hAnsi="Times New Roman" w:cs="Times New Roman"/>
          <w:sz w:val="24"/>
          <w:szCs w:val="24"/>
          <w:lang w:val="be-BY" w:eastAsia="x-none"/>
        </w:rPr>
      </w:pPr>
    </w:p>
    <w:p w14:paraId="467D285F" w14:textId="77777777" w:rsidR="00C9009F" w:rsidRPr="00C9009F" w:rsidRDefault="00C9009F" w:rsidP="00C9009F">
      <w:pPr>
        <w:rPr>
          <w:rFonts w:ascii="Times New Roman" w:eastAsia="Times New Roman" w:hAnsi="Times New Roman" w:cs="Times New Roman"/>
          <w:sz w:val="24"/>
          <w:szCs w:val="24"/>
          <w:lang w:val="be-BY" w:eastAsia="x-none"/>
        </w:rPr>
      </w:pPr>
    </w:p>
    <w:p w14:paraId="4A82AF5C" w14:textId="77777777" w:rsidR="00C9009F" w:rsidRPr="00C9009F" w:rsidRDefault="00C9009F" w:rsidP="00C9009F">
      <w:pPr>
        <w:rPr>
          <w:rFonts w:ascii="Times New Roman" w:eastAsia="Times New Roman" w:hAnsi="Times New Roman" w:cs="Times New Roman"/>
          <w:sz w:val="24"/>
          <w:szCs w:val="24"/>
          <w:lang w:val="be-BY" w:eastAsia="x-none"/>
        </w:rPr>
      </w:pPr>
    </w:p>
    <w:p w14:paraId="128E3703" w14:textId="77777777" w:rsidR="00C9009F" w:rsidRPr="00C9009F" w:rsidRDefault="00C9009F" w:rsidP="00C9009F">
      <w:pPr>
        <w:jc w:val="center"/>
        <w:rPr>
          <w:rFonts w:ascii="Times New Roman" w:eastAsia="Times New Roman" w:hAnsi="Times New Roman" w:cs="Times New Roman"/>
          <w:sz w:val="24"/>
          <w:szCs w:val="24"/>
          <w:lang w:val="be-BY" w:eastAsia="x-none"/>
        </w:rPr>
      </w:pPr>
    </w:p>
    <w:p w14:paraId="74E138B7" w14:textId="77777777" w:rsidR="00CD58DD" w:rsidRPr="00E864B0" w:rsidRDefault="00CD58DD" w:rsidP="00CD58DD">
      <w:pPr>
        <w:keepNext/>
        <w:widowControl w:val="0"/>
        <w:shd w:val="clear" w:color="auto" w:fill="FFFFFF"/>
        <w:autoSpaceDE w:val="0"/>
        <w:autoSpaceDN w:val="0"/>
        <w:adjustRightInd w:val="0"/>
        <w:spacing w:after="0" w:line="360" w:lineRule="auto"/>
        <w:ind w:firstLine="709"/>
        <w:jc w:val="both"/>
        <w:outlineLvl w:val="0"/>
        <w:rPr>
          <w:rFonts w:ascii="Times New Roman" w:eastAsia="Times New Roman" w:hAnsi="Times New Roman" w:cs="Times New Roman"/>
          <w:color w:val="000000" w:themeColor="text1"/>
          <w:spacing w:val="-2"/>
          <w:sz w:val="24"/>
          <w:szCs w:val="24"/>
          <w:lang w:val="be-BY" w:eastAsia="x-none"/>
        </w:rPr>
      </w:pPr>
      <w:r w:rsidRPr="00E864B0">
        <w:rPr>
          <w:rFonts w:ascii="Times New Roman" w:eastAsia="Times New Roman" w:hAnsi="Times New Roman" w:cs="Times New Roman"/>
          <w:color w:val="000000" w:themeColor="text1"/>
          <w:spacing w:val="-2"/>
          <w:sz w:val="24"/>
          <w:szCs w:val="24"/>
          <w:lang w:val="be-BY" w:eastAsia="x-none"/>
        </w:rPr>
        <w:lastRenderedPageBreak/>
        <w:t>3 ОЦЕНКА СУЩЕСТВУЮЩЕГО СОСТОЯНИЯ ОКРУЖАЮЩЕЙ СРЕДЫ</w:t>
      </w:r>
      <w:bookmarkEnd w:id="51"/>
      <w:r w:rsidRPr="00E864B0">
        <w:rPr>
          <w:rFonts w:ascii="Times New Roman" w:eastAsia="Times New Roman" w:hAnsi="Times New Roman" w:cs="Times New Roman"/>
          <w:color w:val="000000" w:themeColor="text1"/>
          <w:spacing w:val="-2"/>
          <w:sz w:val="24"/>
          <w:szCs w:val="24"/>
          <w:lang w:val="be-BY" w:eastAsia="x-none"/>
        </w:rPr>
        <w:t xml:space="preserve"> </w:t>
      </w:r>
    </w:p>
    <w:p w14:paraId="7F49C162" w14:textId="77777777" w:rsidR="00CD58DD" w:rsidRPr="00E864B0" w:rsidRDefault="00CD58DD" w:rsidP="00CD58DD">
      <w:pPr>
        <w:keepNext/>
        <w:spacing w:after="0" w:line="240" w:lineRule="auto"/>
        <w:ind w:firstLine="709"/>
        <w:outlineLvl w:val="1"/>
        <w:rPr>
          <w:rFonts w:ascii="Times New Roman" w:eastAsia="Times New Roman" w:hAnsi="Times New Roman" w:cs="Times New Roman"/>
          <w:color w:val="000000" w:themeColor="text1"/>
          <w:spacing w:val="-2"/>
          <w:sz w:val="24"/>
          <w:szCs w:val="24"/>
          <w:lang w:val="be-BY" w:eastAsia="x-none"/>
        </w:rPr>
      </w:pPr>
      <w:bookmarkStart w:id="52" w:name="_Toc485069493"/>
      <w:bookmarkStart w:id="53" w:name="_Toc195868926"/>
      <w:r w:rsidRPr="00E864B0">
        <w:rPr>
          <w:rFonts w:ascii="Times New Roman" w:eastAsia="Times New Roman" w:hAnsi="Times New Roman" w:cs="Times New Roman"/>
          <w:bCs/>
          <w:color w:val="000000" w:themeColor="text1"/>
          <w:spacing w:val="-2"/>
          <w:sz w:val="24"/>
          <w:szCs w:val="24"/>
          <w:lang w:val="be-BY" w:eastAsia="x-none"/>
        </w:rPr>
        <w:t>3.1 Природные условия и ресурсы региона планируемой деятельности</w:t>
      </w:r>
      <w:bookmarkEnd w:id="52"/>
      <w:bookmarkEnd w:id="53"/>
      <w:r w:rsidRPr="00E864B0">
        <w:rPr>
          <w:rFonts w:ascii="Times New Roman" w:eastAsia="Times New Roman" w:hAnsi="Times New Roman" w:cs="Times New Roman"/>
          <w:bCs/>
          <w:color w:val="000000" w:themeColor="text1"/>
          <w:spacing w:val="-2"/>
          <w:sz w:val="24"/>
          <w:szCs w:val="24"/>
          <w:lang w:val="be-BY" w:eastAsia="x-none"/>
        </w:rPr>
        <w:t xml:space="preserve"> </w:t>
      </w:r>
    </w:p>
    <w:p w14:paraId="4B8CC503" w14:textId="77777777" w:rsidR="00CD58DD" w:rsidRPr="00E864B0" w:rsidRDefault="00CD58DD" w:rsidP="00CD58DD">
      <w:pPr>
        <w:keepNext/>
        <w:spacing w:after="0" w:line="240" w:lineRule="auto"/>
        <w:ind w:firstLine="709"/>
        <w:outlineLvl w:val="1"/>
        <w:rPr>
          <w:rFonts w:ascii="Times New Roman" w:eastAsia="Times New Roman" w:hAnsi="Times New Roman" w:cs="Times New Roman"/>
          <w:color w:val="000000" w:themeColor="text1"/>
          <w:spacing w:val="-2"/>
          <w:sz w:val="24"/>
          <w:szCs w:val="24"/>
          <w:lang w:val="be-BY" w:eastAsia="x-none"/>
        </w:rPr>
      </w:pPr>
      <w:bookmarkStart w:id="54" w:name="_Toc485069494"/>
      <w:bookmarkStart w:id="55" w:name="_Toc195868927"/>
      <w:r w:rsidRPr="00E864B0">
        <w:rPr>
          <w:rFonts w:ascii="Times New Roman" w:eastAsia="Times New Roman" w:hAnsi="Times New Roman" w:cs="Times New Roman"/>
          <w:bCs/>
          <w:color w:val="000000" w:themeColor="text1"/>
          <w:spacing w:val="-2"/>
          <w:sz w:val="24"/>
          <w:szCs w:val="24"/>
          <w:lang w:val="be-BY" w:eastAsia="x-none"/>
        </w:rPr>
        <w:t>3.1.1 Климат и метеорологические условия</w:t>
      </w:r>
      <w:bookmarkEnd w:id="54"/>
      <w:bookmarkEnd w:id="55"/>
      <w:r w:rsidRPr="00E864B0">
        <w:rPr>
          <w:rFonts w:ascii="Times New Roman" w:eastAsia="Times New Roman" w:hAnsi="Times New Roman" w:cs="Times New Roman"/>
          <w:bCs/>
          <w:color w:val="000000" w:themeColor="text1"/>
          <w:spacing w:val="-2"/>
          <w:sz w:val="24"/>
          <w:szCs w:val="24"/>
          <w:lang w:val="be-BY" w:eastAsia="x-none"/>
        </w:rPr>
        <w:t xml:space="preserve"> </w:t>
      </w:r>
    </w:p>
    <w:p w14:paraId="726EDA08" w14:textId="77777777" w:rsidR="00CD58DD" w:rsidRPr="00E864B0" w:rsidRDefault="00CD58DD" w:rsidP="00CD58DD">
      <w:pPr>
        <w:spacing w:after="0" w:line="240" w:lineRule="auto"/>
        <w:ind w:firstLine="709"/>
        <w:jc w:val="both"/>
        <w:rPr>
          <w:rFonts w:ascii="Times New Roman" w:eastAsia="Times New Roman" w:hAnsi="Times New Roman" w:cs="Times New Roman"/>
          <w:color w:val="000000" w:themeColor="text1"/>
          <w:sz w:val="24"/>
          <w:szCs w:val="24"/>
          <w:lang w:eastAsia="ru-RU"/>
        </w:rPr>
      </w:pPr>
    </w:p>
    <w:p w14:paraId="21AF4BDC" w14:textId="77777777" w:rsidR="00DF4C8F" w:rsidRPr="00E864B0" w:rsidRDefault="00CD58DD" w:rsidP="00DF4C8F">
      <w:pPr>
        <w:spacing w:after="0" w:line="240" w:lineRule="auto"/>
        <w:ind w:firstLine="709"/>
        <w:jc w:val="both"/>
        <w:rPr>
          <w:rFonts w:ascii="Times New Roman" w:eastAsia="Times New Roman" w:hAnsi="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Территория планируемой деятельности относится к </w:t>
      </w:r>
      <w:r w:rsidR="006B41AE" w:rsidRPr="00E864B0">
        <w:rPr>
          <w:rFonts w:ascii="Times New Roman" w:eastAsia="Times New Roman" w:hAnsi="Times New Roman"/>
          <w:color w:val="000000" w:themeColor="text1"/>
          <w:sz w:val="24"/>
          <w:szCs w:val="24"/>
          <w:lang w:val="be-BY" w:eastAsia="ru-RU"/>
        </w:rPr>
        <w:t>Горецко-Костюков</w:t>
      </w:r>
      <w:r w:rsidR="00E35435" w:rsidRPr="00E864B0">
        <w:rPr>
          <w:rFonts w:ascii="Times New Roman" w:eastAsia="Times New Roman" w:hAnsi="Times New Roman"/>
          <w:color w:val="000000" w:themeColor="text1"/>
          <w:sz w:val="24"/>
          <w:szCs w:val="24"/>
          <w:lang w:val="be-BY" w:eastAsia="ru-RU"/>
        </w:rPr>
        <w:t>и</w:t>
      </w:r>
      <w:r w:rsidR="006B41AE" w:rsidRPr="00E864B0">
        <w:rPr>
          <w:rFonts w:ascii="Times New Roman" w:eastAsia="Times New Roman" w:hAnsi="Times New Roman"/>
          <w:color w:val="000000" w:themeColor="text1"/>
          <w:sz w:val="24"/>
          <w:szCs w:val="24"/>
          <w:lang w:val="be-BY" w:eastAsia="ru-RU"/>
        </w:rPr>
        <w:t>чскому</w:t>
      </w:r>
      <w:r w:rsidR="00DA320A" w:rsidRPr="00E864B0">
        <w:rPr>
          <w:rFonts w:ascii="Times New Roman" w:eastAsia="Times New Roman" w:hAnsi="Times New Roman"/>
          <w:color w:val="000000" w:themeColor="text1"/>
          <w:sz w:val="24"/>
          <w:szCs w:val="24"/>
          <w:lang w:eastAsia="ru-RU"/>
        </w:rPr>
        <w:t xml:space="preserve"> агроклиматическому району, который входит в Центральную</w:t>
      </w:r>
      <w:r w:rsidR="006B41AE" w:rsidRPr="00E864B0">
        <w:rPr>
          <w:rFonts w:ascii="Times New Roman" w:eastAsia="Times New Roman" w:hAnsi="Times New Roman"/>
          <w:color w:val="000000" w:themeColor="text1"/>
          <w:sz w:val="24"/>
          <w:szCs w:val="24"/>
          <w:lang w:val="be-BY" w:eastAsia="ru-RU"/>
        </w:rPr>
        <w:t xml:space="preserve"> теплую</w:t>
      </w:r>
      <w:r w:rsidR="00DA320A" w:rsidRPr="00E864B0">
        <w:rPr>
          <w:rFonts w:ascii="Times New Roman" w:eastAsia="Times New Roman" w:hAnsi="Times New Roman"/>
          <w:color w:val="000000" w:themeColor="text1"/>
          <w:sz w:val="24"/>
          <w:szCs w:val="24"/>
          <w:lang w:eastAsia="ru-RU"/>
        </w:rPr>
        <w:t xml:space="preserve"> умеренно влажную агроклиматическую область</w:t>
      </w:r>
      <w:r w:rsidR="0008548C" w:rsidRPr="00E864B0">
        <w:rPr>
          <w:rStyle w:val="afd"/>
          <w:rFonts w:ascii="Times New Roman" w:eastAsia="Times New Roman" w:hAnsi="Times New Roman"/>
          <w:color w:val="000000" w:themeColor="text1"/>
          <w:sz w:val="24"/>
          <w:szCs w:val="24"/>
          <w:lang w:eastAsia="ru-RU"/>
        </w:rPr>
        <w:footnoteReference w:id="1"/>
      </w:r>
      <w:r w:rsidR="00DA320A" w:rsidRPr="00E864B0">
        <w:rPr>
          <w:rFonts w:ascii="Times New Roman" w:eastAsia="Times New Roman" w:hAnsi="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 xml:space="preserve"> </w:t>
      </w:r>
      <w:r w:rsidR="00DF4C8F" w:rsidRPr="00E864B0">
        <w:rPr>
          <w:rFonts w:ascii="Times New Roman" w:eastAsia="Times New Roman" w:hAnsi="Times New Roman"/>
          <w:color w:val="000000" w:themeColor="text1"/>
          <w:sz w:val="24"/>
          <w:szCs w:val="24"/>
          <w:lang w:eastAsia="ru-RU"/>
        </w:rPr>
        <w:t>Географическое положение площадок планируемой деятельности обуславливает величину прихода солнечной радиации и характер циркуляции атмосферы. Сумма радиационного баланса</w:t>
      </w:r>
      <w:r w:rsidR="00D95972" w:rsidRPr="00E864B0">
        <w:rPr>
          <w:rFonts w:ascii="Times New Roman" w:eastAsia="Times New Roman" w:hAnsi="Times New Roman"/>
          <w:color w:val="000000" w:themeColor="text1"/>
          <w:sz w:val="24"/>
          <w:szCs w:val="24"/>
          <w:lang w:eastAsia="ru-RU"/>
        </w:rPr>
        <w:t xml:space="preserve"> (разность между поглощенной радиацией и эффективным излучением)</w:t>
      </w:r>
      <w:r w:rsidR="00DF4C8F" w:rsidRPr="00E864B0">
        <w:rPr>
          <w:rFonts w:ascii="Times New Roman" w:eastAsia="Times New Roman" w:hAnsi="Times New Roman"/>
          <w:color w:val="000000" w:themeColor="text1"/>
          <w:sz w:val="24"/>
          <w:szCs w:val="24"/>
          <w:lang w:eastAsia="ru-RU"/>
        </w:rPr>
        <w:t xml:space="preserve"> за год – 1500–1600 МДж/м</w:t>
      </w:r>
      <w:r w:rsidR="00DF4C8F" w:rsidRPr="00E864B0">
        <w:rPr>
          <w:rFonts w:ascii="Times New Roman" w:eastAsia="Times New Roman" w:hAnsi="Times New Roman"/>
          <w:color w:val="000000" w:themeColor="text1"/>
          <w:sz w:val="24"/>
          <w:szCs w:val="24"/>
          <w:vertAlign w:val="superscript"/>
          <w:lang w:eastAsia="ru-RU"/>
        </w:rPr>
        <w:t>2</w:t>
      </w:r>
      <w:r w:rsidR="00DF4C8F" w:rsidRPr="00E864B0">
        <w:rPr>
          <w:rFonts w:ascii="Times New Roman" w:eastAsia="Times New Roman" w:hAnsi="Times New Roman"/>
          <w:color w:val="000000" w:themeColor="text1"/>
          <w:sz w:val="24"/>
          <w:szCs w:val="24"/>
          <w:lang w:eastAsia="ru-RU"/>
        </w:rPr>
        <w:t>. Годовой приход суммарной солнечной радиации составляет 3770 МДж/м</w:t>
      </w:r>
      <w:r w:rsidR="00DF4C8F" w:rsidRPr="00E864B0">
        <w:rPr>
          <w:rFonts w:ascii="Times New Roman" w:eastAsia="Times New Roman" w:hAnsi="Times New Roman"/>
          <w:color w:val="000000" w:themeColor="text1"/>
          <w:sz w:val="24"/>
          <w:szCs w:val="24"/>
          <w:vertAlign w:val="superscript"/>
          <w:lang w:eastAsia="ru-RU"/>
        </w:rPr>
        <w:t>2</w:t>
      </w:r>
      <w:r w:rsidR="00DF4C8F" w:rsidRPr="00E864B0">
        <w:rPr>
          <w:rFonts w:ascii="Times New Roman" w:eastAsia="Times New Roman" w:hAnsi="Times New Roman"/>
          <w:color w:val="000000" w:themeColor="text1"/>
          <w:sz w:val="24"/>
          <w:szCs w:val="24"/>
          <w:lang w:eastAsia="ru-RU"/>
        </w:rPr>
        <w:t>.</w:t>
      </w:r>
      <w:r w:rsidR="00D95972" w:rsidRPr="00E864B0">
        <w:rPr>
          <w:rFonts w:ascii="Times New Roman" w:eastAsia="Times New Roman" w:hAnsi="Times New Roman"/>
          <w:color w:val="000000" w:themeColor="text1"/>
          <w:sz w:val="24"/>
          <w:szCs w:val="24"/>
          <w:lang w:eastAsia="ru-RU"/>
        </w:rPr>
        <w:t xml:space="preserve"> Суммарная солнечная радиация в теплый период составляет 3100–3200 МДж/м</w:t>
      </w:r>
      <w:r w:rsidR="00D95972" w:rsidRPr="00E864B0">
        <w:rPr>
          <w:rFonts w:ascii="Times New Roman" w:eastAsia="Times New Roman" w:hAnsi="Times New Roman"/>
          <w:color w:val="000000" w:themeColor="text1"/>
          <w:sz w:val="24"/>
          <w:szCs w:val="24"/>
          <w:vertAlign w:val="superscript"/>
          <w:lang w:eastAsia="ru-RU"/>
        </w:rPr>
        <w:t>2</w:t>
      </w:r>
      <w:r w:rsidR="00D95972" w:rsidRPr="00E864B0">
        <w:rPr>
          <w:rFonts w:ascii="Times New Roman" w:eastAsia="Times New Roman" w:hAnsi="Times New Roman"/>
          <w:color w:val="000000" w:themeColor="text1"/>
          <w:sz w:val="24"/>
          <w:szCs w:val="24"/>
          <w:lang w:eastAsia="ru-RU"/>
        </w:rPr>
        <w:t>, в холодное время года – 860–900 МДж/м</w:t>
      </w:r>
      <w:r w:rsidR="00D95972" w:rsidRPr="00E864B0">
        <w:rPr>
          <w:rFonts w:ascii="Times New Roman" w:eastAsia="Times New Roman" w:hAnsi="Times New Roman"/>
          <w:color w:val="000000" w:themeColor="text1"/>
          <w:sz w:val="24"/>
          <w:szCs w:val="24"/>
          <w:vertAlign w:val="superscript"/>
          <w:lang w:eastAsia="ru-RU"/>
        </w:rPr>
        <w:t>2</w:t>
      </w:r>
      <w:r w:rsidR="00D95972" w:rsidRPr="00E864B0">
        <w:rPr>
          <w:rFonts w:ascii="Times New Roman" w:eastAsia="Times New Roman" w:hAnsi="Times New Roman"/>
          <w:color w:val="000000" w:themeColor="text1"/>
          <w:sz w:val="24"/>
          <w:szCs w:val="24"/>
          <w:lang w:eastAsia="ru-RU"/>
        </w:rPr>
        <w:t>.</w:t>
      </w:r>
    </w:p>
    <w:p w14:paraId="5CFE0093" w14:textId="77777777" w:rsidR="00DF4C8F" w:rsidRPr="00E864B0" w:rsidRDefault="00DF4C8F" w:rsidP="00DF4C8F">
      <w:pPr>
        <w:spacing w:after="0" w:line="240" w:lineRule="auto"/>
        <w:ind w:firstLine="709"/>
        <w:jc w:val="both"/>
        <w:rPr>
          <w:rFonts w:ascii="Times New Roman" w:eastAsia="Times New Roman" w:hAnsi="Times New Roman"/>
          <w:color w:val="000000" w:themeColor="text1"/>
          <w:sz w:val="24"/>
          <w:szCs w:val="24"/>
          <w:lang w:eastAsia="ru-RU"/>
        </w:rPr>
      </w:pPr>
      <w:r w:rsidRPr="00E864B0">
        <w:rPr>
          <w:rFonts w:ascii="Times New Roman" w:eastAsia="Times New Roman" w:hAnsi="Times New Roman"/>
          <w:color w:val="000000" w:themeColor="text1"/>
          <w:sz w:val="24"/>
          <w:szCs w:val="24"/>
          <w:lang w:eastAsia="ru-RU"/>
        </w:rPr>
        <w:t xml:space="preserve">Климат района планируемой деятельности, как и всей республики, умеренно континентальный, определяется влиянием достаточно прохладных и влажных воздушных масс Атлантики. Погода обычно неустойчивая, с летними похолоданиями и зимними оттепелями. </w:t>
      </w:r>
    </w:p>
    <w:p w14:paraId="1768F673" w14:textId="77777777" w:rsidR="004813F8" w:rsidRPr="00E864B0" w:rsidRDefault="00DF4C8F" w:rsidP="004813F8">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Характеристика климатических условий исследуемой территории приводится по данным метеорологических наблюдений на метеорологическ</w:t>
      </w:r>
      <w:r w:rsidR="004813F8" w:rsidRPr="00E864B0">
        <w:rPr>
          <w:rFonts w:ascii="Times New Roman" w:eastAsia="Times New Roman" w:hAnsi="Times New Roman" w:cs="Times New Roman"/>
          <w:color w:val="000000" w:themeColor="text1"/>
          <w:sz w:val="24"/>
          <w:szCs w:val="24"/>
          <w:lang w:val="be-BY" w:eastAsia="ru-RU"/>
        </w:rPr>
        <w:t>ой</w:t>
      </w:r>
      <w:r w:rsidRPr="00E864B0">
        <w:rPr>
          <w:rFonts w:ascii="Times New Roman" w:eastAsia="Times New Roman" w:hAnsi="Times New Roman" w:cs="Times New Roman"/>
          <w:color w:val="000000" w:themeColor="text1"/>
          <w:sz w:val="24"/>
          <w:szCs w:val="24"/>
          <w:lang w:eastAsia="ru-RU"/>
        </w:rPr>
        <w:t xml:space="preserve"> станци</w:t>
      </w:r>
      <w:r w:rsidR="004813F8" w:rsidRPr="00E864B0">
        <w:rPr>
          <w:rFonts w:ascii="Times New Roman" w:eastAsia="Times New Roman" w:hAnsi="Times New Roman" w:cs="Times New Roman"/>
          <w:color w:val="000000" w:themeColor="text1"/>
          <w:sz w:val="24"/>
          <w:szCs w:val="24"/>
          <w:lang w:eastAsia="ru-RU"/>
        </w:rPr>
        <w:t>и</w:t>
      </w:r>
      <w:r w:rsidRPr="00E864B0">
        <w:rPr>
          <w:rFonts w:ascii="Times New Roman" w:eastAsia="Times New Roman" w:hAnsi="Times New Roman" w:cs="Times New Roman"/>
          <w:color w:val="000000" w:themeColor="text1"/>
          <w:sz w:val="24"/>
          <w:szCs w:val="24"/>
          <w:lang w:eastAsia="ru-RU"/>
        </w:rPr>
        <w:t xml:space="preserve"> г. </w:t>
      </w:r>
      <w:r w:rsidR="004813F8" w:rsidRPr="00E864B0">
        <w:rPr>
          <w:rFonts w:ascii="Times New Roman" w:eastAsia="Times New Roman" w:hAnsi="Times New Roman" w:cs="Times New Roman"/>
          <w:color w:val="000000" w:themeColor="text1"/>
          <w:sz w:val="24"/>
          <w:szCs w:val="24"/>
          <w:lang w:eastAsia="ru-RU"/>
        </w:rPr>
        <w:t>Славгорода, а также по картографическим материалам Национального атласа Беларуси и опубликованным метеорологическим данным</w:t>
      </w:r>
      <w:r w:rsidR="006A535B" w:rsidRPr="00E864B0">
        <w:rPr>
          <w:rStyle w:val="afd"/>
          <w:rFonts w:ascii="Times New Roman" w:eastAsia="Times New Roman" w:hAnsi="Times New Roman" w:cs="Times New Roman"/>
          <w:color w:val="000000" w:themeColor="text1"/>
          <w:sz w:val="24"/>
          <w:szCs w:val="24"/>
          <w:lang w:eastAsia="ru-RU"/>
        </w:rPr>
        <w:footnoteReference w:id="2"/>
      </w:r>
      <w:r w:rsidR="004813F8" w:rsidRPr="00E864B0">
        <w:rPr>
          <w:rFonts w:ascii="Times New Roman" w:eastAsia="Times New Roman" w:hAnsi="Times New Roman" w:cs="Times New Roman"/>
          <w:color w:val="000000" w:themeColor="text1"/>
          <w:sz w:val="24"/>
          <w:szCs w:val="24"/>
          <w:lang w:eastAsia="ru-RU"/>
        </w:rPr>
        <w:t>.</w:t>
      </w:r>
    </w:p>
    <w:p w14:paraId="30C35499" w14:textId="77777777" w:rsidR="004813F8" w:rsidRPr="00E864B0" w:rsidRDefault="004813F8" w:rsidP="004813F8">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Территория планируемой деятельности характеризуется короткой и теплой зимой с неустойчивой, в основном пасмурной погодой, частыми оттепелями, продолжительными необильными осадками, холодными</w:t>
      </w:r>
      <w:r w:rsidR="00AF7AF5" w:rsidRPr="00E864B0">
        <w:rPr>
          <w:rFonts w:ascii="Times New Roman" w:eastAsia="Times New Roman" w:hAnsi="Times New Roman" w:cs="Times New Roman"/>
          <w:color w:val="000000" w:themeColor="text1"/>
          <w:sz w:val="24"/>
          <w:szCs w:val="24"/>
          <w:lang w:eastAsia="ru-RU"/>
        </w:rPr>
        <w:t xml:space="preserve"> периодами</w:t>
      </w:r>
      <w:r w:rsidRPr="00E864B0">
        <w:rPr>
          <w:rFonts w:ascii="Times New Roman" w:eastAsia="Times New Roman" w:hAnsi="Times New Roman" w:cs="Times New Roman"/>
          <w:color w:val="000000" w:themeColor="text1"/>
          <w:sz w:val="24"/>
          <w:szCs w:val="24"/>
          <w:lang w:eastAsia="ru-RU"/>
        </w:rPr>
        <w:t xml:space="preserve"> в январе и феврале. Лето теплое, но не жаркое, с кратковременными дождями и грозами, наиболее продолжительным и теплым вегетационным периодом, неустойчивым увлажнением.</w:t>
      </w:r>
    </w:p>
    <w:p w14:paraId="50913B9C" w14:textId="77777777" w:rsidR="00DF4C8F" w:rsidRPr="00E864B0" w:rsidRDefault="004813F8" w:rsidP="004813F8">
      <w:pPr>
        <w:spacing w:after="0" w:line="240" w:lineRule="auto"/>
        <w:ind w:firstLine="709"/>
        <w:jc w:val="both"/>
        <w:rPr>
          <w:rFonts w:ascii="Times New Roman" w:eastAsia="Times New Roman" w:hAnsi="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Продолжительность солнечного сияния – 1800–1900 ч/год.</w:t>
      </w:r>
    </w:p>
    <w:p w14:paraId="6EA8BB31" w14:textId="77777777" w:rsidR="00C34872" w:rsidRPr="00E864B0" w:rsidRDefault="00DF4C8F" w:rsidP="00C34872">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olor w:val="000000" w:themeColor="text1"/>
          <w:sz w:val="24"/>
          <w:szCs w:val="24"/>
          <w:lang w:eastAsia="ru-RU"/>
        </w:rPr>
        <w:t>Среднегодовая температура воздуха составляет 6,4 °С. Лето теплое</w:t>
      </w:r>
      <w:r w:rsidR="00AF7AF5" w:rsidRPr="00E864B0">
        <w:rPr>
          <w:rFonts w:ascii="Times New Roman" w:eastAsia="Times New Roman" w:hAnsi="Times New Roman"/>
          <w:color w:val="000000" w:themeColor="text1"/>
          <w:sz w:val="24"/>
          <w:szCs w:val="24"/>
          <w:lang w:eastAsia="ru-RU"/>
        </w:rPr>
        <w:t xml:space="preserve"> –</w:t>
      </w:r>
      <w:r w:rsidRPr="00E864B0">
        <w:rPr>
          <w:rFonts w:ascii="Times New Roman" w:eastAsia="Times New Roman" w:hAnsi="Times New Roman"/>
          <w:color w:val="000000" w:themeColor="text1"/>
          <w:sz w:val="24"/>
          <w:szCs w:val="24"/>
          <w:lang w:eastAsia="ru-RU"/>
        </w:rPr>
        <w:t xml:space="preserve"> среднесуточная температура воздуха наиболее жаркого месяца (июля) составляет плюс 18,</w:t>
      </w:r>
      <w:r w:rsidR="004813F8" w:rsidRPr="00E864B0">
        <w:rPr>
          <w:rFonts w:ascii="Times New Roman" w:eastAsia="Times New Roman" w:hAnsi="Times New Roman"/>
          <w:color w:val="000000" w:themeColor="text1"/>
          <w:sz w:val="24"/>
          <w:szCs w:val="24"/>
          <w:lang w:eastAsia="ru-RU"/>
        </w:rPr>
        <w:t xml:space="preserve">7 </w:t>
      </w:r>
      <w:r w:rsidRPr="00E864B0">
        <w:rPr>
          <w:rFonts w:ascii="Times New Roman" w:eastAsia="Times New Roman" w:hAnsi="Times New Roman"/>
          <w:color w:val="000000" w:themeColor="text1"/>
          <w:sz w:val="24"/>
          <w:szCs w:val="24"/>
          <w:vertAlign w:val="superscript"/>
          <w:lang w:eastAsia="ru-RU"/>
        </w:rPr>
        <w:t>о</w:t>
      </w:r>
      <w:r w:rsidRPr="00E864B0">
        <w:rPr>
          <w:rFonts w:ascii="Times New Roman" w:eastAsia="Times New Roman" w:hAnsi="Times New Roman"/>
          <w:color w:val="000000" w:themeColor="text1"/>
          <w:sz w:val="24"/>
          <w:szCs w:val="24"/>
          <w:lang w:eastAsia="ru-RU"/>
        </w:rPr>
        <w:t xml:space="preserve">С, зимы слабоморозные со среднесуточной температурой января – минус </w:t>
      </w:r>
      <w:r w:rsidR="004813F8" w:rsidRPr="00E864B0">
        <w:rPr>
          <w:rFonts w:ascii="Times New Roman" w:eastAsia="Times New Roman" w:hAnsi="Times New Roman"/>
          <w:color w:val="000000" w:themeColor="text1"/>
          <w:sz w:val="24"/>
          <w:szCs w:val="24"/>
          <w:lang w:eastAsia="ru-RU"/>
        </w:rPr>
        <w:t>5,3</w:t>
      </w:r>
      <w:r w:rsidRPr="00E864B0">
        <w:rPr>
          <w:rFonts w:ascii="Times New Roman" w:eastAsia="Times New Roman" w:hAnsi="Times New Roman"/>
          <w:color w:val="000000" w:themeColor="text1"/>
          <w:sz w:val="24"/>
          <w:szCs w:val="24"/>
          <w:vertAlign w:val="superscript"/>
          <w:lang w:eastAsia="ru-RU"/>
        </w:rPr>
        <w:t>о</w:t>
      </w:r>
      <w:r w:rsidRPr="00E864B0">
        <w:rPr>
          <w:rFonts w:ascii="Times New Roman" w:eastAsia="Times New Roman" w:hAnsi="Times New Roman"/>
          <w:color w:val="000000" w:themeColor="text1"/>
          <w:sz w:val="24"/>
          <w:szCs w:val="24"/>
          <w:lang w:eastAsia="ru-RU"/>
        </w:rPr>
        <w:t>С (таблица 3</w:t>
      </w:r>
      <w:r w:rsidR="005621F1" w:rsidRPr="00E864B0">
        <w:rPr>
          <w:rFonts w:ascii="Times New Roman" w:eastAsia="Times New Roman" w:hAnsi="Times New Roman"/>
          <w:color w:val="000000" w:themeColor="text1"/>
          <w:sz w:val="24"/>
          <w:szCs w:val="24"/>
          <w:lang w:eastAsia="ru-RU"/>
        </w:rPr>
        <w:t>.1</w:t>
      </w:r>
      <w:r w:rsidRPr="00E864B0">
        <w:rPr>
          <w:rFonts w:ascii="Times New Roman" w:eastAsia="Times New Roman" w:hAnsi="Times New Roman"/>
          <w:color w:val="000000" w:themeColor="text1"/>
          <w:sz w:val="24"/>
          <w:szCs w:val="24"/>
          <w:lang w:eastAsia="ru-RU"/>
        </w:rPr>
        <w:t xml:space="preserve">). </w:t>
      </w:r>
      <w:r w:rsidR="00C34872" w:rsidRPr="00E864B0">
        <w:rPr>
          <w:rFonts w:ascii="Times New Roman" w:eastAsia="Times New Roman" w:hAnsi="Times New Roman" w:cs="Times New Roman"/>
          <w:color w:val="000000" w:themeColor="text1"/>
          <w:sz w:val="24"/>
          <w:szCs w:val="24"/>
          <w:lang w:eastAsia="ru-RU"/>
        </w:rPr>
        <w:t>Повышение температуры начинается в конце января – начале февраля. В первой декаде марта средняя суточная температура переходит через 0°С. В апреле в течение 10 дней средняя суточная температура не поднимается выше 5°С, но в отдельные дни может превышать плюс 15°С. В мае температура интенсивно повышается, в августе – медленно понижается, но все еще преобладают дни</w:t>
      </w:r>
      <w:r w:rsidR="00AF7AF5" w:rsidRPr="00E864B0">
        <w:rPr>
          <w:rFonts w:ascii="Times New Roman" w:eastAsia="Times New Roman" w:hAnsi="Times New Roman" w:cs="Times New Roman"/>
          <w:color w:val="000000" w:themeColor="text1"/>
          <w:sz w:val="24"/>
          <w:szCs w:val="24"/>
          <w:lang w:eastAsia="ru-RU"/>
        </w:rPr>
        <w:t xml:space="preserve"> с температурой выше плюс 15°С. Д</w:t>
      </w:r>
      <w:r w:rsidR="00C34872" w:rsidRPr="00E864B0">
        <w:rPr>
          <w:rFonts w:ascii="Times New Roman" w:eastAsia="Times New Roman" w:hAnsi="Times New Roman" w:cs="Times New Roman"/>
          <w:color w:val="000000" w:themeColor="text1"/>
          <w:sz w:val="24"/>
          <w:szCs w:val="24"/>
          <w:lang w:eastAsia="ru-RU"/>
        </w:rPr>
        <w:t xml:space="preserve">ата окончания периода с температурой воздуха выше 15°С приходится на </w:t>
      </w:r>
      <w:r w:rsidR="00EC4798" w:rsidRPr="00E864B0">
        <w:rPr>
          <w:rFonts w:ascii="Times New Roman" w:eastAsia="Times New Roman" w:hAnsi="Times New Roman" w:cs="Times New Roman"/>
          <w:color w:val="000000" w:themeColor="text1"/>
          <w:sz w:val="24"/>
          <w:szCs w:val="24"/>
          <w:lang w:eastAsia="ru-RU"/>
        </w:rPr>
        <w:t>31-е</w:t>
      </w:r>
      <w:r w:rsidR="00C34872" w:rsidRPr="00E864B0">
        <w:rPr>
          <w:rFonts w:ascii="Times New Roman" w:eastAsia="Times New Roman" w:hAnsi="Times New Roman" w:cs="Times New Roman"/>
          <w:color w:val="000000" w:themeColor="text1"/>
          <w:sz w:val="24"/>
          <w:szCs w:val="24"/>
          <w:lang w:eastAsia="ru-RU"/>
        </w:rPr>
        <w:t xml:space="preserve"> </w:t>
      </w:r>
      <w:r w:rsidR="00EC4798" w:rsidRPr="00E864B0">
        <w:rPr>
          <w:rFonts w:ascii="Times New Roman" w:eastAsia="Times New Roman" w:hAnsi="Times New Roman" w:cs="Times New Roman"/>
          <w:color w:val="000000" w:themeColor="text1"/>
          <w:sz w:val="24"/>
          <w:szCs w:val="24"/>
          <w:lang w:eastAsia="ru-RU"/>
        </w:rPr>
        <w:t>августа</w:t>
      </w:r>
      <w:r w:rsidR="00C34872" w:rsidRPr="00E864B0">
        <w:rPr>
          <w:rFonts w:ascii="Times New Roman" w:eastAsia="Times New Roman" w:hAnsi="Times New Roman" w:cs="Times New Roman"/>
          <w:color w:val="000000" w:themeColor="text1"/>
          <w:sz w:val="24"/>
          <w:szCs w:val="24"/>
          <w:lang w:eastAsia="ru-RU"/>
        </w:rPr>
        <w:t xml:space="preserve">. В </w:t>
      </w:r>
      <w:r w:rsidR="00EC4798" w:rsidRPr="00E864B0">
        <w:rPr>
          <w:rFonts w:ascii="Times New Roman" w:eastAsia="Times New Roman" w:hAnsi="Times New Roman" w:cs="Times New Roman"/>
          <w:color w:val="000000" w:themeColor="text1"/>
          <w:sz w:val="24"/>
          <w:szCs w:val="24"/>
          <w:lang w:eastAsia="ru-RU"/>
        </w:rPr>
        <w:t>третьей декаде</w:t>
      </w:r>
      <w:r w:rsidR="00C34872" w:rsidRPr="00E864B0">
        <w:rPr>
          <w:rFonts w:ascii="Times New Roman" w:eastAsia="Times New Roman" w:hAnsi="Times New Roman" w:cs="Times New Roman"/>
          <w:color w:val="000000" w:themeColor="text1"/>
          <w:sz w:val="24"/>
          <w:szCs w:val="24"/>
          <w:lang w:eastAsia="ru-RU"/>
        </w:rPr>
        <w:t xml:space="preserve"> октября средняя суточная температура переходит через 5°С в сторону понижения, </w:t>
      </w:r>
      <w:r w:rsidR="00EC4798" w:rsidRPr="00E864B0">
        <w:rPr>
          <w:rFonts w:ascii="Times New Roman" w:eastAsia="Times New Roman" w:hAnsi="Times New Roman" w:cs="Times New Roman"/>
          <w:color w:val="000000" w:themeColor="text1"/>
          <w:sz w:val="24"/>
          <w:szCs w:val="24"/>
          <w:lang w:eastAsia="ru-RU"/>
        </w:rPr>
        <w:t>в середине</w:t>
      </w:r>
      <w:r w:rsidR="00C34872" w:rsidRPr="00E864B0">
        <w:rPr>
          <w:rFonts w:ascii="Times New Roman" w:eastAsia="Times New Roman" w:hAnsi="Times New Roman" w:cs="Times New Roman"/>
          <w:color w:val="000000" w:themeColor="text1"/>
          <w:sz w:val="24"/>
          <w:szCs w:val="24"/>
          <w:lang w:eastAsia="ru-RU"/>
        </w:rPr>
        <w:t xml:space="preserve"> ноября – через 0°С.</w:t>
      </w:r>
    </w:p>
    <w:p w14:paraId="5A2239BD" w14:textId="77777777" w:rsidR="00C34872" w:rsidRPr="00E864B0" w:rsidRDefault="00C34872" w:rsidP="00C34872">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Сумма активных температур выше 10 °С достигает 2</w:t>
      </w:r>
      <w:r w:rsidR="005A4A13" w:rsidRPr="00E864B0">
        <w:rPr>
          <w:rFonts w:ascii="Times New Roman" w:eastAsia="Times New Roman" w:hAnsi="Times New Roman" w:cs="Times New Roman"/>
          <w:color w:val="000000" w:themeColor="text1"/>
          <w:sz w:val="24"/>
          <w:szCs w:val="24"/>
          <w:lang w:eastAsia="ru-RU"/>
        </w:rPr>
        <w:t>3</w:t>
      </w:r>
      <w:r w:rsidRPr="00E864B0">
        <w:rPr>
          <w:rFonts w:ascii="Times New Roman" w:eastAsia="Times New Roman" w:hAnsi="Times New Roman" w:cs="Times New Roman"/>
          <w:color w:val="000000" w:themeColor="text1"/>
          <w:sz w:val="24"/>
          <w:szCs w:val="24"/>
          <w:lang w:eastAsia="ru-RU"/>
        </w:rPr>
        <w:t>00–2600 °С.</w:t>
      </w:r>
    </w:p>
    <w:p w14:paraId="6E0DFA13" w14:textId="77777777" w:rsidR="00C34872" w:rsidRPr="00E864B0" w:rsidRDefault="00C34872" w:rsidP="00C34872">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Кроме средних температур существенное значение имеют минимальные и максимальные. В январе и феврале ежегодно можно ожидать 1–3 дня с минимальной температурой ниже минус 25°С. Зима наступает обычно во </w:t>
      </w:r>
      <w:r w:rsidR="00EC4798" w:rsidRPr="00E864B0">
        <w:rPr>
          <w:rFonts w:ascii="Times New Roman" w:eastAsia="Times New Roman" w:hAnsi="Times New Roman" w:cs="Times New Roman"/>
          <w:color w:val="000000" w:themeColor="text1"/>
          <w:sz w:val="24"/>
          <w:szCs w:val="24"/>
          <w:lang w:eastAsia="ru-RU"/>
        </w:rPr>
        <w:t>второй</w:t>
      </w:r>
      <w:r w:rsidRPr="00E864B0">
        <w:rPr>
          <w:rFonts w:ascii="Times New Roman" w:eastAsia="Times New Roman" w:hAnsi="Times New Roman" w:cs="Times New Roman"/>
          <w:color w:val="000000" w:themeColor="text1"/>
          <w:sz w:val="24"/>
          <w:szCs w:val="24"/>
          <w:lang w:eastAsia="ru-RU"/>
        </w:rPr>
        <w:t xml:space="preserve"> декаде ноября. Низкие температуры обычно связаны с вторжениями арктического воздуха</w:t>
      </w:r>
      <w:r w:rsidR="00EC4798"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xml:space="preserve">Ежегодно летом можно ожидать 4–5 дней с максимальной температурой выше плюс 30°С. </w:t>
      </w:r>
      <w:r w:rsidR="007B0262" w:rsidRPr="00E864B0">
        <w:rPr>
          <w:rFonts w:ascii="Times New Roman" w:eastAsia="Times New Roman" w:hAnsi="Times New Roman" w:cs="Times New Roman"/>
          <w:color w:val="000000" w:themeColor="text1"/>
          <w:sz w:val="24"/>
          <w:szCs w:val="24"/>
          <w:lang w:eastAsia="ru-RU"/>
        </w:rPr>
        <w:t xml:space="preserve">Годовой абсолютный минимум температуры воздуха ниже минус 36 </w:t>
      </w:r>
      <w:r w:rsidR="007B0262" w:rsidRPr="00E864B0">
        <w:rPr>
          <w:rFonts w:ascii="Times New Roman" w:eastAsia="Times New Roman" w:hAnsi="Times New Roman" w:cs="Times New Roman"/>
          <w:color w:val="000000" w:themeColor="text1"/>
          <w:sz w:val="24"/>
          <w:szCs w:val="24"/>
          <w:vertAlign w:val="superscript"/>
          <w:lang w:eastAsia="ru-RU"/>
        </w:rPr>
        <w:t>о</w:t>
      </w:r>
      <w:r w:rsidR="007B0262" w:rsidRPr="00E864B0">
        <w:rPr>
          <w:rFonts w:ascii="Times New Roman" w:eastAsia="Times New Roman" w:hAnsi="Times New Roman" w:cs="Times New Roman"/>
          <w:color w:val="000000" w:themeColor="text1"/>
          <w:sz w:val="24"/>
          <w:szCs w:val="24"/>
          <w:lang w:eastAsia="ru-RU"/>
        </w:rPr>
        <w:t>С и годовой абсолютный максимум выше 35 </w:t>
      </w:r>
      <w:r w:rsidR="007B0262" w:rsidRPr="00E864B0">
        <w:rPr>
          <w:rFonts w:ascii="Times New Roman" w:eastAsia="Times New Roman" w:hAnsi="Times New Roman" w:cs="Times New Roman"/>
          <w:color w:val="000000" w:themeColor="text1"/>
          <w:sz w:val="24"/>
          <w:szCs w:val="24"/>
          <w:vertAlign w:val="superscript"/>
          <w:lang w:eastAsia="ru-RU"/>
        </w:rPr>
        <w:t>о</w:t>
      </w:r>
      <w:r w:rsidR="007B0262" w:rsidRPr="00E864B0">
        <w:rPr>
          <w:rFonts w:ascii="Times New Roman" w:eastAsia="Times New Roman" w:hAnsi="Times New Roman" w:cs="Times New Roman"/>
          <w:color w:val="000000" w:themeColor="text1"/>
          <w:sz w:val="24"/>
          <w:szCs w:val="24"/>
          <w:lang w:eastAsia="ru-RU"/>
        </w:rPr>
        <w:t>С отмечаются один раз в 20 лет.</w:t>
      </w:r>
    </w:p>
    <w:p w14:paraId="293F92C1" w14:textId="77777777" w:rsidR="00C34872" w:rsidRPr="00E864B0" w:rsidRDefault="00C34872" w:rsidP="00C34872">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Предельное значение средней минимальной температуры января в 1987 составило в </w:t>
      </w:r>
      <w:r w:rsidR="00291D0A" w:rsidRPr="00E864B0">
        <w:rPr>
          <w:rFonts w:ascii="Times New Roman" w:hAnsi="Times New Roman" w:cs="Times New Roman"/>
          <w:color w:val="000000" w:themeColor="text1"/>
          <w:sz w:val="24"/>
          <w:szCs w:val="24"/>
        </w:rPr>
        <w:t>Славгороде</w:t>
      </w:r>
      <w:r w:rsidRPr="00E864B0">
        <w:rPr>
          <w:rFonts w:ascii="Times New Roman" w:hAnsi="Times New Roman" w:cs="Times New Roman"/>
          <w:color w:val="000000" w:themeColor="text1"/>
          <w:sz w:val="24"/>
          <w:szCs w:val="24"/>
        </w:rPr>
        <w:t xml:space="preserve"> – минус 1</w:t>
      </w:r>
      <w:r w:rsidR="00291D0A" w:rsidRPr="00E864B0">
        <w:rPr>
          <w:rFonts w:ascii="Times New Roman" w:hAnsi="Times New Roman" w:cs="Times New Roman"/>
          <w:color w:val="000000" w:themeColor="text1"/>
          <w:sz w:val="24"/>
          <w:szCs w:val="24"/>
        </w:rPr>
        <w:t>7</w:t>
      </w:r>
      <w:r w:rsidRPr="00E864B0">
        <w:rPr>
          <w:rFonts w:ascii="Times New Roman" w:hAnsi="Times New Roman" w:cs="Times New Roman"/>
          <w:color w:val="000000" w:themeColor="text1"/>
          <w:sz w:val="24"/>
          <w:szCs w:val="24"/>
        </w:rPr>
        <w:t xml:space="preserve">,2°С. Предельное значение средней максимальной температуры воздуха </w:t>
      </w:r>
      <w:r w:rsidRPr="00E864B0">
        <w:rPr>
          <w:rFonts w:ascii="Times New Roman" w:hAnsi="Times New Roman" w:cs="Times New Roman"/>
          <w:color w:val="000000" w:themeColor="text1"/>
          <w:sz w:val="24"/>
          <w:szCs w:val="24"/>
        </w:rPr>
        <w:lastRenderedPageBreak/>
        <w:t>в июле 20</w:t>
      </w:r>
      <w:r w:rsidR="00291D0A" w:rsidRPr="00E864B0">
        <w:rPr>
          <w:rFonts w:ascii="Times New Roman" w:hAnsi="Times New Roman" w:cs="Times New Roman"/>
          <w:color w:val="000000" w:themeColor="text1"/>
          <w:sz w:val="24"/>
          <w:szCs w:val="24"/>
        </w:rPr>
        <w:t>07</w:t>
      </w:r>
      <w:r w:rsidRPr="00E864B0">
        <w:rPr>
          <w:rFonts w:ascii="Times New Roman" w:hAnsi="Times New Roman" w:cs="Times New Roman"/>
          <w:color w:val="000000" w:themeColor="text1"/>
          <w:sz w:val="24"/>
          <w:szCs w:val="24"/>
        </w:rPr>
        <w:t xml:space="preserve"> года – 23,</w:t>
      </w:r>
      <w:r w:rsidR="00291D0A" w:rsidRPr="00E864B0">
        <w:rPr>
          <w:rFonts w:ascii="Times New Roman" w:hAnsi="Times New Roman" w:cs="Times New Roman"/>
          <w:color w:val="000000" w:themeColor="text1"/>
          <w:sz w:val="24"/>
          <w:szCs w:val="24"/>
        </w:rPr>
        <w:t>8</w:t>
      </w:r>
      <w:r w:rsidRPr="00E864B0">
        <w:rPr>
          <w:rFonts w:ascii="Times New Roman" w:hAnsi="Times New Roman" w:cs="Times New Roman"/>
          <w:color w:val="000000" w:themeColor="text1"/>
          <w:sz w:val="24"/>
          <w:szCs w:val="24"/>
        </w:rPr>
        <w:t>°С. Продолжительность безморозного периода – 1</w:t>
      </w:r>
      <w:r w:rsidR="007B0262" w:rsidRPr="00E864B0">
        <w:rPr>
          <w:rFonts w:ascii="Times New Roman" w:hAnsi="Times New Roman" w:cs="Times New Roman"/>
          <w:color w:val="000000" w:themeColor="text1"/>
          <w:sz w:val="24"/>
          <w:szCs w:val="24"/>
        </w:rPr>
        <w:t>54</w:t>
      </w:r>
      <w:r w:rsidRPr="00E864B0">
        <w:rPr>
          <w:rFonts w:ascii="Times New Roman" w:hAnsi="Times New Roman" w:cs="Times New Roman"/>
          <w:color w:val="000000" w:themeColor="text1"/>
          <w:sz w:val="24"/>
          <w:szCs w:val="24"/>
        </w:rPr>
        <w:t xml:space="preserve"> суток.</w:t>
      </w:r>
      <w:r w:rsidR="00EC4798" w:rsidRPr="00E864B0">
        <w:rPr>
          <w:rFonts w:ascii="Times New Roman" w:hAnsi="Times New Roman" w:cs="Times New Roman"/>
          <w:color w:val="000000" w:themeColor="text1"/>
          <w:sz w:val="24"/>
          <w:szCs w:val="24"/>
        </w:rPr>
        <w:t xml:space="preserve"> Число дней без оттепели в зимний период – 70.</w:t>
      </w:r>
    </w:p>
    <w:p w14:paraId="06EDC6AA" w14:textId="77777777" w:rsidR="00C34872" w:rsidRPr="00E864B0" w:rsidRDefault="00C34872" w:rsidP="00C34872">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Средние минимальные и максимальные температуры воздуха для района планируемой деятельности приведены в таблице 3.1 и на рисунке 3.1.</w:t>
      </w:r>
    </w:p>
    <w:p w14:paraId="6AEB2559" w14:textId="77777777" w:rsidR="00C34872" w:rsidRPr="00E864B0" w:rsidRDefault="00C34872" w:rsidP="00C34872">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Продолжительность периода с температурой воздуха ниже 10 °С – </w:t>
      </w:r>
      <w:r w:rsidR="00291D0A" w:rsidRPr="00E864B0">
        <w:rPr>
          <w:rFonts w:ascii="Times New Roman" w:eastAsia="Times New Roman" w:hAnsi="Times New Roman" w:cs="Times New Roman"/>
          <w:color w:val="000000" w:themeColor="text1"/>
          <w:sz w:val="24"/>
          <w:szCs w:val="24"/>
          <w:lang w:eastAsia="ru-RU"/>
        </w:rPr>
        <w:t>214</w:t>
      </w:r>
      <w:r w:rsidRPr="00E864B0">
        <w:rPr>
          <w:rFonts w:ascii="Times New Roman" w:eastAsia="Times New Roman" w:hAnsi="Times New Roman" w:cs="Times New Roman"/>
          <w:color w:val="000000" w:themeColor="text1"/>
          <w:sz w:val="24"/>
          <w:szCs w:val="24"/>
          <w:lang w:eastAsia="ru-RU"/>
        </w:rPr>
        <w:t xml:space="preserve"> суток. Продолжительность периода со среднесуточными температурами более </w:t>
      </w:r>
      <w:bookmarkStart w:id="56" w:name="_Hlk179749733"/>
      <w:r w:rsidRPr="00E864B0">
        <w:rPr>
          <w:rFonts w:ascii="Times New Roman" w:eastAsia="Times New Roman" w:hAnsi="Times New Roman" w:cs="Times New Roman"/>
          <w:color w:val="000000" w:themeColor="text1"/>
          <w:sz w:val="24"/>
          <w:szCs w:val="24"/>
          <w:lang w:eastAsia="ru-RU"/>
        </w:rPr>
        <w:t xml:space="preserve">0°С – </w:t>
      </w:r>
      <w:bookmarkEnd w:id="56"/>
      <w:r w:rsidR="00EC4798" w:rsidRPr="00E864B0">
        <w:rPr>
          <w:rFonts w:ascii="Times New Roman" w:eastAsia="Times New Roman" w:hAnsi="Times New Roman" w:cs="Times New Roman"/>
          <w:color w:val="000000" w:themeColor="text1"/>
          <w:sz w:val="24"/>
          <w:szCs w:val="24"/>
          <w:lang w:eastAsia="ru-RU"/>
        </w:rPr>
        <w:t>241</w:t>
      </w:r>
      <w:r w:rsidRPr="00E864B0">
        <w:rPr>
          <w:rFonts w:ascii="Times New Roman" w:eastAsia="Times New Roman" w:hAnsi="Times New Roman" w:cs="Times New Roman"/>
          <w:color w:val="000000" w:themeColor="text1"/>
          <w:sz w:val="24"/>
          <w:szCs w:val="24"/>
          <w:lang w:eastAsia="ru-RU"/>
        </w:rPr>
        <w:t xml:space="preserve"> суток, более 15°С – </w:t>
      </w:r>
      <w:r w:rsidR="00EC4798" w:rsidRPr="00E864B0">
        <w:rPr>
          <w:rFonts w:ascii="Times New Roman" w:eastAsia="Times New Roman" w:hAnsi="Times New Roman" w:cs="Times New Roman"/>
          <w:color w:val="000000" w:themeColor="text1"/>
          <w:sz w:val="24"/>
          <w:szCs w:val="24"/>
          <w:lang w:eastAsia="ru-RU"/>
        </w:rPr>
        <w:t>97</w:t>
      </w:r>
      <w:r w:rsidRPr="00E864B0">
        <w:rPr>
          <w:rFonts w:ascii="Times New Roman" w:eastAsia="Times New Roman" w:hAnsi="Times New Roman" w:cs="Times New Roman"/>
          <w:color w:val="000000" w:themeColor="text1"/>
          <w:sz w:val="24"/>
          <w:szCs w:val="24"/>
          <w:lang w:eastAsia="ru-RU"/>
        </w:rPr>
        <w:t xml:space="preserve"> суток. </w:t>
      </w:r>
      <w:r w:rsidR="007B0262" w:rsidRPr="00E864B0">
        <w:rPr>
          <w:rFonts w:ascii="Times New Roman" w:eastAsia="Times New Roman" w:hAnsi="Times New Roman" w:cs="Times New Roman"/>
          <w:color w:val="000000" w:themeColor="text1"/>
          <w:sz w:val="24"/>
          <w:szCs w:val="24"/>
          <w:lang w:eastAsia="ru-RU"/>
        </w:rPr>
        <w:t xml:space="preserve">Последние заморозки в воздухе возможны в начале мая, первые – в начале октября. </w:t>
      </w:r>
      <w:r w:rsidRPr="00E864B0">
        <w:rPr>
          <w:rFonts w:ascii="Times New Roman" w:eastAsia="Times New Roman" w:hAnsi="Times New Roman" w:cs="Times New Roman"/>
          <w:color w:val="000000" w:themeColor="text1"/>
          <w:sz w:val="24"/>
          <w:szCs w:val="24"/>
          <w:lang w:eastAsia="ru-RU"/>
        </w:rPr>
        <w:t xml:space="preserve">Среднее число дней с переходом температуры воздуха через 0°С – </w:t>
      </w:r>
      <w:r w:rsidR="000E4E32" w:rsidRPr="00E864B0">
        <w:rPr>
          <w:rFonts w:ascii="Times New Roman" w:eastAsia="Times New Roman" w:hAnsi="Times New Roman" w:cs="Times New Roman"/>
          <w:color w:val="000000" w:themeColor="text1"/>
          <w:sz w:val="24"/>
          <w:szCs w:val="24"/>
          <w:lang w:eastAsia="ru-RU"/>
        </w:rPr>
        <w:t>69</w:t>
      </w:r>
      <w:r w:rsidRPr="00E864B0">
        <w:rPr>
          <w:rFonts w:ascii="Times New Roman" w:eastAsia="Times New Roman" w:hAnsi="Times New Roman" w:cs="Times New Roman"/>
          <w:color w:val="000000" w:themeColor="text1"/>
          <w:sz w:val="24"/>
          <w:szCs w:val="24"/>
          <w:lang w:eastAsia="ru-RU"/>
        </w:rPr>
        <w:t xml:space="preserve">. Вегетационный период продолжается в среднем </w:t>
      </w:r>
      <w:r w:rsidR="007B0262" w:rsidRPr="00E864B0">
        <w:rPr>
          <w:rFonts w:ascii="Times New Roman" w:eastAsia="Times New Roman" w:hAnsi="Times New Roman" w:cs="Times New Roman"/>
          <w:color w:val="000000" w:themeColor="text1"/>
          <w:sz w:val="24"/>
          <w:szCs w:val="24"/>
          <w:lang w:eastAsia="ru-RU"/>
        </w:rPr>
        <w:t>187</w:t>
      </w:r>
      <w:r w:rsidRPr="00E864B0">
        <w:rPr>
          <w:rFonts w:ascii="Times New Roman" w:eastAsia="Times New Roman" w:hAnsi="Times New Roman" w:cs="Times New Roman"/>
          <w:color w:val="000000" w:themeColor="text1"/>
          <w:sz w:val="24"/>
          <w:szCs w:val="24"/>
          <w:lang w:eastAsia="ru-RU"/>
        </w:rPr>
        <w:t xml:space="preserve"> суток, с </w:t>
      </w:r>
      <w:r w:rsidR="00F65AC6" w:rsidRPr="00E864B0">
        <w:rPr>
          <w:rFonts w:ascii="Times New Roman" w:eastAsia="Times New Roman" w:hAnsi="Times New Roman" w:cs="Times New Roman"/>
          <w:color w:val="000000" w:themeColor="text1"/>
          <w:sz w:val="24"/>
          <w:szCs w:val="24"/>
          <w:lang w:eastAsia="ru-RU"/>
        </w:rPr>
        <w:t>10</w:t>
      </w:r>
      <w:r w:rsidRPr="00E864B0">
        <w:rPr>
          <w:rFonts w:ascii="Times New Roman" w:eastAsia="Times New Roman" w:hAnsi="Times New Roman" w:cs="Times New Roman"/>
          <w:color w:val="000000" w:themeColor="text1"/>
          <w:sz w:val="24"/>
          <w:szCs w:val="24"/>
          <w:lang w:eastAsia="ru-RU"/>
        </w:rPr>
        <w:t xml:space="preserve">–15 апреля по </w:t>
      </w:r>
      <w:r w:rsidR="00F65AC6" w:rsidRPr="00E864B0">
        <w:rPr>
          <w:rFonts w:ascii="Times New Roman" w:eastAsia="Times New Roman" w:hAnsi="Times New Roman" w:cs="Times New Roman"/>
          <w:color w:val="000000" w:themeColor="text1"/>
          <w:sz w:val="24"/>
          <w:szCs w:val="24"/>
          <w:lang w:eastAsia="ru-RU"/>
        </w:rPr>
        <w:t>15</w:t>
      </w:r>
      <w:r w:rsidRPr="00E864B0">
        <w:rPr>
          <w:rFonts w:ascii="Times New Roman" w:eastAsia="Times New Roman" w:hAnsi="Times New Roman" w:cs="Times New Roman"/>
          <w:color w:val="000000" w:themeColor="text1"/>
          <w:sz w:val="24"/>
          <w:szCs w:val="24"/>
          <w:lang w:eastAsia="ru-RU"/>
        </w:rPr>
        <w:t>–2</w:t>
      </w:r>
      <w:r w:rsidR="00F65AC6" w:rsidRPr="00E864B0">
        <w:rPr>
          <w:rFonts w:ascii="Times New Roman" w:eastAsia="Times New Roman" w:hAnsi="Times New Roman" w:cs="Times New Roman"/>
          <w:color w:val="000000" w:themeColor="text1"/>
          <w:sz w:val="24"/>
          <w:szCs w:val="24"/>
          <w:lang w:eastAsia="ru-RU"/>
        </w:rPr>
        <w:t>0</w:t>
      </w:r>
      <w:r w:rsidRPr="00E864B0">
        <w:rPr>
          <w:rFonts w:ascii="Times New Roman" w:eastAsia="Times New Roman" w:hAnsi="Times New Roman" w:cs="Times New Roman"/>
          <w:color w:val="000000" w:themeColor="text1"/>
          <w:sz w:val="24"/>
          <w:szCs w:val="24"/>
          <w:lang w:eastAsia="ru-RU"/>
        </w:rPr>
        <w:t xml:space="preserve"> октября. В зависимости от начала и окончания заморозков он может несколько увеличиться или уменьшиться. Весенние заморозки заканчиваются обычно в середине марта, а осенние начинаются обычно в начале ноября. На поверхности почвы в зависимости от микрорельефа, механического состава и влажности заморозки весной заканчиваются позже и осенью начинаются раньше на 10–15 суток. </w:t>
      </w:r>
    </w:p>
    <w:p w14:paraId="5A04AD02" w14:textId="77777777" w:rsidR="00C34872" w:rsidRPr="00E864B0" w:rsidRDefault="00C34872" w:rsidP="00C34872">
      <w:pPr>
        <w:spacing w:after="0" w:line="240" w:lineRule="auto"/>
        <w:ind w:firstLine="709"/>
        <w:jc w:val="both"/>
        <w:rPr>
          <w:rFonts w:ascii="Times New Roman" w:eastAsia="Times New Roman" w:hAnsi="Times New Roman" w:cs="Times New Roman"/>
          <w:color w:val="000000" w:themeColor="text1"/>
          <w:sz w:val="16"/>
          <w:szCs w:val="16"/>
          <w:lang w:eastAsia="ru-RU"/>
        </w:rPr>
      </w:pPr>
    </w:p>
    <w:p w14:paraId="006E124D" w14:textId="77777777" w:rsidR="00C34872" w:rsidRPr="00E864B0" w:rsidRDefault="00C34872" w:rsidP="00A94DD0">
      <w:pPr>
        <w:spacing w:after="0" w:line="240" w:lineRule="auto"/>
        <w:ind w:firstLine="142"/>
        <w:jc w:val="both"/>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z w:val="24"/>
          <w:szCs w:val="24"/>
          <w:lang w:eastAsia="ru-RU"/>
        </w:rPr>
        <w:t xml:space="preserve">Таблица 3.1 – </w:t>
      </w:r>
      <w:r w:rsidRPr="00E864B0">
        <w:rPr>
          <w:rFonts w:ascii="Times New Roman" w:eastAsia="Times New Roman" w:hAnsi="Times New Roman" w:cs="Times New Roman"/>
          <w:color w:val="000000" w:themeColor="text1"/>
          <w:lang w:eastAsia="ru-RU"/>
        </w:rPr>
        <w:t>Средние максимальная и минимальная температуры воздуха</w:t>
      </w:r>
      <w:r w:rsidRPr="00E864B0">
        <w:rPr>
          <w:rStyle w:val="afd"/>
          <w:rFonts w:ascii="Times New Roman" w:eastAsia="Times New Roman" w:hAnsi="Times New Roman" w:cs="Times New Roman"/>
          <w:color w:val="000000" w:themeColor="text1"/>
          <w:lang w:eastAsia="ru-RU"/>
        </w:rPr>
        <w:footnoteReference w:id="3"/>
      </w:r>
    </w:p>
    <w:tbl>
      <w:tblPr>
        <w:tblW w:w="9497"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6" w:type="dxa"/>
          <w:left w:w="15" w:type="dxa"/>
          <w:bottom w:w="6" w:type="dxa"/>
          <w:right w:w="15" w:type="dxa"/>
        </w:tblCellMar>
        <w:tblLook w:val="04A0" w:firstRow="1" w:lastRow="0" w:firstColumn="1" w:lastColumn="0" w:noHBand="0" w:noVBand="1"/>
      </w:tblPr>
      <w:tblGrid>
        <w:gridCol w:w="1473"/>
        <w:gridCol w:w="570"/>
        <w:gridCol w:w="697"/>
        <w:gridCol w:w="641"/>
        <w:gridCol w:w="566"/>
        <w:gridCol w:w="555"/>
        <w:gridCol w:w="688"/>
        <w:gridCol w:w="685"/>
        <w:gridCol w:w="555"/>
        <w:gridCol w:w="636"/>
        <w:gridCol w:w="555"/>
        <w:gridCol w:w="671"/>
        <w:gridCol w:w="542"/>
        <w:gridCol w:w="663"/>
      </w:tblGrid>
      <w:tr w:rsidR="00992BD5" w:rsidRPr="00E864B0" w14:paraId="58C95897" w14:textId="77777777" w:rsidTr="007B0262">
        <w:trPr>
          <w:trHeight w:val="231"/>
          <w:tblHeader/>
        </w:trPr>
        <w:tc>
          <w:tcPr>
            <w:tcW w:w="1473" w:type="dxa"/>
            <w:shd w:val="clear" w:color="auto" w:fill="auto"/>
            <w:tcMar>
              <w:top w:w="75" w:type="dxa"/>
              <w:left w:w="75" w:type="dxa"/>
              <w:bottom w:w="75" w:type="dxa"/>
              <w:right w:w="75" w:type="dxa"/>
            </w:tcMar>
            <w:vAlign w:val="center"/>
            <w:hideMark/>
          </w:tcPr>
          <w:p w14:paraId="19C0CF05" w14:textId="77777777" w:rsidR="00C34872" w:rsidRPr="00E864B0" w:rsidRDefault="00C34872" w:rsidP="005A35F6">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Среднее</w:t>
            </w:r>
          </w:p>
        </w:tc>
        <w:tc>
          <w:tcPr>
            <w:tcW w:w="570" w:type="dxa"/>
            <w:shd w:val="clear" w:color="auto" w:fill="auto"/>
            <w:tcMar>
              <w:top w:w="75" w:type="dxa"/>
              <w:left w:w="75" w:type="dxa"/>
              <w:bottom w:w="75" w:type="dxa"/>
              <w:right w:w="75" w:type="dxa"/>
            </w:tcMar>
            <w:vAlign w:val="center"/>
            <w:hideMark/>
          </w:tcPr>
          <w:p w14:paraId="14D2AB64"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янв.</w:t>
            </w:r>
          </w:p>
        </w:tc>
        <w:tc>
          <w:tcPr>
            <w:tcW w:w="697" w:type="dxa"/>
            <w:shd w:val="clear" w:color="auto" w:fill="auto"/>
            <w:tcMar>
              <w:top w:w="75" w:type="dxa"/>
              <w:left w:w="75" w:type="dxa"/>
              <w:bottom w:w="75" w:type="dxa"/>
              <w:right w:w="75" w:type="dxa"/>
            </w:tcMar>
            <w:vAlign w:val="center"/>
            <w:hideMark/>
          </w:tcPr>
          <w:p w14:paraId="7105DF9F"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февр.</w:t>
            </w:r>
          </w:p>
        </w:tc>
        <w:tc>
          <w:tcPr>
            <w:tcW w:w="641" w:type="dxa"/>
            <w:shd w:val="clear" w:color="auto" w:fill="auto"/>
            <w:tcMar>
              <w:top w:w="75" w:type="dxa"/>
              <w:left w:w="75" w:type="dxa"/>
              <w:bottom w:w="75" w:type="dxa"/>
              <w:right w:w="75" w:type="dxa"/>
            </w:tcMar>
            <w:vAlign w:val="center"/>
            <w:hideMark/>
          </w:tcPr>
          <w:p w14:paraId="0960D97A"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март</w:t>
            </w:r>
          </w:p>
        </w:tc>
        <w:tc>
          <w:tcPr>
            <w:tcW w:w="566" w:type="dxa"/>
            <w:shd w:val="clear" w:color="auto" w:fill="auto"/>
            <w:tcMar>
              <w:top w:w="75" w:type="dxa"/>
              <w:left w:w="75" w:type="dxa"/>
              <w:bottom w:w="75" w:type="dxa"/>
              <w:right w:w="75" w:type="dxa"/>
            </w:tcMar>
            <w:vAlign w:val="center"/>
            <w:hideMark/>
          </w:tcPr>
          <w:p w14:paraId="6383DF2E"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апр.</w:t>
            </w:r>
          </w:p>
        </w:tc>
        <w:tc>
          <w:tcPr>
            <w:tcW w:w="555" w:type="dxa"/>
            <w:shd w:val="clear" w:color="auto" w:fill="auto"/>
            <w:tcMar>
              <w:top w:w="75" w:type="dxa"/>
              <w:left w:w="75" w:type="dxa"/>
              <w:bottom w:w="75" w:type="dxa"/>
              <w:right w:w="75" w:type="dxa"/>
            </w:tcMar>
            <w:vAlign w:val="center"/>
            <w:hideMark/>
          </w:tcPr>
          <w:p w14:paraId="5515DAF3"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май</w:t>
            </w:r>
          </w:p>
        </w:tc>
        <w:tc>
          <w:tcPr>
            <w:tcW w:w="688" w:type="dxa"/>
            <w:shd w:val="clear" w:color="auto" w:fill="auto"/>
            <w:tcMar>
              <w:top w:w="75" w:type="dxa"/>
              <w:left w:w="75" w:type="dxa"/>
              <w:bottom w:w="75" w:type="dxa"/>
              <w:right w:w="75" w:type="dxa"/>
            </w:tcMar>
            <w:vAlign w:val="center"/>
            <w:hideMark/>
          </w:tcPr>
          <w:p w14:paraId="427D840E"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июнь</w:t>
            </w:r>
          </w:p>
        </w:tc>
        <w:tc>
          <w:tcPr>
            <w:tcW w:w="685" w:type="dxa"/>
            <w:shd w:val="clear" w:color="auto" w:fill="auto"/>
            <w:tcMar>
              <w:top w:w="75" w:type="dxa"/>
              <w:left w:w="75" w:type="dxa"/>
              <w:bottom w:w="75" w:type="dxa"/>
              <w:right w:w="75" w:type="dxa"/>
            </w:tcMar>
            <w:vAlign w:val="center"/>
            <w:hideMark/>
          </w:tcPr>
          <w:p w14:paraId="643FD684"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июль</w:t>
            </w:r>
          </w:p>
        </w:tc>
        <w:tc>
          <w:tcPr>
            <w:tcW w:w="555" w:type="dxa"/>
            <w:shd w:val="clear" w:color="auto" w:fill="auto"/>
            <w:tcMar>
              <w:top w:w="75" w:type="dxa"/>
              <w:left w:w="75" w:type="dxa"/>
              <w:bottom w:w="75" w:type="dxa"/>
              <w:right w:w="75" w:type="dxa"/>
            </w:tcMar>
            <w:vAlign w:val="center"/>
            <w:hideMark/>
          </w:tcPr>
          <w:p w14:paraId="00156019"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авг.</w:t>
            </w:r>
          </w:p>
        </w:tc>
        <w:tc>
          <w:tcPr>
            <w:tcW w:w="636" w:type="dxa"/>
            <w:shd w:val="clear" w:color="auto" w:fill="auto"/>
            <w:tcMar>
              <w:top w:w="75" w:type="dxa"/>
              <w:left w:w="75" w:type="dxa"/>
              <w:bottom w:w="75" w:type="dxa"/>
              <w:right w:w="75" w:type="dxa"/>
            </w:tcMar>
            <w:vAlign w:val="center"/>
            <w:hideMark/>
          </w:tcPr>
          <w:p w14:paraId="4F143FE6"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сент.</w:t>
            </w:r>
          </w:p>
        </w:tc>
        <w:tc>
          <w:tcPr>
            <w:tcW w:w="555" w:type="dxa"/>
            <w:shd w:val="clear" w:color="auto" w:fill="auto"/>
            <w:tcMar>
              <w:top w:w="75" w:type="dxa"/>
              <w:left w:w="75" w:type="dxa"/>
              <w:bottom w:w="75" w:type="dxa"/>
              <w:right w:w="75" w:type="dxa"/>
            </w:tcMar>
            <w:vAlign w:val="center"/>
            <w:hideMark/>
          </w:tcPr>
          <w:p w14:paraId="56E449D3"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окт.</w:t>
            </w:r>
          </w:p>
        </w:tc>
        <w:tc>
          <w:tcPr>
            <w:tcW w:w="671" w:type="dxa"/>
            <w:shd w:val="clear" w:color="auto" w:fill="auto"/>
            <w:tcMar>
              <w:top w:w="75" w:type="dxa"/>
              <w:left w:w="75" w:type="dxa"/>
              <w:bottom w:w="75" w:type="dxa"/>
              <w:right w:w="75" w:type="dxa"/>
            </w:tcMar>
            <w:vAlign w:val="center"/>
            <w:hideMark/>
          </w:tcPr>
          <w:p w14:paraId="0EF10104"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нояб.</w:t>
            </w:r>
          </w:p>
        </w:tc>
        <w:tc>
          <w:tcPr>
            <w:tcW w:w="542" w:type="dxa"/>
            <w:shd w:val="clear" w:color="auto" w:fill="auto"/>
            <w:tcMar>
              <w:top w:w="75" w:type="dxa"/>
              <w:left w:w="75" w:type="dxa"/>
              <w:bottom w:w="75" w:type="dxa"/>
              <w:right w:w="75" w:type="dxa"/>
            </w:tcMar>
            <w:vAlign w:val="center"/>
            <w:hideMark/>
          </w:tcPr>
          <w:p w14:paraId="4EC0B65E"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дек.</w:t>
            </w:r>
          </w:p>
        </w:tc>
        <w:tc>
          <w:tcPr>
            <w:tcW w:w="663" w:type="dxa"/>
            <w:vAlign w:val="center"/>
          </w:tcPr>
          <w:p w14:paraId="52210BAA" w14:textId="77777777" w:rsidR="00C34872" w:rsidRPr="00E864B0" w:rsidRDefault="00C34872" w:rsidP="005A35F6">
            <w:pPr>
              <w:spacing w:after="0" w:line="240" w:lineRule="auto"/>
              <w:jc w:val="center"/>
              <w:rPr>
                <w:rFonts w:ascii="Times New Roman" w:eastAsia="Times New Roman" w:hAnsi="Times New Roman" w:cs="Times New Roman"/>
                <w:b/>
                <w:bCs/>
                <w:color w:val="000000" w:themeColor="text1"/>
                <w:lang w:eastAsia="ru-RU"/>
              </w:rPr>
            </w:pPr>
            <w:r w:rsidRPr="00E864B0">
              <w:rPr>
                <w:rFonts w:ascii="Times New Roman" w:eastAsia="Times New Roman" w:hAnsi="Times New Roman" w:cs="Times New Roman"/>
                <w:b/>
                <w:bCs/>
                <w:color w:val="000000" w:themeColor="text1"/>
                <w:lang w:eastAsia="ru-RU"/>
              </w:rPr>
              <w:t>Год</w:t>
            </w:r>
          </w:p>
        </w:tc>
      </w:tr>
      <w:tr w:rsidR="00992BD5" w:rsidRPr="00E864B0" w14:paraId="3C002691" w14:textId="77777777" w:rsidTr="005A35F6">
        <w:trPr>
          <w:trHeight w:val="358"/>
        </w:trPr>
        <w:tc>
          <w:tcPr>
            <w:tcW w:w="1473" w:type="dxa"/>
            <w:shd w:val="clear" w:color="auto" w:fill="auto"/>
            <w:noWrap/>
            <w:tcMar>
              <w:top w:w="75" w:type="dxa"/>
              <w:left w:w="75" w:type="dxa"/>
              <w:bottom w:w="75" w:type="dxa"/>
              <w:right w:w="75" w:type="dxa"/>
            </w:tcMar>
            <w:vAlign w:val="center"/>
            <w:hideMark/>
          </w:tcPr>
          <w:p w14:paraId="3F587EE8" w14:textId="77777777" w:rsidR="008E60E1" w:rsidRPr="00E864B0" w:rsidRDefault="008E60E1" w:rsidP="005A35F6">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Средняя максимальная</w:t>
            </w:r>
          </w:p>
        </w:tc>
        <w:tc>
          <w:tcPr>
            <w:tcW w:w="570" w:type="dxa"/>
            <w:tcMar>
              <w:top w:w="75" w:type="dxa"/>
              <w:left w:w="75" w:type="dxa"/>
              <w:bottom w:w="75" w:type="dxa"/>
              <w:right w:w="75" w:type="dxa"/>
            </w:tcMar>
            <w:vAlign w:val="center"/>
            <w:hideMark/>
          </w:tcPr>
          <w:p w14:paraId="41097342"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-2,8</w:t>
            </w:r>
          </w:p>
        </w:tc>
        <w:tc>
          <w:tcPr>
            <w:tcW w:w="697" w:type="dxa"/>
            <w:tcMar>
              <w:top w:w="75" w:type="dxa"/>
              <w:left w:w="75" w:type="dxa"/>
              <w:bottom w:w="75" w:type="dxa"/>
              <w:right w:w="75" w:type="dxa"/>
            </w:tcMar>
            <w:vAlign w:val="center"/>
            <w:hideMark/>
          </w:tcPr>
          <w:p w14:paraId="229770D0" w14:textId="77777777" w:rsidR="008E60E1"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w:t>
            </w:r>
            <w:r w:rsidR="008E60E1" w:rsidRPr="00E864B0">
              <w:rPr>
                <w:rFonts w:ascii="Times New Roman" w:hAnsi="Times New Roman" w:cs="Times New Roman"/>
                <w:color w:val="000000" w:themeColor="text1"/>
              </w:rPr>
              <w:t>2,2</w:t>
            </w:r>
          </w:p>
        </w:tc>
        <w:tc>
          <w:tcPr>
            <w:tcW w:w="641" w:type="dxa"/>
            <w:tcMar>
              <w:top w:w="75" w:type="dxa"/>
              <w:left w:w="75" w:type="dxa"/>
              <w:bottom w:w="75" w:type="dxa"/>
              <w:right w:w="75" w:type="dxa"/>
            </w:tcMar>
            <w:vAlign w:val="center"/>
            <w:hideMark/>
          </w:tcPr>
          <w:p w14:paraId="26CF9A21"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3,5</w:t>
            </w:r>
          </w:p>
        </w:tc>
        <w:tc>
          <w:tcPr>
            <w:tcW w:w="566" w:type="dxa"/>
            <w:tcMar>
              <w:top w:w="75" w:type="dxa"/>
              <w:left w:w="75" w:type="dxa"/>
              <w:bottom w:w="75" w:type="dxa"/>
              <w:right w:w="75" w:type="dxa"/>
            </w:tcMar>
            <w:vAlign w:val="center"/>
            <w:hideMark/>
          </w:tcPr>
          <w:p w14:paraId="0558B12B"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12,3</w:t>
            </w:r>
          </w:p>
        </w:tc>
        <w:tc>
          <w:tcPr>
            <w:tcW w:w="555" w:type="dxa"/>
            <w:tcMar>
              <w:top w:w="75" w:type="dxa"/>
              <w:left w:w="75" w:type="dxa"/>
              <w:bottom w:w="75" w:type="dxa"/>
              <w:right w:w="75" w:type="dxa"/>
            </w:tcMar>
            <w:vAlign w:val="center"/>
            <w:hideMark/>
          </w:tcPr>
          <w:p w14:paraId="3691758B"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19,1</w:t>
            </w:r>
          </w:p>
        </w:tc>
        <w:tc>
          <w:tcPr>
            <w:tcW w:w="688" w:type="dxa"/>
            <w:tcMar>
              <w:top w:w="75" w:type="dxa"/>
              <w:left w:w="75" w:type="dxa"/>
              <w:bottom w:w="75" w:type="dxa"/>
              <w:right w:w="75" w:type="dxa"/>
            </w:tcMar>
            <w:vAlign w:val="center"/>
            <w:hideMark/>
          </w:tcPr>
          <w:p w14:paraId="055734CF"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22,1</w:t>
            </w:r>
          </w:p>
        </w:tc>
        <w:tc>
          <w:tcPr>
            <w:tcW w:w="685" w:type="dxa"/>
            <w:tcMar>
              <w:top w:w="75" w:type="dxa"/>
              <w:left w:w="75" w:type="dxa"/>
              <w:bottom w:w="75" w:type="dxa"/>
              <w:right w:w="75" w:type="dxa"/>
            </w:tcMar>
            <w:vAlign w:val="center"/>
            <w:hideMark/>
          </w:tcPr>
          <w:p w14:paraId="7D919E78"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24,2</w:t>
            </w:r>
          </w:p>
        </w:tc>
        <w:tc>
          <w:tcPr>
            <w:tcW w:w="555" w:type="dxa"/>
            <w:tcMar>
              <w:top w:w="75" w:type="dxa"/>
              <w:left w:w="75" w:type="dxa"/>
              <w:bottom w:w="75" w:type="dxa"/>
              <w:right w:w="75" w:type="dxa"/>
            </w:tcMar>
            <w:vAlign w:val="center"/>
            <w:hideMark/>
          </w:tcPr>
          <w:p w14:paraId="5679676A"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23,1</w:t>
            </w:r>
          </w:p>
        </w:tc>
        <w:tc>
          <w:tcPr>
            <w:tcW w:w="636" w:type="dxa"/>
            <w:tcMar>
              <w:top w:w="75" w:type="dxa"/>
              <w:left w:w="75" w:type="dxa"/>
              <w:bottom w:w="75" w:type="dxa"/>
              <w:right w:w="75" w:type="dxa"/>
            </w:tcMar>
            <w:vAlign w:val="center"/>
            <w:hideMark/>
          </w:tcPr>
          <w:p w14:paraId="0A81373C"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-17,1</w:t>
            </w:r>
          </w:p>
        </w:tc>
        <w:tc>
          <w:tcPr>
            <w:tcW w:w="555" w:type="dxa"/>
            <w:tcMar>
              <w:top w:w="75" w:type="dxa"/>
              <w:left w:w="75" w:type="dxa"/>
              <w:bottom w:w="75" w:type="dxa"/>
              <w:right w:w="75" w:type="dxa"/>
            </w:tcMar>
            <w:vAlign w:val="center"/>
            <w:hideMark/>
          </w:tcPr>
          <w:p w14:paraId="1A30B797"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10,2</w:t>
            </w:r>
          </w:p>
        </w:tc>
        <w:tc>
          <w:tcPr>
            <w:tcW w:w="671" w:type="dxa"/>
            <w:tcMar>
              <w:top w:w="75" w:type="dxa"/>
              <w:left w:w="75" w:type="dxa"/>
              <w:bottom w:w="75" w:type="dxa"/>
              <w:right w:w="75" w:type="dxa"/>
            </w:tcMar>
            <w:vAlign w:val="center"/>
            <w:hideMark/>
          </w:tcPr>
          <w:p w14:paraId="59FFD792"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2,4</w:t>
            </w:r>
          </w:p>
        </w:tc>
        <w:tc>
          <w:tcPr>
            <w:tcW w:w="542" w:type="dxa"/>
            <w:tcMar>
              <w:top w:w="75" w:type="dxa"/>
              <w:left w:w="75" w:type="dxa"/>
              <w:bottom w:w="75" w:type="dxa"/>
              <w:right w:w="75" w:type="dxa"/>
            </w:tcMar>
            <w:vAlign w:val="center"/>
            <w:hideMark/>
          </w:tcPr>
          <w:p w14:paraId="46FDF353"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-1,9</w:t>
            </w:r>
          </w:p>
        </w:tc>
        <w:tc>
          <w:tcPr>
            <w:tcW w:w="663" w:type="dxa"/>
            <w:vAlign w:val="center"/>
          </w:tcPr>
          <w:p w14:paraId="176C9796"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-10,6</w:t>
            </w:r>
          </w:p>
        </w:tc>
      </w:tr>
      <w:tr w:rsidR="00992BD5" w:rsidRPr="00E864B0" w14:paraId="443F51B3" w14:textId="77777777" w:rsidTr="005A35F6">
        <w:trPr>
          <w:trHeight w:val="254"/>
        </w:trPr>
        <w:tc>
          <w:tcPr>
            <w:tcW w:w="1473" w:type="dxa"/>
            <w:shd w:val="clear" w:color="auto" w:fill="auto"/>
            <w:noWrap/>
            <w:tcMar>
              <w:top w:w="75" w:type="dxa"/>
              <w:left w:w="75" w:type="dxa"/>
              <w:bottom w:w="75" w:type="dxa"/>
              <w:right w:w="75" w:type="dxa"/>
            </w:tcMar>
            <w:vAlign w:val="center"/>
            <w:hideMark/>
          </w:tcPr>
          <w:p w14:paraId="6CD450AE" w14:textId="77777777" w:rsidR="008E60E1" w:rsidRPr="00E864B0" w:rsidRDefault="008E60E1" w:rsidP="005A35F6">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Темп.</w:t>
            </w:r>
          </w:p>
        </w:tc>
        <w:tc>
          <w:tcPr>
            <w:tcW w:w="570" w:type="dxa"/>
            <w:tcMar>
              <w:top w:w="75" w:type="dxa"/>
              <w:left w:w="75" w:type="dxa"/>
              <w:bottom w:w="75" w:type="dxa"/>
              <w:right w:w="75" w:type="dxa"/>
            </w:tcMar>
            <w:vAlign w:val="center"/>
            <w:hideMark/>
          </w:tcPr>
          <w:p w14:paraId="28281268"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-5,3</w:t>
            </w:r>
          </w:p>
        </w:tc>
        <w:tc>
          <w:tcPr>
            <w:tcW w:w="697" w:type="dxa"/>
            <w:tcMar>
              <w:top w:w="75" w:type="dxa"/>
              <w:left w:w="75" w:type="dxa"/>
              <w:bottom w:w="75" w:type="dxa"/>
              <w:right w:w="75" w:type="dxa"/>
            </w:tcMar>
            <w:vAlign w:val="center"/>
            <w:hideMark/>
          </w:tcPr>
          <w:p w14:paraId="2456E88A" w14:textId="77777777" w:rsidR="008E60E1" w:rsidRPr="00E864B0" w:rsidRDefault="00291D0A"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w:t>
            </w:r>
            <w:r w:rsidR="008E60E1" w:rsidRPr="00E864B0">
              <w:rPr>
                <w:rFonts w:ascii="Times New Roman" w:hAnsi="Times New Roman" w:cs="Times New Roman"/>
                <w:color w:val="000000" w:themeColor="text1"/>
              </w:rPr>
              <w:t>5,2</w:t>
            </w:r>
          </w:p>
        </w:tc>
        <w:tc>
          <w:tcPr>
            <w:tcW w:w="641" w:type="dxa"/>
            <w:tcMar>
              <w:top w:w="75" w:type="dxa"/>
              <w:left w:w="75" w:type="dxa"/>
              <w:bottom w:w="75" w:type="dxa"/>
              <w:right w:w="75" w:type="dxa"/>
            </w:tcMar>
            <w:vAlign w:val="center"/>
            <w:hideMark/>
          </w:tcPr>
          <w:p w14:paraId="3523B7EC" w14:textId="77777777" w:rsidR="008E60E1" w:rsidRPr="00E864B0" w:rsidRDefault="00291D0A"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w:t>
            </w:r>
            <w:r w:rsidR="008E60E1" w:rsidRPr="00E864B0">
              <w:rPr>
                <w:rFonts w:ascii="Times New Roman" w:hAnsi="Times New Roman" w:cs="Times New Roman"/>
                <w:color w:val="000000" w:themeColor="text1"/>
              </w:rPr>
              <w:t>0,3</w:t>
            </w:r>
          </w:p>
        </w:tc>
        <w:tc>
          <w:tcPr>
            <w:tcW w:w="566" w:type="dxa"/>
            <w:tcMar>
              <w:top w:w="75" w:type="dxa"/>
              <w:left w:w="75" w:type="dxa"/>
              <w:bottom w:w="75" w:type="dxa"/>
              <w:right w:w="75" w:type="dxa"/>
            </w:tcMar>
            <w:vAlign w:val="center"/>
            <w:hideMark/>
          </w:tcPr>
          <w:p w14:paraId="36539EA5"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7,4</w:t>
            </w:r>
          </w:p>
        </w:tc>
        <w:tc>
          <w:tcPr>
            <w:tcW w:w="555" w:type="dxa"/>
            <w:tcMar>
              <w:top w:w="75" w:type="dxa"/>
              <w:left w:w="75" w:type="dxa"/>
              <w:bottom w:w="75" w:type="dxa"/>
              <w:right w:w="75" w:type="dxa"/>
            </w:tcMar>
            <w:vAlign w:val="center"/>
            <w:hideMark/>
          </w:tcPr>
          <w:p w14:paraId="40F9E57A"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13,6</w:t>
            </w:r>
          </w:p>
        </w:tc>
        <w:tc>
          <w:tcPr>
            <w:tcW w:w="688" w:type="dxa"/>
            <w:tcMar>
              <w:top w:w="75" w:type="dxa"/>
              <w:left w:w="75" w:type="dxa"/>
              <w:bottom w:w="75" w:type="dxa"/>
              <w:right w:w="75" w:type="dxa"/>
            </w:tcMar>
            <w:vAlign w:val="center"/>
            <w:hideMark/>
          </w:tcPr>
          <w:p w14:paraId="4DE54260"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16,7</w:t>
            </w:r>
          </w:p>
        </w:tc>
        <w:tc>
          <w:tcPr>
            <w:tcW w:w="685" w:type="dxa"/>
            <w:tcMar>
              <w:top w:w="75" w:type="dxa"/>
              <w:left w:w="75" w:type="dxa"/>
              <w:bottom w:w="75" w:type="dxa"/>
              <w:right w:w="75" w:type="dxa"/>
            </w:tcMar>
            <w:vAlign w:val="center"/>
            <w:hideMark/>
          </w:tcPr>
          <w:p w14:paraId="6F303A88"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18,7</w:t>
            </w:r>
          </w:p>
        </w:tc>
        <w:tc>
          <w:tcPr>
            <w:tcW w:w="555" w:type="dxa"/>
            <w:tcMar>
              <w:top w:w="75" w:type="dxa"/>
              <w:left w:w="75" w:type="dxa"/>
              <w:bottom w:w="75" w:type="dxa"/>
              <w:right w:w="75" w:type="dxa"/>
            </w:tcMar>
            <w:vAlign w:val="center"/>
            <w:hideMark/>
          </w:tcPr>
          <w:p w14:paraId="2842758F"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17,4</w:t>
            </w:r>
          </w:p>
        </w:tc>
        <w:tc>
          <w:tcPr>
            <w:tcW w:w="636" w:type="dxa"/>
            <w:tcMar>
              <w:top w:w="75" w:type="dxa"/>
              <w:left w:w="75" w:type="dxa"/>
              <w:bottom w:w="75" w:type="dxa"/>
              <w:right w:w="75" w:type="dxa"/>
            </w:tcMar>
            <w:vAlign w:val="center"/>
            <w:hideMark/>
          </w:tcPr>
          <w:p w14:paraId="18A4B60F"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12,0</w:t>
            </w:r>
          </w:p>
        </w:tc>
        <w:tc>
          <w:tcPr>
            <w:tcW w:w="555" w:type="dxa"/>
            <w:tcMar>
              <w:top w:w="75" w:type="dxa"/>
              <w:left w:w="75" w:type="dxa"/>
              <w:bottom w:w="75" w:type="dxa"/>
              <w:right w:w="75" w:type="dxa"/>
            </w:tcMar>
            <w:vAlign w:val="center"/>
            <w:hideMark/>
          </w:tcPr>
          <w:p w14:paraId="01E91F64"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6,3</w:t>
            </w:r>
          </w:p>
        </w:tc>
        <w:tc>
          <w:tcPr>
            <w:tcW w:w="671" w:type="dxa"/>
            <w:tcMar>
              <w:top w:w="75" w:type="dxa"/>
              <w:left w:w="75" w:type="dxa"/>
              <w:bottom w:w="75" w:type="dxa"/>
              <w:right w:w="75" w:type="dxa"/>
            </w:tcMar>
            <w:vAlign w:val="center"/>
            <w:hideMark/>
          </w:tcPr>
          <w:p w14:paraId="6765ECCF"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0,0</w:t>
            </w:r>
          </w:p>
        </w:tc>
        <w:tc>
          <w:tcPr>
            <w:tcW w:w="542" w:type="dxa"/>
            <w:tcMar>
              <w:top w:w="75" w:type="dxa"/>
              <w:left w:w="75" w:type="dxa"/>
              <w:bottom w:w="75" w:type="dxa"/>
              <w:right w:w="75" w:type="dxa"/>
            </w:tcMar>
            <w:vAlign w:val="center"/>
            <w:hideMark/>
          </w:tcPr>
          <w:p w14:paraId="4C3AA4DB"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-4,1</w:t>
            </w:r>
          </w:p>
        </w:tc>
        <w:tc>
          <w:tcPr>
            <w:tcW w:w="663" w:type="dxa"/>
            <w:vAlign w:val="center"/>
          </w:tcPr>
          <w:p w14:paraId="00D3465F" w14:textId="77777777" w:rsidR="008E60E1" w:rsidRPr="00E864B0" w:rsidRDefault="008E60E1"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6,4</w:t>
            </w:r>
          </w:p>
        </w:tc>
      </w:tr>
      <w:tr w:rsidR="00992BD5" w:rsidRPr="00E864B0" w14:paraId="74723DC2" w14:textId="77777777" w:rsidTr="00992BD5">
        <w:tc>
          <w:tcPr>
            <w:tcW w:w="1473" w:type="dxa"/>
            <w:shd w:val="clear" w:color="auto" w:fill="auto"/>
            <w:noWrap/>
            <w:tcMar>
              <w:top w:w="75" w:type="dxa"/>
              <w:left w:w="75" w:type="dxa"/>
              <w:bottom w:w="75" w:type="dxa"/>
              <w:right w:w="75" w:type="dxa"/>
            </w:tcMar>
            <w:vAlign w:val="center"/>
            <w:hideMark/>
          </w:tcPr>
          <w:p w14:paraId="4C2E19CB" w14:textId="77777777" w:rsidR="009374D6" w:rsidRPr="00E864B0" w:rsidRDefault="009374D6" w:rsidP="005A35F6">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Средняя минимальная</w:t>
            </w:r>
          </w:p>
        </w:tc>
        <w:tc>
          <w:tcPr>
            <w:tcW w:w="570" w:type="dxa"/>
            <w:tcMar>
              <w:top w:w="75" w:type="dxa"/>
              <w:left w:w="75" w:type="dxa"/>
              <w:bottom w:w="75" w:type="dxa"/>
              <w:right w:w="75" w:type="dxa"/>
            </w:tcMar>
            <w:vAlign w:val="center"/>
            <w:hideMark/>
          </w:tcPr>
          <w:p w14:paraId="1FA056EA"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-7,7</w:t>
            </w:r>
          </w:p>
        </w:tc>
        <w:tc>
          <w:tcPr>
            <w:tcW w:w="697" w:type="dxa"/>
            <w:tcMar>
              <w:top w:w="75" w:type="dxa"/>
              <w:left w:w="75" w:type="dxa"/>
              <w:bottom w:w="75" w:type="dxa"/>
              <w:right w:w="75" w:type="dxa"/>
            </w:tcMar>
            <w:vAlign w:val="center"/>
            <w:hideMark/>
          </w:tcPr>
          <w:p w14:paraId="65332480"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-8,2</w:t>
            </w:r>
          </w:p>
        </w:tc>
        <w:tc>
          <w:tcPr>
            <w:tcW w:w="641" w:type="dxa"/>
            <w:tcMar>
              <w:top w:w="75" w:type="dxa"/>
              <w:left w:w="75" w:type="dxa"/>
              <w:bottom w:w="75" w:type="dxa"/>
              <w:right w:w="75" w:type="dxa"/>
            </w:tcMar>
            <w:vAlign w:val="center"/>
            <w:hideMark/>
          </w:tcPr>
          <w:p w14:paraId="760C2600"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-3,6</w:t>
            </w:r>
          </w:p>
        </w:tc>
        <w:tc>
          <w:tcPr>
            <w:tcW w:w="566" w:type="dxa"/>
            <w:tcMar>
              <w:top w:w="75" w:type="dxa"/>
              <w:left w:w="75" w:type="dxa"/>
              <w:bottom w:w="75" w:type="dxa"/>
              <w:right w:w="75" w:type="dxa"/>
            </w:tcMar>
            <w:vAlign w:val="center"/>
            <w:hideMark/>
          </w:tcPr>
          <w:p w14:paraId="4B1AD698"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3,0</w:t>
            </w:r>
          </w:p>
        </w:tc>
        <w:tc>
          <w:tcPr>
            <w:tcW w:w="555" w:type="dxa"/>
            <w:tcMar>
              <w:top w:w="75" w:type="dxa"/>
              <w:left w:w="75" w:type="dxa"/>
              <w:bottom w:w="75" w:type="dxa"/>
              <w:right w:w="75" w:type="dxa"/>
            </w:tcMar>
            <w:vAlign w:val="center"/>
            <w:hideMark/>
          </w:tcPr>
          <w:p w14:paraId="5FA76427"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8,2</w:t>
            </w:r>
          </w:p>
        </w:tc>
        <w:tc>
          <w:tcPr>
            <w:tcW w:w="688" w:type="dxa"/>
            <w:tcMar>
              <w:top w:w="75" w:type="dxa"/>
              <w:left w:w="75" w:type="dxa"/>
              <w:bottom w:w="75" w:type="dxa"/>
              <w:right w:w="75" w:type="dxa"/>
            </w:tcMar>
            <w:vAlign w:val="center"/>
          </w:tcPr>
          <w:p w14:paraId="33BA0B54"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11,7</w:t>
            </w:r>
          </w:p>
        </w:tc>
        <w:tc>
          <w:tcPr>
            <w:tcW w:w="685" w:type="dxa"/>
            <w:tcMar>
              <w:top w:w="75" w:type="dxa"/>
              <w:left w:w="75" w:type="dxa"/>
              <w:bottom w:w="75" w:type="dxa"/>
              <w:right w:w="75" w:type="dxa"/>
            </w:tcMar>
            <w:vAlign w:val="center"/>
          </w:tcPr>
          <w:p w14:paraId="03516338"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13,6</w:t>
            </w:r>
          </w:p>
        </w:tc>
        <w:tc>
          <w:tcPr>
            <w:tcW w:w="555" w:type="dxa"/>
            <w:tcMar>
              <w:top w:w="75" w:type="dxa"/>
              <w:left w:w="75" w:type="dxa"/>
              <w:bottom w:w="75" w:type="dxa"/>
              <w:right w:w="75" w:type="dxa"/>
            </w:tcMar>
            <w:vAlign w:val="center"/>
            <w:hideMark/>
          </w:tcPr>
          <w:p w14:paraId="64581CAE"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12,4</w:t>
            </w:r>
          </w:p>
        </w:tc>
        <w:tc>
          <w:tcPr>
            <w:tcW w:w="636" w:type="dxa"/>
            <w:tcMar>
              <w:top w:w="75" w:type="dxa"/>
              <w:left w:w="75" w:type="dxa"/>
              <w:bottom w:w="75" w:type="dxa"/>
              <w:right w:w="75" w:type="dxa"/>
            </w:tcMar>
            <w:vAlign w:val="center"/>
            <w:hideMark/>
          </w:tcPr>
          <w:p w14:paraId="2351280A"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7,8</w:t>
            </w:r>
          </w:p>
        </w:tc>
        <w:tc>
          <w:tcPr>
            <w:tcW w:w="555" w:type="dxa"/>
            <w:tcMar>
              <w:top w:w="75" w:type="dxa"/>
              <w:left w:w="75" w:type="dxa"/>
              <w:bottom w:w="75" w:type="dxa"/>
              <w:right w:w="75" w:type="dxa"/>
            </w:tcMar>
            <w:vAlign w:val="center"/>
            <w:hideMark/>
          </w:tcPr>
          <w:p w14:paraId="7B79D687"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3,1</w:t>
            </w:r>
          </w:p>
        </w:tc>
        <w:tc>
          <w:tcPr>
            <w:tcW w:w="671" w:type="dxa"/>
            <w:tcMar>
              <w:top w:w="75" w:type="dxa"/>
              <w:left w:w="75" w:type="dxa"/>
              <w:bottom w:w="75" w:type="dxa"/>
              <w:right w:w="75" w:type="dxa"/>
            </w:tcMar>
            <w:vAlign w:val="center"/>
            <w:hideMark/>
          </w:tcPr>
          <w:p w14:paraId="0C280384" w14:textId="77777777" w:rsidR="009374D6" w:rsidRPr="00E864B0" w:rsidRDefault="00992BD5"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w:t>
            </w:r>
            <w:r w:rsidR="009374D6" w:rsidRPr="00E864B0">
              <w:rPr>
                <w:rFonts w:ascii="Times New Roman" w:hAnsi="Times New Roman" w:cs="Times New Roman"/>
                <w:color w:val="000000" w:themeColor="text1"/>
              </w:rPr>
              <w:t>2,1</w:t>
            </w:r>
          </w:p>
        </w:tc>
        <w:tc>
          <w:tcPr>
            <w:tcW w:w="542" w:type="dxa"/>
            <w:tcMar>
              <w:top w:w="75" w:type="dxa"/>
              <w:left w:w="75" w:type="dxa"/>
              <w:bottom w:w="75" w:type="dxa"/>
              <w:right w:w="75" w:type="dxa"/>
            </w:tcMar>
            <w:vAlign w:val="center"/>
            <w:hideMark/>
          </w:tcPr>
          <w:p w14:paraId="761B85D7"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-6,5</w:t>
            </w:r>
          </w:p>
        </w:tc>
        <w:tc>
          <w:tcPr>
            <w:tcW w:w="663" w:type="dxa"/>
            <w:vAlign w:val="center"/>
          </w:tcPr>
          <w:p w14:paraId="18EA6D5D" w14:textId="77777777" w:rsidR="009374D6" w:rsidRPr="00E864B0" w:rsidRDefault="009374D6" w:rsidP="005A35F6">
            <w:pPr>
              <w:spacing w:after="0" w:line="240" w:lineRule="auto"/>
              <w:jc w:val="center"/>
              <w:rPr>
                <w:rFonts w:ascii="Times New Roman" w:hAnsi="Times New Roman" w:cs="Times New Roman"/>
                <w:color w:val="000000" w:themeColor="text1"/>
              </w:rPr>
            </w:pPr>
            <w:r w:rsidRPr="00E864B0">
              <w:rPr>
                <w:rFonts w:ascii="Times New Roman" w:hAnsi="Times New Roman" w:cs="Times New Roman"/>
                <w:color w:val="000000" w:themeColor="text1"/>
              </w:rPr>
              <w:t>2,6</w:t>
            </w:r>
          </w:p>
        </w:tc>
      </w:tr>
    </w:tbl>
    <w:p w14:paraId="5DB8256C" w14:textId="77777777" w:rsidR="00C34872" w:rsidRPr="00E864B0" w:rsidRDefault="00C34872" w:rsidP="00C34872">
      <w:pPr>
        <w:spacing w:after="0" w:line="240" w:lineRule="auto"/>
        <w:ind w:firstLine="709"/>
        <w:jc w:val="both"/>
        <w:rPr>
          <w:rFonts w:ascii="Times New Roman" w:eastAsia="Times New Roman" w:hAnsi="Times New Roman" w:cs="Times New Roman"/>
          <w:color w:val="000000" w:themeColor="text1"/>
          <w:sz w:val="16"/>
          <w:szCs w:val="16"/>
          <w:lang w:eastAsia="ru-RU"/>
        </w:rPr>
      </w:pPr>
    </w:p>
    <w:p w14:paraId="7C809A70" w14:textId="77777777" w:rsidR="00C34872" w:rsidRPr="00E864B0" w:rsidRDefault="00C34872" w:rsidP="00C34872">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Средняя годовая температура супесчаной почвы – </w:t>
      </w:r>
      <w:r w:rsidR="00810B77" w:rsidRPr="00E864B0">
        <w:rPr>
          <w:rFonts w:ascii="Times New Roman" w:eastAsia="Times New Roman" w:hAnsi="Times New Roman" w:cs="Times New Roman"/>
          <w:color w:val="000000" w:themeColor="text1"/>
          <w:sz w:val="24"/>
          <w:szCs w:val="24"/>
          <w:lang w:eastAsia="ru-RU"/>
        </w:rPr>
        <w:t>7,</w:t>
      </w:r>
      <w:r w:rsidR="00F65AC6" w:rsidRPr="00E864B0">
        <w:rPr>
          <w:rFonts w:ascii="Times New Roman" w:eastAsia="Times New Roman" w:hAnsi="Times New Roman" w:cs="Times New Roman"/>
          <w:color w:val="000000" w:themeColor="text1"/>
          <w:sz w:val="24"/>
          <w:szCs w:val="24"/>
          <w:lang w:eastAsia="ru-RU"/>
        </w:rPr>
        <w:t>0</w:t>
      </w:r>
      <w:r w:rsidRPr="00E864B0">
        <w:rPr>
          <w:rFonts w:ascii="Times New Roman" w:eastAsia="Times New Roman" w:hAnsi="Times New Roman" w:cs="Times New Roman"/>
          <w:color w:val="000000" w:themeColor="text1"/>
          <w:sz w:val="24"/>
          <w:szCs w:val="24"/>
          <w:lang w:eastAsia="ru-RU"/>
        </w:rPr>
        <w:t xml:space="preserve">°С. Средняя из годовых минимальных температур почвы – </w:t>
      </w:r>
      <w:r w:rsidR="00F65AC6" w:rsidRPr="00E864B0">
        <w:rPr>
          <w:rFonts w:ascii="Times New Roman" w:eastAsia="Times New Roman" w:hAnsi="Times New Roman" w:cs="Times New Roman"/>
          <w:color w:val="000000" w:themeColor="text1"/>
          <w:sz w:val="24"/>
          <w:szCs w:val="24"/>
          <w:lang w:eastAsia="ru-RU"/>
        </w:rPr>
        <w:t>1</w:t>
      </w:r>
      <w:r w:rsidRPr="00E864B0">
        <w:rPr>
          <w:rFonts w:ascii="Times New Roman" w:eastAsia="Times New Roman" w:hAnsi="Times New Roman" w:cs="Times New Roman"/>
          <w:color w:val="000000" w:themeColor="text1"/>
          <w:sz w:val="24"/>
          <w:szCs w:val="24"/>
          <w:lang w:eastAsia="ru-RU"/>
        </w:rPr>
        <w:t>°С, средняя максимальная – 1</w:t>
      </w:r>
      <w:r w:rsidR="00F65AC6" w:rsidRPr="00E864B0">
        <w:rPr>
          <w:rFonts w:ascii="Times New Roman" w:eastAsia="Times New Roman" w:hAnsi="Times New Roman" w:cs="Times New Roman"/>
          <w:color w:val="000000" w:themeColor="text1"/>
          <w:sz w:val="24"/>
          <w:szCs w:val="24"/>
          <w:lang w:eastAsia="ru-RU"/>
        </w:rPr>
        <w:t>7</w:t>
      </w:r>
      <w:r w:rsidRPr="00E864B0">
        <w:rPr>
          <w:rFonts w:ascii="Times New Roman" w:eastAsia="Times New Roman" w:hAnsi="Times New Roman" w:cs="Times New Roman"/>
          <w:color w:val="000000" w:themeColor="text1"/>
          <w:sz w:val="24"/>
          <w:szCs w:val="24"/>
          <w:lang w:eastAsia="ru-RU"/>
        </w:rPr>
        <w:t xml:space="preserve">°С. </w:t>
      </w:r>
      <w:r w:rsidR="00810B77" w:rsidRPr="00E864B0">
        <w:rPr>
          <w:rFonts w:ascii="Times New Roman" w:eastAsia="Times New Roman" w:hAnsi="Times New Roman" w:cs="Times New Roman"/>
          <w:color w:val="000000" w:themeColor="text1"/>
          <w:sz w:val="24"/>
          <w:szCs w:val="24"/>
          <w:lang w:eastAsia="ru-RU"/>
        </w:rPr>
        <w:t>Раз в 20–30 лет температура поверхности почвы опускается до минус 42</w:t>
      </w:r>
      <w:r w:rsidR="00810B77" w:rsidRPr="00E864B0">
        <w:rPr>
          <w:rFonts w:ascii="Times New Roman" w:eastAsia="Times New Roman" w:hAnsi="Times New Roman" w:cs="Times New Roman"/>
          <w:color w:val="000000" w:themeColor="text1"/>
          <w:sz w:val="24"/>
          <w:szCs w:val="24"/>
          <w:vertAlign w:val="superscript"/>
          <w:lang w:eastAsia="ru-RU"/>
        </w:rPr>
        <w:t>о</w:t>
      </w:r>
      <w:r w:rsidR="00810B77" w:rsidRPr="00E864B0">
        <w:rPr>
          <w:rFonts w:ascii="Times New Roman" w:eastAsia="Times New Roman" w:hAnsi="Times New Roman" w:cs="Times New Roman"/>
          <w:color w:val="000000" w:themeColor="text1"/>
          <w:sz w:val="24"/>
          <w:szCs w:val="24"/>
          <w:lang w:eastAsia="ru-RU"/>
        </w:rPr>
        <w:t>С.</w:t>
      </w:r>
    </w:p>
    <w:p w14:paraId="6CB1C4B4" w14:textId="77777777" w:rsidR="00C34872" w:rsidRPr="00E864B0" w:rsidRDefault="00C34872" w:rsidP="00C34872">
      <w:pPr>
        <w:widowControl w:val="0"/>
        <w:tabs>
          <w:tab w:val="left" w:pos="10065"/>
        </w:tabs>
        <w:autoSpaceDE w:val="0"/>
        <w:autoSpaceDN w:val="0"/>
        <w:adjustRightInd w:val="0"/>
        <w:spacing w:after="0" w:line="240" w:lineRule="auto"/>
        <w:jc w:val="both"/>
        <w:rPr>
          <w:rFonts w:ascii="Times New Roman" w:eastAsia="Times New Roman" w:hAnsi="Times New Roman" w:cs="Times New Roman"/>
          <w:color w:val="000000" w:themeColor="text1"/>
          <w:sz w:val="16"/>
          <w:szCs w:val="16"/>
          <w:lang w:eastAsia="ru-RU"/>
        </w:rPr>
      </w:pPr>
    </w:p>
    <w:p w14:paraId="7AD41DB4" w14:textId="77777777" w:rsidR="00CD58DD" w:rsidRPr="00E864B0" w:rsidRDefault="00291D0A" w:rsidP="00291D0A">
      <w:pPr>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drawing>
          <wp:inline distT="0" distB="0" distL="0" distR="0" wp14:anchorId="15E38193" wp14:editId="53EEB4A6">
            <wp:extent cx="3967754" cy="2673451"/>
            <wp:effectExtent l="19050" t="19050" r="13970" b="1270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984221" cy="2684546"/>
                    </a:xfrm>
                    <a:prstGeom prst="rect">
                      <a:avLst/>
                    </a:prstGeom>
                    <a:noFill/>
                    <a:ln w="3175">
                      <a:solidFill>
                        <a:schemeClr val="tx1"/>
                      </a:solidFill>
                    </a:ln>
                  </pic:spPr>
                </pic:pic>
              </a:graphicData>
            </a:graphic>
          </wp:inline>
        </w:drawing>
      </w:r>
    </w:p>
    <w:p w14:paraId="36848D62" w14:textId="77777777" w:rsidR="00CD58DD" w:rsidRPr="00E864B0" w:rsidRDefault="00CD58DD" w:rsidP="00CD58DD">
      <w:pPr>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Рисунок 3.1 – Средние минимальные и максимальные температуры воздуха для района </w:t>
      </w:r>
      <w:r w:rsidR="007C04A0" w:rsidRPr="00E864B0">
        <w:rPr>
          <w:rFonts w:ascii="Times New Roman" w:eastAsia="Times New Roman" w:hAnsi="Times New Roman" w:cs="Times New Roman"/>
          <w:color w:val="000000" w:themeColor="text1"/>
          <w:sz w:val="24"/>
          <w:szCs w:val="24"/>
          <w:lang w:eastAsia="ru-RU"/>
        </w:rPr>
        <w:t>планируемой деятельности</w:t>
      </w:r>
      <w:r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vertAlign w:val="superscript"/>
          <w:lang w:eastAsia="ru-RU"/>
        </w:rPr>
        <w:footnoteReference w:id="4"/>
      </w:r>
    </w:p>
    <w:p w14:paraId="1630C058" w14:textId="77777777" w:rsidR="00AB0BC3" w:rsidRPr="00E864B0" w:rsidRDefault="00AB0BC3" w:rsidP="005A35F6">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p>
    <w:p w14:paraId="674FBE57" w14:textId="77777777" w:rsidR="005A35F6" w:rsidRPr="00E864B0" w:rsidRDefault="005A35F6" w:rsidP="005A35F6">
      <w:pPr>
        <w:shd w:val="clear" w:color="auto" w:fill="FFFFFF"/>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Средняя из максимальных за год нормативная глубина сезонного промерзания грунтов для участка планируемой деятельности по данным </w:t>
      </w:r>
      <w:r w:rsidR="00AB0BC3" w:rsidRPr="00E864B0">
        <w:rPr>
          <w:rFonts w:ascii="Times New Roman" w:eastAsia="Times New Roman" w:hAnsi="Times New Roman" w:cs="Times New Roman"/>
          <w:color w:val="000000" w:themeColor="text1"/>
          <w:sz w:val="24"/>
          <w:szCs w:val="24"/>
          <w:lang w:eastAsia="ru-RU"/>
        </w:rPr>
        <w:t>Белгидромета</w:t>
      </w:r>
      <w:r w:rsidRPr="00E864B0">
        <w:rPr>
          <w:rFonts w:ascii="Times New Roman" w:eastAsia="Times New Roman" w:hAnsi="Times New Roman" w:cs="Times New Roman"/>
          <w:color w:val="000000" w:themeColor="text1"/>
          <w:sz w:val="24"/>
          <w:szCs w:val="24"/>
          <w:lang w:eastAsia="ru-RU"/>
        </w:rPr>
        <w:t xml:space="preserve"> составляет для пылеватых супесчаных почв, подстилаемых на глубине около 1 м моренным суглинком, – 75 см, </w:t>
      </w:r>
      <w:r w:rsidRPr="00E864B0">
        <w:rPr>
          <w:rFonts w:ascii="Times New Roman" w:eastAsia="Times New Roman" w:hAnsi="Times New Roman" w:cs="Times New Roman"/>
          <w:color w:val="000000" w:themeColor="text1"/>
          <w:sz w:val="24"/>
          <w:szCs w:val="24"/>
          <w:lang w:eastAsia="ru-RU"/>
        </w:rPr>
        <w:lastRenderedPageBreak/>
        <w:t>наибольшая из максимальных – 140 см</w:t>
      </w:r>
      <w:r w:rsidRPr="00E864B0">
        <w:rPr>
          <w:rFonts w:ascii="Times New Roman" w:eastAsia="Calibri" w:hAnsi="Times New Roman" w:cs="Times New Roman"/>
          <w:color w:val="000000" w:themeColor="text1"/>
          <w:sz w:val="24"/>
          <w:szCs w:val="24"/>
        </w:rPr>
        <w:t xml:space="preserve">. </w:t>
      </w:r>
      <w:r w:rsidRPr="00E864B0">
        <w:rPr>
          <w:rFonts w:ascii="Times New Roman" w:eastAsia="Times New Roman" w:hAnsi="Times New Roman" w:cs="Times New Roman"/>
          <w:color w:val="000000" w:themeColor="text1"/>
          <w:spacing w:val="-4"/>
          <w:sz w:val="24"/>
          <w:szCs w:val="24"/>
          <w:lang w:eastAsia="ru-RU"/>
        </w:rPr>
        <w:t>В начале апреля почвы полностью оттаивают. Самые высокие температуры почвы наблюдаются в июле, когда в корнеобитаемом слое (5–20 см) почвы прогреваются до 18–20 °С.</w:t>
      </w:r>
    </w:p>
    <w:p w14:paraId="79460FA8" w14:textId="77777777" w:rsidR="005A35F6" w:rsidRPr="00E864B0" w:rsidRDefault="005A35F6" w:rsidP="005A35F6">
      <w:pPr>
        <w:widowControl w:val="0"/>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0"/>
          <w:lang w:eastAsia="ru-RU"/>
        </w:rPr>
      </w:pPr>
      <w:r w:rsidRPr="00E864B0">
        <w:rPr>
          <w:rFonts w:ascii="Times New Roman" w:eastAsia="Times New Roman" w:hAnsi="Times New Roman" w:cs="Times New Roman"/>
          <w:color w:val="000000" w:themeColor="text1"/>
          <w:sz w:val="24"/>
          <w:szCs w:val="20"/>
          <w:lang w:eastAsia="ru-RU"/>
        </w:rPr>
        <w:t xml:space="preserve">По количеству выпадающих осадков изучаемая территория относится к зоне достаточного увлажнения. Основное их количество связано с циклонической деятельностью. </w:t>
      </w:r>
    </w:p>
    <w:p w14:paraId="0FD38A22" w14:textId="77777777" w:rsidR="00C34872" w:rsidRPr="00E864B0" w:rsidRDefault="00C34872" w:rsidP="00C34872">
      <w:pPr>
        <w:widowControl w:val="0"/>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16"/>
          <w:szCs w:val="16"/>
          <w:lang w:eastAsia="ru-RU"/>
        </w:rPr>
      </w:pPr>
    </w:p>
    <w:p w14:paraId="4166F59F" w14:textId="77777777" w:rsidR="00C34872" w:rsidRPr="00E864B0" w:rsidRDefault="00C34872" w:rsidP="00C34872">
      <w:pPr>
        <w:widowControl w:val="0"/>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0"/>
          <w:lang w:val="be-BY" w:eastAsia="ru-RU"/>
        </w:rPr>
      </w:pPr>
      <w:r w:rsidRPr="00E864B0">
        <w:rPr>
          <w:rFonts w:ascii="Times New Roman" w:eastAsia="Times New Roman" w:hAnsi="Times New Roman" w:cs="Times New Roman"/>
          <w:color w:val="000000" w:themeColor="text1"/>
          <w:sz w:val="24"/>
          <w:szCs w:val="24"/>
          <w:lang w:eastAsia="ru-RU"/>
        </w:rPr>
        <w:t>Годовая сумма осадков составляет 6</w:t>
      </w:r>
      <w:r w:rsidR="0085083C" w:rsidRPr="00E864B0">
        <w:rPr>
          <w:rFonts w:ascii="Times New Roman" w:eastAsia="Times New Roman" w:hAnsi="Times New Roman" w:cs="Times New Roman"/>
          <w:color w:val="000000" w:themeColor="text1"/>
          <w:sz w:val="24"/>
          <w:szCs w:val="24"/>
          <w:lang w:eastAsia="ru-RU"/>
        </w:rPr>
        <w:t>47</w:t>
      </w:r>
      <w:r w:rsidRPr="00E864B0">
        <w:rPr>
          <w:rFonts w:ascii="Times New Roman" w:eastAsia="Times New Roman" w:hAnsi="Times New Roman" w:cs="Times New Roman"/>
          <w:color w:val="000000" w:themeColor="text1"/>
          <w:sz w:val="24"/>
          <w:szCs w:val="24"/>
          <w:lang w:eastAsia="ru-RU"/>
        </w:rPr>
        <w:t xml:space="preserve"> мм</w:t>
      </w:r>
      <w:r w:rsidR="00AF7AF5" w:rsidRPr="00E864B0">
        <w:rPr>
          <w:rStyle w:val="afd"/>
          <w:rFonts w:ascii="Times New Roman" w:eastAsia="Times New Roman" w:hAnsi="Times New Roman" w:cs="Times New Roman"/>
          <w:color w:val="000000" w:themeColor="text1"/>
          <w:sz w:val="24"/>
          <w:szCs w:val="24"/>
          <w:lang w:eastAsia="ru-RU"/>
        </w:rPr>
        <w:footnoteReference w:id="5"/>
      </w:r>
      <w:r w:rsidRPr="00E864B0">
        <w:rPr>
          <w:rFonts w:ascii="Times New Roman" w:eastAsia="Times New Roman" w:hAnsi="Times New Roman" w:cs="Times New Roman"/>
          <w:color w:val="000000" w:themeColor="text1"/>
          <w:sz w:val="24"/>
          <w:szCs w:val="24"/>
          <w:lang w:eastAsia="ru-RU"/>
        </w:rPr>
        <w:t>. Их максимум приходится на июль (8</w:t>
      </w:r>
      <w:r w:rsidR="0085083C" w:rsidRPr="00E864B0">
        <w:rPr>
          <w:rFonts w:ascii="Times New Roman" w:eastAsia="Times New Roman" w:hAnsi="Times New Roman" w:cs="Times New Roman"/>
          <w:color w:val="000000" w:themeColor="text1"/>
          <w:sz w:val="24"/>
          <w:szCs w:val="24"/>
          <w:lang w:eastAsia="ru-RU"/>
        </w:rPr>
        <w:t>9</w:t>
      </w:r>
      <w:r w:rsidRPr="00E864B0">
        <w:rPr>
          <w:rFonts w:ascii="Times New Roman" w:eastAsia="Times New Roman" w:hAnsi="Times New Roman" w:cs="Times New Roman"/>
          <w:color w:val="000000" w:themeColor="text1"/>
          <w:sz w:val="24"/>
          <w:szCs w:val="24"/>
          <w:lang w:eastAsia="ru-RU"/>
        </w:rPr>
        <w:t> мм), а минимум – на февраль (3</w:t>
      </w:r>
      <w:r w:rsidR="0085083C" w:rsidRPr="00E864B0">
        <w:rPr>
          <w:rFonts w:ascii="Times New Roman" w:eastAsia="Times New Roman" w:hAnsi="Times New Roman" w:cs="Times New Roman"/>
          <w:color w:val="000000" w:themeColor="text1"/>
          <w:sz w:val="24"/>
          <w:szCs w:val="24"/>
          <w:lang w:eastAsia="ru-RU"/>
        </w:rPr>
        <w:t>3</w:t>
      </w:r>
      <w:r w:rsidRPr="00E864B0">
        <w:rPr>
          <w:rFonts w:ascii="Times New Roman" w:eastAsia="Times New Roman" w:hAnsi="Times New Roman" w:cs="Times New Roman"/>
          <w:color w:val="000000" w:themeColor="text1"/>
          <w:sz w:val="24"/>
          <w:szCs w:val="24"/>
          <w:lang w:eastAsia="ru-RU"/>
        </w:rPr>
        <w:t xml:space="preserve"> мм)</w:t>
      </w:r>
      <w:r w:rsidRPr="00E864B0">
        <w:rPr>
          <w:rFonts w:ascii="Times New Roman" w:eastAsia="Times New Roman" w:hAnsi="Times New Roman" w:cs="Times New Roman"/>
          <w:color w:val="000000" w:themeColor="text1"/>
          <w:sz w:val="24"/>
          <w:szCs w:val="24"/>
          <w:lang w:val="be-BY" w:eastAsia="ru-RU"/>
        </w:rPr>
        <w:t xml:space="preserve"> (см.</w:t>
      </w:r>
      <w:r w:rsidRPr="00E864B0">
        <w:rPr>
          <w:rFonts w:ascii="Times New Roman" w:eastAsia="Times New Roman" w:hAnsi="Times New Roman" w:cs="Times New Roman"/>
          <w:color w:val="000000" w:themeColor="text1"/>
          <w:sz w:val="24"/>
          <w:szCs w:val="24"/>
          <w:lang w:eastAsia="ru-RU"/>
        </w:rPr>
        <w:t xml:space="preserve"> таблиц</w:t>
      </w:r>
      <w:r w:rsidRPr="00E864B0">
        <w:rPr>
          <w:rFonts w:ascii="Times New Roman" w:eastAsia="Times New Roman" w:hAnsi="Times New Roman" w:cs="Times New Roman"/>
          <w:color w:val="000000" w:themeColor="text1"/>
          <w:sz w:val="24"/>
          <w:szCs w:val="24"/>
          <w:lang w:val="be-BY" w:eastAsia="ru-RU"/>
        </w:rPr>
        <w:t>у</w:t>
      </w:r>
      <w:r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val="be-BY" w:eastAsia="ru-RU"/>
        </w:rPr>
        <w:t>3.</w:t>
      </w:r>
      <w:r w:rsidRPr="00E864B0">
        <w:rPr>
          <w:rFonts w:ascii="Times New Roman" w:eastAsia="Times New Roman" w:hAnsi="Times New Roman" w:cs="Times New Roman"/>
          <w:color w:val="000000" w:themeColor="text1"/>
          <w:sz w:val="24"/>
          <w:szCs w:val="24"/>
          <w:lang w:eastAsia="ru-RU"/>
        </w:rPr>
        <w:t>2</w:t>
      </w:r>
      <w:r w:rsidRPr="00E864B0">
        <w:rPr>
          <w:rFonts w:ascii="Times New Roman" w:eastAsia="Times New Roman" w:hAnsi="Times New Roman" w:cs="Times New Roman"/>
          <w:color w:val="000000" w:themeColor="text1"/>
          <w:sz w:val="24"/>
          <w:szCs w:val="24"/>
          <w:lang w:val="be-BY" w:eastAsia="ru-RU"/>
        </w:rPr>
        <w:t>)</w:t>
      </w:r>
      <w:r w:rsidRPr="00E864B0">
        <w:rPr>
          <w:rFonts w:ascii="Times New Roman" w:eastAsia="Times New Roman" w:hAnsi="Times New Roman" w:cs="Times New Roman"/>
          <w:color w:val="000000" w:themeColor="text1"/>
          <w:sz w:val="24"/>
          <w:szCs w:val="24"/>
          <w:lang w:eastAsia="ru-RU"/>
        </w:rPr>
        <w:t>. С ноября по март выпадает 1</w:t>
      </w:r>
      <w:r w:rsidR="0085083C" w:rsidRPr="00E864B0">
        <w:rPr>
          <w:rFonts w:ascii="Times New Roman" w:eastAsia="Times New Roman" w:hAnsi="Times New Roman" w:cs="Times New Roman"/>
          <w:color w:val="000000" w:themeColor="text1"/>
          <w:sz w:val="24"/>
          <w:szCs w:val="24"/>
          <w:lang w:eastAsia="ru-RU"/>
        </w:rPr>
        <w:t>94</w:t>
      </w:r>
      <w:r w:rsidRPr="00E864B0">
        <w:rPr>
          <w:rFonts w:ascii="Times New Roman" w:eastAsia="Times New Roman" w:hAnsi="Times New Roman" w:cs="Times New Roman"/>
          <w:color w:val="000000" w:themeColor="text1"/>
          <w:sz w:val="24"/>
          <w:szCs w:val="24"/>
          <w:lang w:eastAsia="ru-RU"/>
        </w:rPr>
        <w:t xml:space="preserve"> мм осадков, с апреля по октябрь – 4</w:t>
      </w:r>
      <w:r w:rsidR="0085083C" w:rsidRPr="00E864B0">
        <w:rPr>
          <w:rFonts w:ascii="Times New Roman" w:eastAsia="Times New Roman" w:hAnsi="Times New Roman" w:cs="Times New Roman"/>
          <w:color w:val="000000" w:themeColor="text1"/>
          <w:sz w:val="24"/>
          <w:szCs w:val="24"/>
          <w:lang w:eastAsia="ru-RU"/>
        </w:rPr>
        <w:t>53</w:t>
      </w:r>
      <w:r w:rsidRPr="00E864B0">
        <w:rPr>
          <w:rFonts w:ascii="Times New Roman" w:eastAsia="Times New Roman" w:hAnsi="Times New Roman" w:cs="Times New Roman"/>
          <w:color w:val="000000" w:themeColor="text1"/>
          <w:sz w:val="24"/>
          <w:szCs w:val="24"/>
          <w:lang w:eastAsia="ru-RU"/>
        </w:rPr>
        <w:t xml:space="preserve"> мм. </w:t>
      </w:r>
      <w:r w:rsidRPr="00E864B0">
        <w:rPr>
          <w:rFonts w:ascii="Times New Roman" w:eastAsia="Times New Roman" w:hAnsi="Times New Roman" w:cs="Times New Roman"/>
          <w:color w:val="000000" w:themeColor="text1"/>
          <w:sz w:val="24"/>
          <w:szCs w:val="20"/>
          <w:lang w:eastAsia="ru-RU"/>
        </w:rPr>
        <w:t xml:space="preserve">Наиболее дождливыми месяцами являются июнь и июль. </w:t>
      </w:r>
      <w:r w:rsidRPr="00E864B0">
        <w:rPr>
          <w:rFonts w:ascii="Times New Roman" w:eastAsia="Times New Roman" w:hAnsi="Times New Roman" w:cs="Times New Roman"/>
          <w:color w:val="000000" w:themeColor="text1"/>
          <w:sz w:val="24"/>
          <w:szCs w:val="20"/>
          <w:lang w:val="be-BY" w:eastAsia="ru-RU"/>
        </w:rPr>
        <w:t xml:space="preserve">Суточный максимум отмечался на уровне </w:t>
      </w:r>
      <w:r w:rsidR="0038102E" w:rsidRPr="00E864B0">
        <w:rPr>
          <w:rFonts w:ascii="Times New Roman" w:eastAsia="Times New Roman" w:hAnsi="Times New Roman" w:cs="Times New Roman"/>
          <w:color w:val="000000" w:themeColor="text1"/>
          <w:sz w:val="24"/>
          <w:szCs w:val="20"/>
          <w:lang w:val="be-BY" w:eastAsia="ru-RU"/>
        </w:rPr>
        <w:t>67</w:t>
      </w:r>
      <w:r w:rsidRPr="00E864B0">
        <w:rPr>
          <w:rFonts w:ascii="Times New Roman" w:eastAsia="Times New Roman" w:hAnsi="Times New Roman" w:cs="Times New Roman"/>
          <w:color w:val="000000" w:themeColor="text1"/>
          <w:sz w:val="24"/>
          <w:szCs w:val="20"/>
          <w:lang w:val="be-BY" w:eastAsia="ru-RU"/>
        </w:rPr>
        <w:t xml:space="preserve"> мм в 200</w:t>
      </w:r>
      <w:r w:rsidR="0038102E" w:rsidRPr="00E864B0">
        <w:rPr>
          <w:rFonts w:ascii="Times New Roman" w:eastAsia="Times New Roman" w:hAnsi="Times New Roman" w:cs="Times New Roman"/>
          <w:color w:val="000000" w:themeColor="text1"/>
          <w:sz w:val="24"/>
          <w:szCs w:val="20"/>
          <w:lang w:val="be-BY" w:eastAsia="ru-RU"/>
        </w:rPr>
        <w:t>8</w:t>
      </w:r>
      <w:r w:rsidRPr="00E864B0">
        <w:rPr>
          <w:rFonts w:ascii="Times New Roman" w:eastAsia="Times New Roman" w:hAnsi="Times New Roman" w:cs="Times New Roman"/>
          <w:color w:val="000000" w:themeColor="text1"/>
          <w:sz w:val="24"/>
          <w:szCs w:val="20"/>
          <w:lang w:val="be-BY" w:eastAsia="ru-RU"/>
        </w:rPr>
        <w:t xml:space="preserve"> г. Около </w:t>
      </w:r>
      <w:r w:rsidR="0038102E" w:rsidRPr="00E864B0">
        <w:rPr>
          <w:rFonts w:ascii="Times New Roman" w:eastAsia="Times New Roman" w:hAnsi="Times New Roman" w:cs="Times New Roman"/>
          <w:color w:val="000000" w:themeColor="text1"/>
          <w:sz w:val="24"/>
          <w:szCs w:val="20"/>
          <w:lang w:val="be-BY" w:eastAsia="ru-RU"/>
        </w:rPr>
        <w:t>70</w:t>
      </w:r>
      <w:r w:rsidRPr="00E864B0">
        <w:rPr>
          <w:rFonts w:ascii="Times New Roman" w:eastAsia="Times New Roman" w:hAnsi="Times New Roman" w:cs="Times New Roman"/>
          <w:color w:val="000000" w:themeColor="text1"/>
          <w:sz w:val="24"/>
          <w:szCs w:val="20"/>
          <w:lang w:val="be-BY" w:eastAsia="ru-RU"/>
        </w:rPr>
        <w:t xml:space="preserve"> % осадков выпадает в виде дождя, 1</w:t>
      </w:r>
      <w:r w:rsidR="0038102E" w:rsidRPr="00E864B0">
        <w:rPr>
          <w:rFonts w:ascii="Times New Roman" w:eastAsia="Times New Roman" w:hAnsi="Times New Roman" w:cs="Times New Roman"/>
          <w:color w:val="000000" w:themeColor="text1"/>
          <w:sz w:val="24"/>
          <w:szCs w:val="20"/>
          <w:lang w:val="be-BY" w:eastAsia="ru-RU"/>
        </w:rPr>
        <w:t>6</w:t>
      </w:r>
      <w:r w:rsidRPr="00E864B0">
        <w:rPr>
          <w:rFonts w:ascii="Times New Roman" w:eastAsia="Times New Roman" w:hAnsi="Times New Roman" w:cs="Times New Roman"/>
          <w:color w:val="000000" w:themeColor="text1"/>
          <w:sz w:val="24"/>
          <w:szCs w:val="20"/>
          <w:lang w:val="be-BY" w:eastAsia="ru-RU"/>
        </w:rPr>
        <w:t xml:space="preserve"> % – в виде снега, 1</w:t>
      </w:r>
      <w:r w:rsidR="0038102E" w:rsidRPr="00E864B0">
        <w:rPr>
          <w:rFonts w:ascii="Times New Roman" w:eastAsia="Times New Roman" w:hAnsi="Times New Roman" w:cs="Times New Roman"/>
          <w:color w:val="000000" w:themeColor="text1"/>
          <w:sz w:val="24"/>
          <w:szCs w:val="20"/>
          <w:lang w:val="be-BY" w:eastAsia="ru-RU"/>
        </w:rPr>
        <w:t>4</w:t>
      </w:r>
      <w:r w:rsidRPr="00E864B0">
        <w:rPr>
          <w:rFonts w:ascii="Times New Roman" w:eastAsia="Times New Roman" w:hAnsi="Times New Roman" w:cs="Times New Roman"/>
          <w:color w:val="000000" w:themeColor="text1"/>
          <w:sz w:val="24"/>
          <w:szCs w:val="20"/>
          <w:lang w:val="be-BY" w:eastAsia="ru-RU"/>
        </w:rPr>
        <w:t xml:space="preserve"> % – в виде смешанных осадков. Число дней с осадками достигает в среднем </w:t>
      </w:r>
      <w:r w:rsidRPr="00E864B0">
        <w:rPr>
          <w:rFonts w:ascii="Times New Roman" w:eastAsia="Times New Roman" w:hAnsi="Times New Roman" w:cs="Times New Roman"/>
          <w:color w:val="000000" w:themeColor="text1"/>
          <w:sz w:val="24"/>
          <w:szCs w:val="24"/>
          <w:lang w:eastAsia="ru-RU"/>
        </w:rPr>
        <w:t>17</w:t>
      </w:r>
      <w:r w:rsidR="007E0C0E" w:rsidRPr="00E864B0">
        <w:rPr>
          <w:rFonts w:ascii="Times New Roman" w:eastAsia="Times New Roman" w:hAnsi="Times New Roman" w:cs="Times New Roman"/>
          <w:color w:val="000000" w:themeColor="text1"/>
          <w:sz w:val="24"/>
          <w:szCs w:val="24"/>
          <w:lang w:eastAsia="ru-RU"/>
        </w:rPr>
        <w:t>2</w:t>
      </w:r>
      <w:r w:rsidRPr="00E864B0">
        <w:rPr>
          <w:rFonts w:ascii="Times New Roman" w:eastAsia="Times New Roman" w:hAnsi="Times New Roman" w:cs="Times New Roman"/>
          <w:color w:val="000000" w:themeColor="text1"/>
          <w:sz w:val="24"/>
          <w:szCs w:val="20"/>
          <w:lang w:val="be-BY" w:eastAsia="ru-RU"/>
        </w:rPr>
        <w:t xml:space="preserve">. Средняя годовая продолжительность осадков – </w:t>
      </w:r>
      <w:r w:rsidR="0038102E" w:rsidRPr="00E864B0">
        <w:rPr>
          <w:rFonts w:ascii="Times New Roman" w:eastAsia="Times New Roman" w:hAnsi="Times New Roman" w:cs="Times New Roman"/>
          <w:color w:val="000000" w:themeColor="text1"/>
          <w:sz w:val="24"/>
          <w:szCs w:val="20"/>
          <w:lang w:val="be-BY" w:eastAsia="ru-RU"/>
        </w:rPr>
        <w:t>1348</w:t>
      </w:r>
      <w:r w:rsidRPr="00E864B0">
        <w:rPr>
          <w:rFonts w:ascii="Times New Roman" w:eastAsia="Times New Roman" w:hAnsi="Times New Roman" w:cs="Times New Roman"/>
          <w:color w:val="000000" w:themeColor="text1"/>
          <w:sz w:val="24"/>
          <w:szCs w:val="20"/>
          <w:lang w:val="be-BY" w:eastAsia="ru-RU"/>
        </w:rPr>
        <w:t xml:space="preserve"> часов в год.</w:t>
      </w:r>
    </w:p>
    <w:p w14:paraId="25E9A23D" w14:textId="77777777" w:rsidR="00C34872" w:rsidRPr="00E864B0" w:rsidRDefault="00C34872" w:rsidP="00C34872">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Количество облачных дней за год по общей облачности составляет менее 15</w:t>
      </w:r>
      <w:r w:rsidR="00ED0B82" w:rsidRPr="00E864B0">
        <w:rPr>
          <w:rFonts w:ascii="Times New Roman" w:eastAsia="Times New Roman" w:hAnsi="Times New Roman" w:cs="Times New Roman"/>
          <w:color w:val="000000" w:themeColor="text1"/>
          <w:sz w:val="24"/>
          <w:szCs w:val="24"/>
          <w:lang w:eastAsia="ru-RU"/>
        </w:rPr>
        <w:t>9</w:t>
      </w:r>
      <w:r w:rsidRPr="00E864B0">
        <w:rPr>
          <w:rFonts w:ascii="Times New Roman" w:eastAsia="Times New Roman" w:hAnsi="Times New Roman" w:cs="Times New Roman"/>
          <w:color w:val="000000" w:themeColor="text1"/>
          <w:sz w:val="24"/>
          <w:szCs w:val="24"/>
          <w:lang w:eastAsia="ru-RU"/>
        </w:rPr>
        <w:t>. Средний гидротермический коэффициент за период с температурой выше 10 °С составляет 1,</w:t>
      </w:r>
      <w:r w:rsidR="00ED0B82" w:rsidRPr="00E864B0">
        <w:rPr>
          <w:rFonts w:ascii="Times New Roman" w:eastAsia="Times New Roman" w:hAnsi="Times New Roman" w:cs="Times New Roman"/>
          <w:color w:val="000000" w:themeColor="text1"/>
          <w:sz w:val="24"/>
          <w:szCs w:val="24"/>
          <w:lang w:eastAsia="ru-RU"/>
        </w:rPr>
        <w:t>4</w:t>
      </w:r>
      <w:r w:rsidRPr="00E864B0">
        <w:rPr>
          <w:rFonts w:ascii="Times New Roman" w:eastAsia="Times New Roman" w:hAnsi="Times New Roman" w:cs="Times New Roman"/>
          <w:color w:val="000000" w:themeColor="text1"/>
          <w:sz w:val="24"/>
          <w:szCs w:val="24"/>
          <w:lang w:eastAsia="ru-RU"/>
        </w:rPr>
        <w:t>–1,5, наименьший – 0,</w:t>
      </w:r>
      <w:r w:rsidR="00ED0B82" w:rsidRPr="00E864B0">
        <w:rPr>
          <w:rFonts w:ascii="Times New Roman" w:eastAsia="Times New Roman" w:hAnsi="Times New Roman" w:cs="Times New Roman"/>
          <w:color w:val="000000" w:themeColor="text1"/>
          <w:sz w:val="24"/>
          <w:szCs w:val="24"/>
          <w:lang w:eastAsia="ru-RU"/>
        </w:rPr>
        <w:t>8</w:t>
      </w:r>
      <w:r w:rsidRPr="00E864B0">
        <w:rPr>
          <w:rFonts w:ascii="Times New Roman" w:eastAsia="Times New Roman" w:hAnsi="Times New Roman" w:cs="Times New Roman"/>
          <w:color w:val="000000" w:themeColor="text1"/>
          <w:sz w:val="24"/>
          <w:szCs w:val="24"/>
          <w:lang w:eastAsia="ru-RU"/>
        </w:rPr>
        <w:t xml:space="preserve">, наибольший – </w:t>
      </w:r>
      <w:r w:rsidR="00ED0B82" w:rsidRPr="00E864B0">
        <w:rPr>
          <w:rFonts w:ascii="Times New Roman" w:eastAsia="Times New Roman" w:hAnsi="Times New Roman" w:cs="Times New Roman"/>
          <w:color w:val="000000" w:themeColor="text1"/>
          <w:sz w:val="24"/>
          <w:szCs w:val="24"/>
          <w:lang w:eastAsia="ru-RU"/>
        </w:rPr>
        <w:t>2,2</w:t>
      </w:r>
      <w:r w:rsidRPr="00E864B0">
        <w:rPr>
          <w:rFonts w:ascii="Times New Roman" w:eastAsia="Times New Roman" w:hAnsi="Times New Roman" w:cs="Times New Roman"/>
          <w:color w:val="000000" w:themeColor="text1"/>
          <w:sz w:val="24"/>
          <w:szCs w:val="24"/>
          <w:lang w:eastAsia="ru-RU"/>
        </w:rPr>
        <w:t>.</w:t>
      </w:r>
    </w:p>
    <w:p w14:paraId="0F01D0F6" w14:textId="77777777" w:rsidR="00C34872" w:rsidRPr="00E864B0" w:rsidRDefault="00C34872" w:rsidP="00C34872">
      <w:pPr>
        <w:shd w:val="clear" w:color="auto" w:fill="FFFFFF"/>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Вероятность дождей интенсивностью более 20,1 мм также наиболее высока в теплый сезон (максимум в июне–июле).</w:t>
      </w:r>
    </w:p>
    <w:p w14:paraId="53BA15D4" w14:textId="77777777" w:rsidR="00C34872" w:rsidRPr="00E864B0" w:rsidRDefault="00C34872" w:rsidP="00C34872">
      <w:pPr>
        <w:suppressAutoHyphens/>
        <w:spacing w:after="0" w:line="240" w:lineRule="auto"/>
        <w:ind w:firstLine="709"/>
        <w:jc w:val="both"/>
        <w:rPr>
          <w:rFonts w:ascii="Times New Roman" w:eastAsia="Times New Roman" w:hAnsi="Times New Roman" w:cs="Times New Roman"/>
          <w:color w:val="000000" w:themeColor="text1"/>
          <w:sz w:val="16"/>
          <w:szCs w:val="16"/>
          <w:lang w:eastAsia="ru-RU"/>
        </w:rPr>
      </w:pPr>
    </w:p>
    <w:p w14:paraId="24E44327" w14:textId="77777777" w:rsidR="00C34872" w:rsidRPr="00E864B0" w:rsidRDefault="00C34872" w:rsidP="00C9009F">
      <w:pPr>
        <w:widowControl w:val="0"/>
        <w:autoSpaceDE w:val="0"/>
        <w:autoSpaceDN w:val="0"/>
        <w:adjustRightInd w:val="0"/>
        <w:spacing w:after="0" w:line="240" w:lineRule="auto"/>
        <w:ind w:firstLine="284"/>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Таблица 3.2 – Месячное и годовое количество осадков, мм</w:t>
      </w:r>
    </w:p>
    <w:tbl>
      <w:tblPr>
        <w:tblW w:w="96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850"/>
        <w:gridCol w:w="567"/>
        <w:gridCol w:w="709"/>
        <w:gridCol w:w="709"/>
        <w:gridCol w:w="709"/>
        <w:gridCol w:w="708"/>
        <w:gridCol w:w="709"/>
        <w:gridCol w:w="709"/>
        <w:gridCol w:w="709"/>
        <w:gridCol w:w="567"/>
        <w:gridCol w:w="708"/>
        <w:gridCol w:w="709"/>
        <w:gridCol w:w="567"/>
        <w:gridCol w:w="675"/>
      </w:tblGrid>
      <w:tr w:rsidR="00C34872" w:rsidRPr="00E864B0" w14:paraId="25BA01EC" w14:textId="77777777" w:rsidTr="007B0262">
        <w:trPr>
          <w:trHeight w:val="375"/>
          <w:tblHeader/>
          <w:jc w:val="center"/>
        </w:trPr>
        <w:tc>
          <w:tcPr>
            <w:tcW w:w="850" w:type="dxa"/>
          </w:tcPr>
          <w:p w14:paraId="63F1008A"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Характеристика</w:t>
            </w:r>
          </w:p>
        </w:tc>
        <w:tc>
          <w:tcPr>
            <w:tcW w:w="567" w:type="dxa"/>
            <w:vAlign w:val="center"/>
          </w:tcPr>
          <w:p w14:paraId="2FAE9203"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I</w:t>
            </w:r>
          </w:p>
        </w:tc>
        <w:tc>
          <w:tcPr>
            <w:tcW w:w="709" w:type="dxa"/>
            <w:vAlign w:val="center"/>
          </w:tcPr>
          <w:p w14:paraId="57245BCC"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II</w:t>
            </w:r>
          </w:p>
        </w:tc>
        <w:tc>
          <w:tcPr>
            <w:tcW w:w="709" w:type="dxa"/>
            <w:vAlign w:val="center"/>
          </w:tcPr>
          <w:p w14:paraId="28E291BA"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III</w:t>
            </w:r>
          </w:p>
        </w:tc>
        <w:tc>
          <w:tcPr>
            <w:tcW w:w="709" w:type="dxa"/>
            <w:vAlign w:val="center"/>
          </w:tcPr>
          <w:p w14:paraId="16FD66A3"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IV</w:t>
            </w:r>
          </w:p>
        </w:tc>
        <w:tc>
          <w:tcPr>
            <w:tcW w:w="708" w:type="dxa"/>
            <w:vAlign w:val="center"/>
          </w:tcPr>
          <w:p w14:paraId="12573B6E"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V</w:t>
            </w:r>
          </w:p>
        </w:tc>
        <w:tc>
          <w:tcPr>
            <w:tcW w:w="709" w:type="dxa"/>
            <w:vAlign w:val="center"/>
          </w:tcPr>
          <w:p w14:paraId="378FB7FD"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VI</w:t>
            </w:r>
          </w:p>
        </w:tc>
        <w:tc>
          <w:tcPr>
            <w:tcW w:w="709" w:type="dxa"/>
            <w:vAlign w:val="center"/>
          </w:tcPr>
          <w:p w14:paraId="1F923443"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VII</w:t>
            </w:r>
          </w:p>
        </w:tc>
        <w:tc>
          <w:tcPr>
            <w:tcW w:w="709" w:type="dxa"/>
            <w:vAlign w:val="center"/>
          </w:tcPr>
          <w:p w14:paraId="46EBAF87"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VIII</w:t>
            </w:r>
          </w:p>
        </w:tc>
        <w:tc>
          <w:tcPr>
            <w:tcW w:w="567" w:type="dxa"/>
            <w:vAlign w:val="center"/>
          </w:tcPr>
          <w:p w14:paraId="5AB9A8EE"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IX</w:t>
            </w:r>
          </w:p>
        </w:tc>
        <w:tc>
          <w:tcPr>
            <w:tcW w:w="708" w:type="dxa"/>
            <w:vAlign w:val="center"/>
          </w:tcPr>
          <w:p w14:paraId="1F9298F7"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X</w:t>
            </w:r>
          </w:p>
        </w:tc>
        <w:tc>
          <w:tcPr>
            <w:tcW w:w="709" w:type="dxa"/>
            <w:vAlign w:val="center"/>
          </w:tcPr>
          <w:p w14:paraId="560301CA"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XI</w:t>
            </w:r>
          </w:p>
        </w:tc>
        <w:tc>
          <w:tcPr>
            <w:tcW w:w="567" w:type="dxa"/>
            <w:vAlign w:val="center"/>
          </w:tcPr>
          <w:p w14:paraId="4C6875DA"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XII</w:t>
            </w:r>
          </w:p>
        </w:tc>
        <w:tc>
          <w:tcPr>
            <w:tcW w:w="675" w:type="dxa"/>
            <w:vAlign w:val="center"/>
          </w:tcPr>
          <w:p w14:paraId="5E7E135F"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Год</w:t>
            </w:r>
          </w:p>
        </w:tc>
      </w:tr>
      <w:tr w:rsidR="0085083C" w:rsidRPr="00E864B0" w14:paraId="399B46FB" w14:textId="77777777" w:rsidTr="007B0262">
        <w:trPr>
          <w:jc w:val="center"/>
        </w:trPr>
        <w:tc>
          <w:tcPr>
            <w:tcW w:w="850" w:type="dxa"/>
          </w:tcPr>
          <w:p w14:paraId="6BE88F7A" w14:textId="77777777" w:rsidR="00C34872" w:rsidRPr="00E864B0" w:rsidRDefault="00C34872" w:rsidP="007B0262">
            <w:pPr>
              <w:spacing w:after="0" w:line="240" w:lineRule="auto"/>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Средн.</w:t>
            </w:r>
          </w:p>
        </w:tc>
        <w:tc>
          <w:tcPr>
            <w:tcW w:w="567" w:type="dxa"/>
          </w:tcPr>
          <w:p w14:paraId="53D525DE"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val="en-US" w:eastAsia="ru-RU"/>
              </w:rPr>
            </w:pPr>
            <w:r w:rsidRPr="00E864B0">
              <w:rPr>
                <w:rFonts w:ascii="Times New Roman" w:eastAsia="Times New Roman" w:hAnsi="Times New Roman" w:cs="Times New Roman"/>
                <w:color w:val="000000" w:themeColor="text1"/>
                <w:spacing w:val="-6"/>
                <w:lang w:eastAsia="ru-RU"/>
              </w:rPr>
              <w:t>3</w:t>
            </w:r>
            <w:r w:rsidRPr="00E864B0">
              <w:rPr>
                <w:rFonts w:ascii="Times New Roman" w:eastAsia="Times New Roman" w:hAnsi="Times New Roman" w:cs="Times New Roman"/>
                <w:color w:val="000000" w:themeColor="text1"/>
                <w:spacing w:val="-6"/>
                <w:lang w:val="en-US" w:eastAsia="ru-RU"/>
              </w:rPr>
              <w:t>6</w:t>
            </w:r>
          </w:p>
        </w:tc>
        <w:tc>
          <w:tcPr>
            <w:tcW w:w="709" w:type="dxa"/>
          </w:tcPr>
          <w:p w14:paraId="331A9AE1"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val="en-US" w:eastAsia="ru-RU"/>
              </w:rPr>
            </w:pPr>
            <w:r w:rsidRPr="00E864B0">
              <w:rPr>
                <w:rFonts w:ascii="Times New Roman" w:eastAsia="Times New Roman" w:hAnsi="Times New Roman" w:cs="Times New Roman"/>
                <w:color w:val="000000" w:themeColor="text1"/>
                <w:spacing w:val="-6"/>
                <w:lang w:eastAsia="ru-RU"/>
              </w:rPr>
              <w:t>3</w:t>
            </w:r>
            <w:r w:rsidR="0085083C" w:rsidRPr="00E864B0">
              <w:rPr>
                <w:rFonts w:ascii="Times New Roman" w:eastAsia="Times New Roman" w:hAnsi="Times New Roman" w:cs="Times New Roman"/>
                <w:color w:val="000000" w:themeColor="text1"/>
                <w:spacing w:val="-6"/>
                <w:lang w:val="en-US" w:eastAsia="ru-RU"/>
              </w:rPr>
              <w:t>3</w:t>
            </w:r>
          </w:p>
        </w:tc>
        <w:tc>
          <w:tcPr>
            <w:tcW w:w="709" w:type="dxa"/>
          </w:tcPr>
          <w:p w14:paraId="1EB46C6D"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val="en-US" w:eastAsia="ru-RU"/>
              </w:rPr>
            </w:pPr>
            <w:r w:rsidRPr="00E864B0">
              <w:rPr>
                <w:rFonts w:ascii="Times New Roman" w:eastAsia="Times New Roman" w:hAnsi="Times New Roman" w:cs="Times New Roman"/>
                <w:color w:val="000000" w:themeColor="text1"/>
                <w:spacing w:val="-6"/>
                <w:lang w:eastAsia="ru-RU"/>
              </w:rPr>
              <w:t>3</w:t>
            </w:r>
            <w:r w:rsidR="0085083C" w:rsidRPr="00E864B0">
              <w:rPr>
                <w:rFonts w:ascii="Times New Roman" w:eastAsia="Times New Roman" w:hAnsi="Times New Roman" w:cs="Times New Roman"/>
                <w:color w:val="000000" w:themeColor="text1"/>
                <w:spacing w:val="-6"/>
                <w:lang w:val="en-US" w:eastAsia="ru-RU"/>
              </w:rPr>
              <w:t>6</w:t>
            </w:r>
          </w:p>
        </w:tc>
        <w:tc>
          <w:tcPr>
            <w:tcW w:w="709" w:type="dxa"/>
          </w:tcPr>
          <w:p w14:paraId="0AB05E67"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val="en-US" w:eastAsia="ru-RU"/>
              </w:rPr>
            </w:pPr>
            <w:r w:rsidRPr="00E864B0">
              <w:rPr>
                <w:rFonts w:ascii="Times New Roman" w:eastAsia="Times New Roman" w:hAnsi="Times New Roman" w:cs="Times New Roman"/>
                <w:color w:val="000000" w:themeColor="text1"/>
                <w:spacing w:val="-6"/>
                <w:lang w:eastAsia="ru-RU"/>
              </w:rPr>
              <w:t>42</w:t>
            </w:r>
          </w:p>
        </w:tc>
        <w:tc>
          <w:tcPr>
            <w:tcW w:w="708" w:type="dxa"/>
          </w:tcPr>
          <w:p w14:paraId="2B224FDD"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val="en-US" w:eastAsia="ru-RU"/>
              </w:rPr>
            </w:pPr>
            <w:r w:rsidRPr="00E864B0">
              <w:rPr>
                <w:rFonts w:ascii="Times New Roman" w:eastAsia="Times New Roman" w:hAnsi="Times New Roman" w:cs="Times New Roman"/>
                <w:color w:val="000000" w:themeColor="text1"/>
                <w:spacing w:val="-6"/>
                <w:lang w:val="en-US" w:eastAsia="ru-RU"/>
              </w:rPr>
              <w:t>57</w:t>
            </w:r>
          </w:p>
        </w:tc>
        <w:tc>
          <w:tcPr>
            <w:tcW w:w="709" w:type="dxa"/>
          </w:tcPr>
          <w:p w14:paraId="5E5E9ED6"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val="en-US" w:eastAsia="ru-RU"/>
              </w:rPr>
            </w:pPr>
            <w:r w:rsidRPr="00E864B0">
              <w:rPr>
                <w:rFonts w:ascii="Times New Roman" w:eastAsia="Times New Roman" w:hAnsi="Times New Roman" w:cs="Times New Roman"/>
                <w:color w:val="000000" w:themeColor="text1"/>
                <w:lang w:val="en-US" w:eastAsia="ru-RU"/>
              </w:rPr>
              <w:t>83</w:t>
            </w:r>
          </w:p>
        </w:tc>
        <w:tc>
          <w:tcPr>
            <w:tcW w:w="709" w:type="dxa"/>
          </w:tcPr>
          <w:p w14:paraId="6F005181"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val="en-US" w:eastAsia="ru-RU"/>
              </w:rPr>
              <w:t>8</w:t>
            </w:r>
            <w:r w:rsidR="0085083C" w:rsidRPr="00E864B0">
              <w:rPr>
                <w:rFonts w:ascii="Times New Roman" w:eastAsia="Times New Roman" w:hAnsi="Times New Roman" w:cs="Times New Roman"/>
                <w:color w:val="000000" w:themeColor="text1"/>
                <w:lang w:eastAsia="ru-RU"/>
              </w:rPr>
              <w:t>9</w:t>
            </w:r>
          </w:p>
        </w:tc>
        <w:tc>
          <w:tcPr>
            <w:tcW w:w="709" w:type="dxa"/>
          </w:tcPr>
          <w:p w14:paraId="7A43B2ED"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val="en-US" w:eastAsia="ru-RU"/>
              </w:rPr>
              <w:t>6</w:t>
            </w:r>
            <w:r w:rsidR="0085083C" w:rsidRPr="00E864B0">
              <w:rPr>
                <w:rFonts w:ascii="Times New Roman" w:eastAsia="Times New Roman" w:hAnsi="Times New Roman" w:cs="Times New Roman"/>
                <w:color w:val="000000" w:themeColor="text1"/>
                <w:lang w:eastAsia="ru-RU"/>
              </w:rPr>
              <w:t>9</w:t>
            </w:r>
          </w:p>
        </w:tc>
        <w:tc>
          <w:tcPr>
            <w:tcW w:w="567" w:type="dxa"/>
          </w:tcPr>
          <w:p w14:paraId="1234320D"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val="en-US" w:eastAsia="ru-RU"/>
              </w:rPr>
              <w:t>5</w:t>
            </w:r>
            <w:r w:rsidR="0085083C" w:rsidRPr="00E864B0">
              <w:rPr>
                <w:rFonts w:ascii="Times New Roman" w:eastAsia="Times New Roman" w:hAnsi="Times New Roman" w:cs="Times New Roman"/>
                <w:color w:val="000000" w:themeColor="text1"/>
                <w:lang w:eastAsia="ru-RU"/>
              </w:rPr>
              <w:t>9</w:t>
            </w:r>
          </w:p>
        </w:tc>
        <w:tc>
          <w:tcPr>
            <w:tcW w:w="708" w:type="dxa"/>
          </w:tcPr>
          <w:p w14:paraId="7770CB40"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val="en-US" w:eastAsia="ru-RU"/>
              </w:rPr>
            </w:pPr>
            <w:r w:rsidRPr="00E864B0">
              <w:rPr>
                <w:rFonts w:ascii="Times New Roman" w:eastAsia="Times New Roman" w:hAnsi="Times New Roman" w:cs="Times New Roman"/>
                <w:color w:val="000000" w:themeColor="text1"/>
                <w:spacing w:val="-6"/>
                <w:lang w:eastAsia="ru-RU"/>
              </w:rPr>
              <w:t>54</w:t>
            </w:r>
          </w:p>
        </w:tc>
        <w:tc>
          <w:tcPr>
            <w:tcW w:w="709" w:type="dxa"/>
          </w:tcPr>
          <w:p w14:paraId="3D324EBC"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6"/>
                <w:lang w:eastAsia="ru-RU"/>
              </w:rPr>
              <w:t>4</w:t>
            </w:r>
            <w:r w:rsidR="0085083C" w:rsidRPr="00E864B0">
              <w:rPr>
                <w:rFonts w:ascii="Times New Roman" w:eastAsia="Times New Roman" w:hAnsi="Times New Roman" w:cs="Times New Roman"/>
                <w:color w:val="000000" w:themeColor="text1"/>
                <w:spacing w:val="-6"/>
                <w:lang w:eastAsia="ru-RU"/>
              </w:rPr>
              <w:t>7</w:t>
            </w:r>
          </w:p>
        </w:tc>
        <w:tc>
          <w:tcPr>
            <w:tcW w:w="567" w:type="dxa"/>
          </w:tcPr>
          <w:p w14:paraId="4E035F22"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val="en-US" w:eastAsia="ru-RU"/>
              </w:rPr>
            </w:pPr>
            <w:r w:rsidRPr="00E864B0">
              <w:rPr>
                <w:rFonts w:ascii="Times New Roman" w:eastAsia="Times New Roman" w:hAnsi="Times New Roman" w:cs="Times New Roman"/>
                <w:color w:val="000000" w:themeColor="text1"/>
                <w:spacing w:val="-6"/>
                <w:lang w:eastAsia="ru-RU"/>
              </w:rPr>
              <w:t>4</w:t>
            </w:r>
            <w:r w:rsidRPr="00E864B0">
              <w:rPr>
                <w:rFonts w:ascii="Times New Roman" w:eastAsia="Times New Roman" w:hAnsi="Times New Roman" w:cs="Times New Roman"/>
                <w:color w:val="000000" w:themeColor="text1"/>
                <w:spacing w:val="-6"/>
                <w:lang w:val="en-US" w:eastAsia="ru-RU"/>
              </w:rPr>
              <w:t>2</w:t>
            </w:r>
          </w:p>
        </w:tc>
        <w:tc>
          <w:tcPr>
            <w:tcW w:w="675" w:type="dxa"/>
          </w:tcPr>
          <w:p w14:paraId="72657736"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6</w:t>
            </w:r>
            <w:r w:rsidR="0085083C" w:rsidRPr="00E864B0">
              <w:rPr>
                <w:rFonts w:ascii="Times New Roman" w:eastAsia="Times New Roman" w:hAnsi="Times New Roman" w:cs="Times New Roman"/>
                <w:color w:val="000000" w:themeColor="text1"/>
                <w:lang w:eastAsia="ru-RU"/>
              </w:rPr>
              <w:t>47</w:t>
            </w:r>
          </w:p>
        </w:tc>
      </w:tr>
      <w:tr w:rsidR="0085083C" w:rsidRPr="00E864B0" w14:paraId="08D0A4E7" w14:textId="77777777" w:rsidTr="007B0262">
        <w:trPr>
          <w:jc w:val="center"/>
        </w:trPr>
        <w:tc>
          <w:tcPr>
            <w:tcW w:w="850" w:type="dxa"/>
          </w:tcPr>
          <w:p w14:paraId="14FEE879" w14:textId="77777777" w:rsidR="00C34872" w:rsidRPr="00E864B0" w:rsidRDefault="00C34872" w:rsidP="007B0262">
            <w:pPr>
              <w:spacing w:after="0" w:line="240" w:lineRule="auto"/>
              <w:jc w:val="both"/>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Мин.</w:t>
            </w:r>
          </w:p>
        </w:tc>
        <w:tc>
          <w:tcPr>
            <w:tcW w:w="567" w:type="dxa"/>
          </w:tcPr>
          <w:p w14:paraId="122922E8"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8</w:t>
            </w:r>
          </w:p>
        </w:tc>
        <w:tc>
          <w:tcPr>
            <w:tcW w:w="709" w:type="dxa"/>
          </w:tcPr>
          <w:p w14:paraId="4F2CD38E"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3</w:t>
            </w:r>
          </w:p>
        </w:tc>
        <w:tc>
          <w:tcPr>
            <w:tcW w:w="709" w:type="dxa"/>
          </w:tcPr>
          <w:p w14:paraId="05BCCE0C"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4</w:t>
            </w:r>
          </w:p>
        </w:tc>
        <w:tc>
          <w:tcPr>
            <w:tcW w:w="709" w:type="dxa"/>
          </w:tcPr>
          <w:p w14:paraId="37396592"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3</w:t>
            </w:r>
          </w:p>
        </w:tc>
        <w:tc>
          <w:tcPr>
            <w:tcW w:w="708" w:type="dxa"/>
          </w:tcPr>
          <w:p w14:paraId="2FFA6942"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14</w:t>
            </w:r>
          </w:p>
        </w:tc>
        <w:tc>
          <w:tcPr>
            <w:tcW w:w="709" w:type="dxa"/>
          </w:tcPr>
          <w:p w14:paraId="34A4CCF0"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14</w:t>
            </w:r>
          </w:p>
        </w:tc>
        <w:tc>
          <w:tcPr>
            <w:tcW w:w="709" w:type="dxa"/>
          </w:tcPr>
          <w:p w14:paraId="3156E35D"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6</w:t>
            </w:r>
          </w:p>
        </w:tc>
        <w:tc>
          <w:tcPr>
            <w:tcW w:w="709" w:type="dxa"/>
          </w:tcPr>
          <w:p w14:paraId="6D5D27E5"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5</w:t>
            </w:r>
          </w:p>
        </w:tc>
        <w:tc>
          <w:tcPr>
            <w:tcW w:w="567" w:type="dxa"/>
          </w:tcPr>
          <w:p w14:paraId="29D0767A"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6</w:t>
            </w:r>
          </w:p>
        </w:tc>
        <w:tc>
          <w:tcPr>
            <w:tcW w:w="708" w:type="dxa"/>
          </w:tcPr>
          <w:p w14:paraId="3D5DEA95"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w:t>
            </w:r>
          </w:p>
        </w:tc>
        <w:tc>
          <w:tcPr>
            <w:tcW w:w="709" w:type="dxa"/>
          </w:tcPr>
          <w:p w14:paraId="56FD1BD0"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5</w:t>
            </w:r>
          </w:p>
        </w:tc>
        <w:tc>
          <w:tcPr>
            <w:tcW w:w="567" w:type="dxa"/>
          </w:tcPr>
          <w:p w14:paraId="4720D18E"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6</w:t>
            </w:r>
          </w:p>
        </w:tc>
        <w:tc>
          <w:tcPr>
            <w:tcW w:w="675" w:type="dxa"/>
          </w:tcPr>
          <w:p w14:paraId="51140A01"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457</w:t>
            </w:r>
          </w:p>
        </w:tc>
      </w:tr>
      <w:tr w:rsidR="0085083C" w:rsidRPr="00E864B0" w14:paraId="1D10517E" w14:textId="77777777" w:rsidTr="007B0262">
        <w:trPr>
          <w:jc w:val="center"/>
        </w:trPr>
        <w:tc>
          <w:tcPr>
            <w:tcW w:w="850" w:type="dxa"/>
          </w:tcPr>
          <w:p w14:paraId="4752F1E8" w14:textId="77777777" w:rsidR="00C34872" w:rsidRPr="00E864B0" w:rsidRDefault="00C34872" w:rsidP="0085083C">
            <w:pPr>
              <w:spacing w:after="0" w:line="240" w:lineRule="auto"/>
              <w:jc w:val="both"/>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Год</w:t>
            </w:r>
          </w:p>
        </w:tc>
        <w:tc>
          <w:tcPr>
            <w:tcW w:w="567" w:type="dxa"/>
          </w:tcPr>
          <w:p w14:paraId="54172FC4"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1972</w:t>
            </w:r>
          </w:p>
        </w:tc>
        <w:tc>
          <w:tcPr>
            <w:tcW w:w="709" w:type="dxa"/>
          </w:tcPr>
          <w:p w14:paraId="18904DEB"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1976</w:t>
            </w:r>
          </w:p>
        </w:tc>
        <w:tc>
          <w:tcPr>
            <w:tcW w:w="709" w:type="dxa"/>
          </w:tcPr>
          <w:p w14:paraId="7309F06F"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w:t>
            </w:r>
            <w:r w:rsidR="0085083C" w:rsidRPr="00E864B0">
              <w:rPr>
                <w:rFonts w:ascii="Times New Roman" w:eastAsia="Times New Roman" w:hAnsi="Times New Roman" w:cs="Times New Roman"/>
                <w:color w:val="000000" w:themeColor="text1"/>
                <w:spacing w:val="-4"/>
                <w:lang w:eastAsia="ru-RU"/>
              </w:rPr>
              <w:t>60</w:t>
            </w:r>
          </w:p>
        </w:tc>
        <w:tc>
          <w:tcPr>
            <w:tcW w:w="709" w:type="dxa"/>
          </w:tcPr>
          <w:p w14:paraId="5F59B7C7"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w:t>
            </w:r>
            <w:r w:rsidR="0085083C" w:rsidRPr="00E864B0">
              <w:rPr>
                <w:rFonts w:ascii="Times New Roman" w:eastAsia="Times New Roman" w:hAnsi="Times New Roman" w:cs="Times New Roman"/>
                <w:color w:val="000000" w:themeColor="text1"/>
                <w:spacing w:val="-4"/>
                <w:lang w:eastAsia="ru-RU"/>
              </w:rPr>
              <w:t>63</w:t>
            </w:r>
          </w:p>
        </w:tc>
        <w:tc>
          <w:tcPr>
            <w:tcW w:w="708" w:type="dxa"/>
          </w:tcPr>
          <w:p w14:paraId="0FEC250A"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w:t>
            </w:r>
            <w:r w:rsidR="0085083C" w:rsidRPr="00E864B0">
              <w:rPr>
                <w:rFonts w:ascii="Times New Roman" w:eastAsia="Times New Roman" w:hAnsi="Times New Roman" w:cs="Times New Roman"/>
                <w:color w:val="000000" w:themeColor="text1"/>
                <w:spacing w:val="-4"/>
                <w:lang w:eastAsia="ru-RU"/>
              </w:rPr>
              <w:t>49</w:t>
            </w:r>
          </w:p>
        </w:tc>
        <w:tc>
          <w:tcPr>
            <w:tcW w:w="709" w:type="dxa"/>
          </w:tcPr>
          <w:p w14:paraId="715598A4"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w:t>
            </w:r>
            <w:r w:rsidR="0085083C" w:rsidRPr="00E864B0">
              <w:rPr>
                <w:rFonts w:ascii="Times New Roman" w:eastAsia="Times New Roman" w:hAnsi="Times New Roman" w:cs="Times New Roman"/>
                <w:color w:val="000000" w:themeColor="text1"/>
                <w:spacing w:val="-4"/>
                <w:lang w:eastAsia="ru-RU"/>
              </w:rPr>
              <w:t>40</w:t>
            </w:r>
          </w:p>
        </w:tc>
        <w:tc>
          <w:tcPr>
            <w:tcW w:w="709" w:type="dxa"/>
          </w:tcPr>
          <w:p w14:paraId="7BCDCBA1"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199</w:t>
            </w:r>
            <w:r w:rsidR="0085083C" w:rsidRPr="00E864B0">
              <w:rPr>
                <w:rFonts w:ascii="Times New Roman" w:eastAsia="Times New Roman" w:hAnsi="Times New Roman" w:cs="Times New Roman"/>
                <w:color w:val="000000" w:themeColor="text1"/>
                <w:spacing w:val="-4"/>
                <w:lang w:eastAsia="ru-RU"/>
              </w:rPr>
              <w:t>4</w:t>
            </w:r>
          </w:p>
        </w:tc>
        <w:tc>
          <w:tcPr>
            <w:tcW w:w="709" w:type="dxa"/>
          </w:tcPr>
          <w:p w14:paraId="2109C9AA"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w:t>
            </w:r>
            <w:r w:rsidR="0085083C" w:rsidRPr="00E864B0">
              <w:rPr>
                <w:rFonts w:ascii="Times New Roman" w:eastAsia="Times New Roman" w:hAnsi="Times New Roman" w:cs="Times New Roman"/>
                <w:color w:val="000000" w:themeColor="text1"/>
                <w:spacing w:val="-4"/>
                <w:lang w:eastAsia="ru-RU"/>
              </w:rPr>
              <w:t>83</w:t>
            </w:r>
          </w:p>
        </w:tc>
        <w:tc>
          <w:tcPr>
            <w:tcW w:w="567" w:type="dxa"/>
          </w:tcPr>
          <w:p w14:paraId="0F8A4113" w14:textId="77777777" w:rsidR="00C34872" w:rsidRPr="00E864B0" w:rsidRDefault="00C34872"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2005</w:t>
            </w:r>
          </w:p>
        </w:tc>
        <w:tc>
          <w:tcPr>
            <w:tcW w:w="708" w:type="dxa"/>
          </w:tcPr>
          <w:p w14:paraId="45EF1FDD"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w:t>
            </w:r>
            <w:r w:rsidR="0085083C" w:rsidRPr="00E864B0">
              <w:rPr>
                <w:rFonts w:ascii="Times New Roman" w:eastAsia="Times New Roman" w:hAnsi="Times New Roman" w:cs="Times New Roman"/>
                <w:color w:val="000000" w:themeColor="text1"/>
                <w:spacing w:val="-4"/>
                <w:lang w:eastAsia="ru-RU"/>
              </w:rPr>
              <w:t>8</w:t>
            </w:r>
            <w:r w:rsidRPr="00E864B0">
              <w:rPr>
                <w:rFonts w:ascii="Times New Roman" w:eastAsia="Times New Roman" w:hAnsi="Times New Roman" w:cs="Times New Roman"/>
                <w:color w:val="000000" w:themeColor="text1"/>
                <w:spacing w:val="-4"/>
                <w:lang w:eastAsia="ru-RU"/>
              </w:rPr>
              <w:t>7</w:t>
            </w:r>
          </w:p>
        </w:tc>
        <w:tc>
          <w:tcPr>
            <w:tcW w:w="709" w:type="dxa"/>
          </w:tcPr>
          <w:p w14:paraId="01A63057"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w:t>
            </w:r>
            <w:r w:rsidR="0085083C" w:rsidRPr="00E864B0">
              <w:rPr>
                <w:rFonts w:ascii="Times New Roman" w:eastAsia="Times New Roman" w:hAnsi="Times New Roman" w:cs="Times New Roman"/>
                <w:color w:val="000000" w:themeColor="text1"/>
                <w:spacing w:val="-4"/>
                <w:lang w:eastAsia="ru-RU"/>
              </w:rPr>
              <w:t>93</w:t>
            </w:r>
          </w:p>
        </w:tc>
        <w:tc>
          <w:tcPr>
            <w:tcW w:w="567" w:type="dxa"/>
          </w:tcPr>
          <w:p w14:paraId="5F991EEB"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w:t>
            </w:r>
            <w:r w:rsidR="0085083C" w:rsidRPr="00E864B0">
              <w:rPr>
                <w:rFonts w:ascii="Times New Roman" w:eastAsia="Times New Roman" w:hAnsi="Times New Roman" w:cs="Times New Roman"/>
                <w:color w:val="000000" w:themeColor="text1"/>
                <w:spacing w:val="-4"/>
                <w:lang w:eastAsia="ru-RU"/>
              </w:rPr>
              <w:t>48</w:t>
            </w:r>
          </w:p>
        </w:tc>
        <w:tc>
          <w:tcPr>
            <w:tcW w:w="675" w:type="dxa"/>
          </w:tcPr>
          <w:p w14:paraId="104408BF" w14:textId="77777777" w:rsidR="00C34872" w:rsidRPr="00E864B0" w:rsidRDefault="00C34872" w:rsidP="0085083C">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spacing w:val="-4"/>
                <w:lang w:eastAsia="ru-RU"/>
              </w:rPr>
              <w:t>19</w:t>
            </w:r>
            <w:r w:rsidR="0085083C" w:rsidRPr="00E864B0">
              <w:rPr>
                <w:rFonts w:ascii="Times New Roman" w:eastAsia="Times New Roman" w:hAnsi="Times New Roman" w:cs="Times New Roman"/>
                <w:color w:val="000000" w:themeColor="text1"/>
                <w:spacing w:val="-4"/>
                <w:lang w:eastAsia="ru-RU"/>
              </w:rPr>
              <w:t>92</w:t>
            </w:r>
          </w:p>
        </w:tc>
      </w:tr>
      <w:tr w:rsidR="00C34872" w:rsidRPr="00E864B0" w14:paraId="4BF24EF0" w14:textId="77777777" w:rsidTr="007B0262">
        <w:trPr>
          <w:jc w:val="center"/>
        </w:trPr>
        <w:tc>
          <w:tcPr>
            <w:tcW w:w="850" w:type="dxa"/>
          </w:tcPr>
          <w:p w14:paraId="16131AE7" w14:textId="77777777" w:rsidR="00C34872" w:rsidRPr="00E864B0" w:rsidRDefault="00C34872" w:rsidP="007B0262">
            <w:pPr>
              <w:spacing w:after="0" w:line="240" w:lineRule="auto"/>
              <w:jc w:val="both"/>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Макс.</w:t>
            </w:r>
          </w:p>
        </w:tc>
        <w:tc>
          <w:tcPr>
            <w:tcW w:w="567" w:type="dxa"/>
          </w:tcPr>
          <w:p w14:paraId="75FBD85F"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79</w:t>
            </w:r>
          </w:p>
        </w:tc>
        <w:tc>
          <w:tcPr>
            <w:tcW w:w="709" w:type="dxa"/>
          </w:tcPr>
          <w:p w14:paraId="59A8A727"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75</w:t>
            </w:r>
          </w:p>
        </w:tc>
        <w:tc>
          <w:tcPr>
            <w:tcW w:w="709" w:type="dxa"/>
          </w:tcPr>
          <w:p w14:paraId="362159B6"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69</w:t>
            </w:r>
          </w:p>
        </w:tc>
        <w:tc>
          <w:tcPr>
            <w:tcW w:w="709" w:type="dxa"/>
          </w:tcPr>
          <w:p w14:paraId="387B6D17"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108</w:t>
            </w:r>
          </w:p>
        </w:tc>
        <w:tc>
          <w:tcPr>
            <w:tcW w:w="708" w:type="dxa"/>
          </w:tcPr>
          <w:p w14:paraId="7214DA41"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178</w:t>
            </w:r>
          </w:p>
        </w:tc>
        <w:tc>
          <w:tcPr>
            <w:tcW w:w="709" w:type="dxa"/>
          </w:tcPr>
          <w:p w14:paraId="2505D3B8"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178</w:t>
            </w:r>
          </w:p>
        </w:tc>
        <w:tc>
          <w:tcPr>
            <w:tcW w:w="709" w:type="dxa"/>
          </w:tcPr>
          <w:p w14:paraId="6B980718"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275</w:t>
            </w:r>
          </w:p>
        </w:tc>
        <w:tc>
          <w:tcPr>
            <w:tcW w:w="709" w:type="dxa"/>
          </w:tcPr>
          <w:p w14:paraId="425507F9"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177</w:t>
            </w:r>
          </w:p>
        </w:tc>
        <w:tc>
          <w:tcPr>
            <w:tcW w:w="567" w:type="dxa"/>
          </w:tcPr>
          <w:p w14:paraId="531FB6CB"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152</w:t>
            </w:r>
          </w:p>
        </w:tc>
        <w:tc>
          <w:tcPr>
            <w:tcW w:w="708" w:type="dxa"/>
          </w:tcPr>
          <w:p w14:paraId="02B473B3"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147</w:t>
            </w:r>
          </w:p>
        </w:tc>
        <w:tc>
          <w:tcPr>
            <w:tcW w:w="709" w:type="dxa"/>
          </w:tcPr>
          <w:p w14:paraId="5FC7475B"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117</w:t>
            </w:r>
          </w:p>
        </w:tc>
        <w:tc>
          <w:tcPr>
            <w:tcW w:w="567" w:type="dxa"/>
          </w:tcPr>
          <w:p w14:paraId="7B096A24"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87</w:t>
            </w:r>
          </w:p>
        </w:tc>
        <w:tc>
          <w:tcPr>
            <w:tcW w:w="675" w:type="dxa"/>
          </w:tcPr>
          <w:p w14:paraId="3339D021"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920</w:t>
            </w:r>
          </w:p>
        </w:tc>
      </w:tr>
      <w:tr w:rsidR="00C34872" w:rsidRPr="00E864B0" w14:paraId="0E29B24E" w14:textId="77777777" w:rsidTr="007B0262">
        <w:trPr>
          <w:jc w:val="center"/>
        </w:trPr>
        <w:tc>
          <w:tcPr>
            <w:tcW w:w="850" w:type="dxa"/>
          </w:tcPr>
          <w:p w14:paraId="29CB3BEF" w14:textId="77777777" w:rsidR="00C34872" w:rsidRPr="00E864B0" w:rsidRDefault="00C34872" w:rsidP="007B0262">
            <w:pPr>
              <w:spacing w:after="0" w:line="240" w:lineRule="auto"/>
              <w:jc w:val="both"/>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Год</w:t>
            </w:r>
          </w:p>
        </w:tc>
        <w:tc>
          <w:tcPr>
            <w:tcW w:w="567" w:type="dxa"/>
          </w:tcPr>
          <w:p w14:paraId="74C70521"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2004</w:t>
            </w:r>
          </w:p>
        </w:tc>
        <w:tc>
          <w:tcPr>
            <w:tcW w:w="709" w:type="dxa"/>
          </w:tcPr>
          <w:p w14:paraId="121CC3DE"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2004</w:t>
            </w:r>
          </w:p>
        </w:tc>
        <w:tc>
          <w:tcPr>
            <w:tcW w:w="709" w:type="dxa"/>
          </w:tcPr>
          <w:p w14:paraId="7492DF4E"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2006</w:t>
            </w:r>
          </w:p>
        </w:tc>
        <w:tc>
          <w:tcPr>
            <w:tcW w:w="709" w:type="dxa"/>
          </w:tcPr>
          <w:p w14:paraId="418DB45D"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1995</w:t>
            </w:r>
          </w:p>
        </w:tc>
        <w:tc>
          <w:tcPr>
            <w:tcW w:w="708" w:type="dxa"/>
          </w:tcPr>
          <w:p w14:paraId="744D2587"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2014</w:t>
            </w:r>
          </w:p>
        </w:tc>
        <w:tc>
          <w:tcPr>
            <w:tcW w:w="709" w:type="dxa"/>
          </w:tcPr>
          <w:p w14:paraId="4EA5B2C3"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1974</w:t>
            </w:r>
          </w:p>
        </w:tc>
        <w:tc>
          <w:tcPr>
            <w:tcW w:w="709" w:type="dxa"/>
          </w:tcPr>
          <w:p w14:paraId="45C7D375"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2000</w:t>
            </w:r>
          </w:p>
        </w:tc>
        <w:tc>
          <w:tcPr>
            <w:tcW w:w="709" w:type="dxa"/>
          </w:tcPr>
          <w:p w14:paraId="1E080992"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2003</w:t>
            </w:r>
          </w:p>
        </w:tc>
        <w:tc>
          <w:tcPr>
            <w:tcW w:w="567" w:type="dxa"/>
          </w:tcPr>
          <w:p w14:paraId="3563E641"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1984</w:t>
            </w:r>
          </w:p>
        </w:tc>
        <w:tc>
          <w:tcPr>
            <w:tcW w:w="708" w:type="dxa"/>
          </w:tcPr>
          <w:p w14:paraId="548518A3"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2002</w:t>
            </w:r>
          </w:p>
        </w:tc>
        <w:tc>
          <w:tcPr>
            <w:tcW w:w="709" w:type="dxa"/>
          </w:tcPr>
          <w:p w14:paraId="110F1AEE"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1928</w:t>
            </w:r>
          </w:p>
        </w:tc>
        <w:tc>
          <w:tcPr>
            <w:tcW w:w="567" w:type="dxa"/>
          </w:tcPr>
          <w:p w14:paraId="0B88DDA7"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2000</w:t>
            </w:r>
          </w:p>
        </w:tc>
        <w:tc>
          <w:tcPr>
            <w:tcW w:w="675" w:type="dxa"/>
          </w:tcPr>
          <w:p w14:paraId="1CAC0432" w14:textId="77777777" w:rsidR="00C34872" w:rsidRPr="00E864B0" w:rsidRDefault="0085083C" w:rsidP="007B0262">
            <w:pPr>
              <w:spacing w:after="0" w:line="240" w:lineRule="auto"/>
              <w:jc w:val="center"/>
              <w:rPr>
                <w:rFonts w:ascii="Times New Roman" w:eastAsia="Times New Roman" w:hAnsi="Times New Roman" w:cs="Times New Roman"/>
                <w:color w:val="000000" w:themeColor="text1"/>
                <w:lang w:eastAsia="ru-RU"/>
              </w:rPr>
            </w:pPr>
            <w:r w:rsidRPr="00E864B0">
              <w:rPr>
                <w:rFonts w:ascii="Times New Roman" w:eastAsia="Times New Roman" w:hAnsi="Times New Roman" w:cs="Times New Roman"/>
                <w:color w:val="000000" w:themeColor="text1"/>
                <w:lang w:eastAsia="ru-RU"/>
              </w:rPr>
              <w:t>2009</w:t>
            </w:r>
          </w:p>
        </w:tc>
      </w:tr>
    </w:tbl>
    <w:p w14:paraId="70AA2064" w14:textId="77777777" w:rsidR="00C34872" w:rsidRPr="00E864B0" w:rsidRDefault="00C34872" w:rsidP="00C34872">
      <w:pPr>
        <w:suppressAutoHyphens/>
        <w:spacing w:after="0" w:line="240" w:lineRule="auto"/>
        <w:ind w:firstLine="709"/>
        <w:jc w:val="both"/>
        <w:rPr>
          <w:rFonts w:ascii="Times New Roman" w:eastAsia="Times New Roman" w:hAnsi="Times New Roman" w:cs="Times New Roman"/>
          <w:color w:val="000000" w:themeColor="text1"/>
          <w:sz w:val="16"/>
          <w:szCs w:val="16"/>
          <w:lang w:eastAsia="ru-RU"/>
        </w:rPr>
      </w:pPr>
    </w:p>
    <w:p w14:paraId="49A99629" w14:textId="77777777" w:rsidR="00C34872" w:rsidRPr="00E864B0" w:rsidRDefault="00C34872" w:rsidP="00C34872">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 виде снега выпадает около </w:t>
      </w:r>
      <w:r w:rsidR="007E0C0E" w:rsidRPr="00E864B0">
        <w:rPr>
          <w:rFonts w:ascii="Times New Roman" w:eastAsia="Times New Roman" w:hAnsi="Times New Roman" w:cs="Times New Roman"/>
          <w:color w:val="000000" w:themeColor="text1"/>
          <w:sz w:val="24"/>
          <w:szCs w:val="24"/>
          <w:lang w:eastAsia="ru-RU"/>
        </w:rPr>
        <w:t>100</w:t>
      </w:r>
      <w:r w:rsidRPr="00E864B0">
        <w:rPr>
          <w:rFonts w:ascii="Times New Roman" w:eastAsia="Times New Roman" w:hAnsi="Times New Roman" w:cs="Times New Roman"/>
          <w:color w:val="000000" w:themeColor="text1"/>
          <w:sz w:val="24"/>
          <w:szCs w:val="24"/>
          <w:lang w:eastAsia="ru-RU"/>
        </w:rPr>
        <w:t xml:space="preserve"> мм осадков. Первый снег обычно выпадает в </w:t>
      </w:r>
      <w:r w:rsidR="001D02C7" w:rsidRPr="00E864B0">
        <w:rPr>
          <w:rFonts w:ascii="Times New Roman" w:eastAsia="Times New Roman" w:hAnsi="Times New Roman" w:cs="Times New Roman"/>
          <w:color w:val="000000" w:themeColor="text1"/>
          <w:sz w:val="24"/>
          <w:szCs w:val="24"/>
          <w:lang w:eastAsia="ru-RU"/>
        </w:rPr>
        <w:t xml:space="preserve">середине </w:t>
      </w:r>
      <w:r w:rsidRPr="00E864B0">
        <w:rPr>
          <w:rFonts w:ascii="Times New Roman" w:eastAsia="Times New Roman" w:hAnsi="Times New Roman" w:cs="Times New Roman"/>
          <w:color w:val="000000" w:themeColor="text1"/>
          <w:sz w:val="24"/>
          <w:szCs w:val="24"/>
          <w:lang w:eastAsia="ru-RU"/>
        </w:rPr>
        <w:t xml:space="preserve">ноября. Устойчивый снежный покров устанавливается </w:t>
      </w:r>
      <w:r w:rsidR="007E0C0E" w:rsidRPr="00E864B0">
        <w:rPr>
          <w:rFonts w:ascii="Times New Roman" w:eastAsia="Times New Roman" w:hAnsi="Times New Roman" w:cs="Times New Roman"/>
          <w:color w:val="000000" w:themeColor="text1"/>
          <w:sz w:val="24"/>
          <w:szCs w:val="24"/>
          <w:lang w:eastAsia="ru-RU"/>
        </w:rPr>
        <w:t>в середине</w:t>
      </w:r>
      <w:r w:rsidRPr="00E864B0">
        <w:rPr>
          <w:rFonts w:ascii="Times New Roman" w:eastAsia="Times New Roman" w:hAnsi="Times New Roman" w:cs="Times New Roman"/>
          <w:color w:val="000000" w:themeColor="text1"/>
          <w:sz w:val="24"/>
          <w:szCs w:val="24"/>
          <w:lang w:eastAsia="ru-RU"/>
        </w:rPr>
        <w:t xml:space="preserve"> декабря и сходит </w:t>
      </w:r>
      <w:r w:rsidR="007E0C0E" w:rsidRPr="00E864B0">
        <w:rPr>
          <w:rFonts w:ascii="Times New Roman" w:eastAsia="Times New Roman" w:hAnsi="Times New Roman" w:cs="Times New Roman"/>
          <w:color w:val="000000" w:themeColor="text1"/>
          <w:sz w:val="24"/>
          <w:szCs w:val="24"/>
          <w:lang w:eastAsia="ru-RU"/>
        </w:rPr>
        <w:t xml:space="preserve">в середине </w:t>
      </w:r>
      <w:r w:rsidRPr="00E864B0">
        <w:rPr>
          <w:rFonts w:ascii="Times New Roman" w:eastAsia="Times New Roman" w:hAnsi="Times New Roman" w:cs="Times New Roman"/>
          <w:color w:val="000000" w:themeColor="text1"/>
          <w:sz w:val="24"/>
          <w:szCs w:val="24"/>
          <w:lang w:eastAsia="ru-RU"/>
        </w:rPr>
        <w:t xml:space="preserve">марта, раз в 6–7 лет снежный покров не устанавливается. Продолжительность залегания устойчивого снежного покрова – </w:t>
      </w:r>
      <w:r w:rsidR="000E4E32" w:rsidRPr="00E864B0">
        <w:rPr>
          <w:rFonts w:ascii="Times New Roman" w:eastAsia="Times New Roman" w:hAnsi="Times New Roman" w:cs="Times New Roman"/>
          <w:color w:val="000000" w:themeColor="text1"/>
          <w:sz w:val="24"/>
          <w:szCs w:val="24"/>
          <w:lang w:eastAsia="ru-RU"/>
        </w:rPr>
        <w:t>101</w:t>
      </w:r>
      <w:r w:rsidRPr="00E864B0">
        <w:rPr>
          <w:rFonts w:ascii="Times New Roman" w:eastAsia="Times New Roman" w:hAnsi="Times New Roman" w:cs="Times New Roman"/>
          <w:color w:val="000000" w:themeColor="text1"/>
          <w:sz w:val="24"/>
          <w:szCs w:val="24"/>
          <w:lang w:eastAsia="ru-RU"/>
        </w:rPr>
        <w:t xml:space="preserve"> </w:t>
      </w:r>
      <w:r w:rsidR="000E4E32" w:rsidRPr="00E864B0">
        <w:rPr>
          <w:rFonts w:ascii="Times New Roman" w:eastAsia="Times New Roman" w:hAnsi="Times New Roman" w:cs="Times New Roman"/>
          <w:color w:val="000000" w:themeColor="text1"/>
          <w:sz w:val="24"/>
          <w:szCs w:val="24"/>
          <w:lang w:eastAsia="ru-RU"/>
        </w:rPr>
        <w:t>день</w:t>
      </w:r>
      <w:r w:rsidRPr="00E864B0">
        <w:rPr>
          <w:rFonts w:ascii="Times New Roman" w:eastAsia="Times New Roman" w:hAnsi="Times New Roman" w:cs="Times New Roman"/>
          <w:color w:val="000000" w:themeColor="text1"/>
          <w:sz w:val="24"/>
          <w:szCs w:val="24"/>
          <w:lang w:eastAsia="ru-RU"/>
        </w:rPr>
        <w:t xml:space="preserve">. Средняя из наибольших декадных за зиму высота снежного покрова – </w:t>
      </w:r>
      <w:r w:rsidR="00AA23AF" w:rsidRPr="00E864B0">
        <w:rPr>
          <w:rFonts w:ascii="Times New Roman" w:eastAsia="Times New Roman" w:hAnsi="Times New Roman" w:cs="Times New Roman"/>
          <w:color w:val="000000" w:themeColor="text1"/>
          <w:sz w:val="24"/>
          <w:szCs w:val="24"/>
          <w:lang w:eastAsia="ru-RU"/>
        </w:rPr>
        <w:t>2</w:t>
      </w:r>
      <w:r w:rsidR="000E4E32" w:rsidRPr="00E864B0">
        <w:rPr>
          <w:rFonts w:ascii="Times New Roman" w:eastAsia="Times New Roman" w:hAnsi="Times New Roman" w:cs="Times New Roman"/>
          <w:color w:val="000000" w:themeColor="text1"/>
          <w:sz w:val="24"/>
          <w:szCs w:val="24"/>
          <w:lang w:eastAsia="ru-RU"/>
        </w:rPr>
        <w:t>4</w:t>
      </w:r>
      <w:r w:rsidRPr="00E864B0">
        <w:rPr>
          <w:rFonts w:ascii="Times New Roman" w:eastAsia="Times New Roman" w:hAnsi="Times New Roman" w:cs="Times New Roman"/>
          <w:color w:val="000000" w:themeColor="text1"/>
          <w:sz w:val="24"/>
          <w:szCs w:val="24"/>
          <w:lang w:eastAsia="ru-RU"/>
        </w:rPr>
        <w:t> см, запасы воды в нем – 4</w:t>
      </w:r>
      <w:r w:rsidR="007E0C0E" w:rsidRPr="00E864B0">
        <w:rPr>
          <w:rFonts w:ascii="Times New Roman" w:eastAsia="Times New Roman" w:hAnsi="Times New Roman" w:cs="Times New Roman"/>
          <w:color w:val="000000" w:themeColor="text1"/>
          <w:sz w:val="24"/>
          <w:szCs w:val="24"/>
          <w:lang w:eastAsia="ru-RU"/>
        </w:rPr>
        <w:t>6</w:t>
      </w:r>
      <w:r w:rsidRPr="00E864B0">
        <w:rPr>
          <w:rFonts w:ascii="Times New Roman" w:eastAsia="Times New Roman" w:hAnsi="Times New Roman" w:cs="Times New Roman"/>
          <w:color w:val="000000" w:themeColor="text1"/>
          <w:sz w:val="24"/>
          <w:szCs w:val="24"/>
          <w:lang w:eastAsia="ru-RU"/>
        </w:rPr>
        <w:t xml:space="preserve"> мм</w:t>
      </w:r>
      <w:r w:rsidRPr="00E864B0">
        <w:rPr>
          <w:rFonts w:ascii="Times New Roman" w:eastAsia="Times New Roman" w:hAnsi="Times New Roman" w:cs="Times New Roman"/>
          <w:color w:val="000000" w:themeColor="text1"/>
          <w:spacing w:val="-4"/>
          <w:sz w:val="24"/>
          <w:szCs w:val="24"/>
          <w:lang w:eastAsia="ru-RU"/>
        </w:rPr>
        <w:t>. Максимальная из наибольших декадных – 4</w:t>
      </w:r>
      <w:r w:rsidR="000E4E32" w:rsidRPr="00E864B0">
        <w:rPr>
          <w:rFonts w:ascii="Times New Roman" w:eastAsia="Times New Roman" w:hAnsi="Times New Roman" w:cs="Times New Roman"/>
          <w:color w:val="000000" w:themeColor="text1"/>
          <w:spacing w:val="-4"/>
          <w:sz w:val="24"/>
          <w:szCs w:val="24"/>
          <w:lang w:eastAsia="ru-RU"/>
        </w:rPr>
        <w:t>9 </w:t>
      </w:r>
      <w:r w:rsidRPr="00E864B0">
        <w:rPr>
          <w:rFonts w:ascii="Times New Roman" w:eastAsia="Times New Roman" w:hAnsi="Times New Roman" w:cs="Times New Roman"/>
          <w:color w:val="000000" w:themeColor="text1"/>
          <w:spacing w:val="-4"/>
          <w:sz w:val="24"/>
          <w:szCs w:val="24"/>
          <w:lang w:eastAsia="ru-RU"/>
        </w:rPr>
        <w:t>см. В отдельные годы снежный покров маломощный и непостоянный, иногда может вообще отсутствовать половину или всю зиму. В зимний период часты оттепели с большой облачностью при направлении северо-западных ветров.</w:t>
      </w:r>
    </w:p>
    <w:p w14:paraId="09F28A39" w14:textId="77777777" w:rsidR="00C34872" w:rsidRPr="00E864B0" w:rsidRDefault="00C34872" w:rsidP="00C34872">
      <w:pPr>
        <w:shd w:val="clear" w:color="auto" w:fill="FFFFFF"/>
        <w:spacing w:after="0" w:line="240" w:lineRule="auto"/>
        <w:ind w:firstLine="709"/>
        <w:jc w:val="both"/>
        <w:rPr>
          <w:rFonts w:ascii="Times New Roman" w:hAnsi="Times New Roman" w:cs="Times New Roman"/>
          <w:color w:val="000000" w:themeColor="text1"/>
          <w:spacing w:val="-6"/>
          <w:sz w:val="24"/>
          <w:szCs w:val="24"/>
        </w:rPr>
      </w:pPr>
      <w:r w:rsidRPr="00E864B0">
        <w:rPr>
          <w:rFonts w:ascii="Times New Roman" w:hAnsi="Times New Roman" w:cs="Times New Roman"/>
          <w:color w:val="000000" w:themeColor="text1"/>
          <w:sz w:val="24"/>
          <w:szCs w:val="24"/>
        </w:rPr>
        <w:t xml:space="preserve">Условия рассеивания загрязняющих веществ в атмосферном воздухе в значительной степени ухудшаются при штилях. В среднем за год фиксируется семь дней со штилем. Наибольшее количество безветренных дней отмечается в летние месяцы: в июле их регистрируется в среднем </w:t>
      </w:r>
      <w:r w:rsidR="007E0C0E" w:rsidRPr="00E864B0">
        <w:rPr>
          <w:rFonts w:ascii="Times New Roman" w:hAnsi="Times New Roman" w:cs="Times New Roman"/>
          <w:color w:val="000000" w:themeColor="text1"/>
          <w:sz w:val="24"/>
          <w:szCs w:val="24"/>
        </w:rPr>
        <w:t>10</w:t>
      </w:r>
      <w:r w:rsidRPr="00E864B0">
        <w:rPr>
          <w:rFonts w:ascii="Times New Roman" w:hAnsi="Times New Roman" w:cs="Times New Roman"/>
          <w:color w:val="000000" w:themeColor="text1"/>
          <w:sz w:val="24"/>
          <w:szCs w:val="24"/>
        </w:rPr>
        <w:t>.</w:t>
      </w:r>
    </w:p>
    <w:p w14:paraId="38AD72B1" w14:textId="77777777" w:rsidR="00C34872" w:rsidRPr="00E864B0" w:rsidRDefault="00C34872" w:rsidP="00C34872">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 годовой розе ветров преобладают ветры южного </w:t>
      </w:r>
      <w:r w:rsidR="007E0C0E" w:rsidRPr="00E864B0">
        <w:rPr>
          <w:rFonts w:ascii="Times New Roman" w:eastAsia="Times New Roman" w:hAnsi="Times New Roman" w:cs="Times New Roman"/>
          <w:color w:val="000000" w:themeColor="text1"/>
          <w:sz w:val="24"/>
          <w:szCs w:val="24"/>
          <w:lang w:eastAsia="ru-RU"/>
        </w:rPr>
        <w:t xml:space="preserve">и юго-западного </w:t>
      </w:r>
      <w:r w:rsidRPr="00E864B0">
        <w:rPr>
          <w:rFonts w:ascii="Times New Roman" w:eastAsia="Times New Roman" w:hAnsi="Times New Roman" w:cs="Times New Roman"/>
          <w:color w:val="000000" w:themeColor="text1"/>
          <w:sz w:val="24"/>
          <w:szCs w:val="24"/>
          <w:lang w:eastAsia="ru-RU"/>
        </w:rPr>
        <w:t xml:space="preserve">направлений, повторяемость которых равна </w:t>
      </w:r>
      <w:r w:rsidR="007E0C0E" w:rsidRPr="00E864B0">
        <w:rPr>
          <w:rFonts w:ascii="Times New Roman" w:eastAsia="Times New Roman" w:hAnsi="Times New Roman" w:cs="Times New Roman"/>
          <w:color w:val="000000" w:themeColor="text1"/>
          <w:sz w:val="24"/>
          <w:szCs w:val="24"/>
          <w:lang w:eastAsia="ru-RU"/>
        </w:rPr>
        <w:t>17</w:t>
      </w:r>
      <w:r w:rsidRPr="00E864B0">
        <w:rPr>
          <w:rFonts w:ascii="Times New Roman" w:eastAsia="Times New Roman" w:hAnsi="Times New Roman" w:cs="Times New Roman"/>
          <w:color w:val="000000" w:themeColor="text1"/>
          <w:sz w:val="24"/>
          <w:szCs w:val="24"/>
          <w:lang w:eastAsia="ru-RU"/>
        </w:rPr>
        <w:t xml:space="preserve"> и 1</w:t>
      </w:r>
      <w:r w:rsidR="007E0C0E" w:rsidRPr="00E864B0">
        <w:rPr>
          <w:rFonts w:ascii="Times New Roman" w:eastAsia="Times New Roman" w:hAnsi="Times New Roman" w:cs="Times New Roman"/>
          <w:color w:val="000000" w:themeColor="text1"/>
          <w:sz w:val="24"/>
          <w:szCs w:val="24"/>
          <w:lang w:eastAsia="ru-RU"/>
        </w:rPr>
        <w:t>6</w:t>
      </w:r>
      <w:r w:rsidRPr="00E864B0">
        <w:rPr>
          <w:rFonts w:ascii="Times New Roman" w:eastAsia="Times New Roman" w:hAnsi="Times New Roman" w:cs="Times New Roman"/>
          <w:color w:val="000000" w:themeColor="text1"/>
          <w:sz w:val="24"/>
          <w:szCs w:val="24"/>
          <w:lang w:val="en-US" w:eastAsia="ru-RU"/>
        </w:rPr>
        <w:t> </w:t>
      </w:r>
      <w:r w:rsidRPr="00E864B0">
        <w:rPr>
          <w:rFonts w:ascii="Times New Roman" w:eastAsia="Times New Roman" w:hAnsi="Times New Roman" w:cs="Times New Roman"/>
          <w:color w:val="000000" w:themeColor="text1"/>
          <w:sz w:val="24"/>
          <w:szCs w:val="24"/>
          <w:lang w:eastAsia="ru-RU"/>
        </w:rPr>
        <w:t xml:space="preserve">% соответственно. Для зимних месяцев характерны ветры </w:t>
      </w:r>
      <w:r w:rsidR="007E0C0E" w:rsidRPr="00E864B0">
        <w:rPr>
          <w:rFonts w:ascii="Times New Roman" w:eastAsia="Times New Roman" w:hAnsi="Times New Roman" w:cs="Times New Roman"/>
          <w:color w:val="000000" w:themeColor="text1"/>
          <w:sz w:val="24"/>
          <w:szCs w:val="24"/>
          <w:lang w:eastAsia="ru-RU"/>
        </w:rPr>
        <w:t>юго-</w:t>
      </w:r>
      <w:r w:rsidRPr="00E864B0">
        <w:rPr>
          <w:rFonts w:ascii="Times New Roman" w:eastAsia="Times New Roman" w:hAnsi="Times New Roman" w:cs="Times New Roman"/>
          <w:color w:val="000000" w:themeColor="text1"/>
          <w:sz w:val="24"/>
          <w:szCs w:val="24"/>
          <w:lang w:eastAsia="ru-RU"/>
        </w:rPr>
        <w:t>западной (2</w:t>
      </w:r>
      <w:r w:rsidR="007E0C0E" w:rsidRPr="00E864B0">
        <w:rPr>
          <w:rFonts w:ascii="Times New Roman" w:eastAsia="Times New Roman" w:hAnsi="Times New Roman" w:cs="Times New Roman"/>
          <w:color w:val="000000" w:themeColor="text1"/>
          <w:sz w:val="24"/>
          <w:szCs w:val="24"/>
          <w:lang w:eastAsia="ru-RU"/>
        </w:rPr>
        <w:t>1</w:t>
      </w:r>
      <w:r w:rsidRPr="00E864B0">
        <w:rPr>
          <w:rFonts w:ascii="Times New Roman" w:eastAsia="Times New Roman" w:hAnsi="Times New Roman" w:cs="Times New Roman"/>
          <w:color w:val="000000" w:themeColor="text1"/>
          <w:sz w:val="24"/>
          <w:szCs w:val="24"/>
          <w:lang w:eastAsia="ru-RU"/>
        </w:rPr>
        <w:t> %) и западной (</w:t>
      </w:r>
      <w:r w:rsidR="007E0C0E" w:rsidRPr="00E864B0">
        <w:rPr>
          <w:rFonts w:ascii="Times New Roman" w:eastAsia="Times New Roman" w:hAnsi="Times New Roman" w:cs="Times New Roman"/>
          <w:color w:val="000000" w:themeColor="text1"/>
          <w:sz w:val="24"/>
          <w:szCs w:val="24"/>
          <w:lang w:eastAsia="ru-RU"/>
        </w:rPr>
        <w:t>20</w:t>
      </w:r>
      <w:r w:rsidRPr="00E864B0">
        <w:rPr>
          <w:rFonts w:ascii="Times New Roman" w:eastAsia="Times New Roman" w:hAnsi="Times New Roman" w:cs="Times New Roman"/>
          <w:color w:val="000000" w:themeColor="text1"/>
          <w:sz w:val="24"/>
          <w:szCs w:val="24"/>
          <w:lang w:eastAsia="ru-RU"/>
        </w:rPr>
        <w:t> %) четвертей горизонта, для летних –</w:t>
      </w:r>
      <w:r w:rsidR="007E0C0E"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западного (</w:t>
      </w:r>
      <w:r w:rsidR="007E0C0E" w:rsidRPr="00E864B0">
        <w:rPr>
          <w:rFonts w:ascii="Times New Roman" w:eastAsia="Times New Roman" w:hAnsi="Times New Roman" w:cs="Times New Roman"/>
          <w:color w:val="000000" w:themeColor="text1"/>
          <w:sz w:val="24"/>
          <w:szCs w:val="24"/>
          <w:lang w:eastAsia="ru-RU"/>
        </w:rPr>
        <w:t>18</w:t>
      </w:r>
      <w:r w:rsidRPr="00E864B0">
        <w:rPr>
          <w:rFonts w:ascii="Times New Roman" w:eastAsia="Times New Roman" w:hAnsi="Times New Roman" w:cs="Times New Roman"/>
          <w:color w:val="000000" w:themeColor="text1"/>
          <w:sz w:val="24"/>
          <w:szCs w:val="24"/>
          <w:lang w:eastAsia="ru-RU"/>
        </w:rPr>
        <w:t xml:space="preserve"> %) и </w:t>
      </w:r>
      <w:r w:rsidR="007E0C0E" w:rsidRPr="00E864B0">
        <w:rPr>
          <w:rFonts w:ascii="Times New Roman" w:eastAsia="Times New Roman" w:hAnsi="Times New Roman" w:cs="Times New Roman"/>
          <w:color w:val="000000" w:themeColor="text1"/>
          <w:sz w:val="24"/>
          <w:szCs w:val="24"/>
          <w:lang w:eastAsia="ru-RU"/>
        </w:rPr>
        <w:t>северного</w:t>
      </w:r>
      <w:r w:rsidRPr="00E864B0">
        <w:rPr>
          <w:rFonts w:ascii="Times New Roman" w:eastAsia="Times New Roman" w:hAnsi="Times New Roman" w:cs="Times New Roman"/>
          <w:color w:val="000000" w:themeColor="text1"/>
          <w:sz w:val="24"/>
          <w:szCs w:val="24"/>
          <w:lang w:eastAsia="ru-RU"/>
        </w:rPr>
        <w:t xml:space="preserve"> (</w:t>
      </w:r>
      <w:r w:rsidR="007E0C0E" w:rsidRPr="00E864B0">
        <w:rPr>
          <w:rFonts w:ascii="Times New Roman" w:eastAsia="Times New Roman" w:hAnsi="Times New Roman" w:cs="Times New Roman"/>
          <w:color w:val="000000" w:themeColor="text1"/>
          <w:sz w:val="24"/>
          <w:szCs w:val="24"/>
          <w:lang w:eastAsia="ru-RU"/>
        </w:rPr>
        <w:t>16</w:t>
      </w:r>
      <w:r w:rsidRPr="00E864B0">
        <w:rPr>
          <w:rFonts w:ascii="Times New Roman" w:eastAsia="Times New Roman" w:hAnsi="Times New Roman" w:cs="Times New Roman"/>
          <w:color w:val="000000" w:themeColor="text1"/>
          <w:sz w:val="24"/>
          <w:szCs w:val="24"/>
          <w:lang w:eastAsia="ru-RU"/>
        </w:rPr>
        <w:t xml:space="preserve"> %) направлений (таблица </w:t>
      </w:r>
      <w:r w:rsidRPr="00E864B0">
        <w:rPr>
          <w:rFonts w:ascii="Times New Roman" w:eastAsia="Times New Roman" w:hAnsi="Times New Roman" w:cs="Times New Roman"/>
          <w:color w:val="000000" w:themeColor="text1"/>
          <w:sz w:val="24"/>
          <w:szCs w:val="24"/>
          <w:lang w:val="be-BY" w:eastAsia="ru-RU"/>
        </w:rPr>
        <w:t>3.</w:t>
      </w:r>
      <w:r w:rsidRPr="00E864B0">
        <w:rPr>
          <w:rFonts w:ascii="Times New Roman" w:eastAsia="Times New Roman" w:hAnsi="Times New Roman" w:cs="Times New Roman"/>
          <w:color w:val="000000" w:themeColor="text1"/>
          <w:sz w:val="24"/>
          <w:szCs w:val="24"/>
          <w:lang w:eastAsia="ru-RU"/>
        </w:rPr>
        <w:t>3, рисунок 3.2).</w:t>
      </w:r>
    </w:p>
    <w:p w14:paraId="7115BCCD" w14:textId="77777777" w:rsidR="0061423F" w:rsidRPr="00E864B0" w:rsidRDefault="0061423F" w:rsidP="0061423F">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Наибольшая из среднемесячных скоростей ветра – 4,0–4,4 м/с – характерна для марта, октября и зимних месяцев, наименьшая – 2,2–2,6 м/с – для летних месяцев и сентября. Минимальные скорости ветра отмечаются в конце лета, когда уменьшается повторяемость и глубина циклонических образований.</w:t>
      </w:r>
    </w:p>
    <w:p w14:paraId="69F8EFC5" w14:textId="77777777" w:rsidR="00C34872" w:rsidRPr="00E864B0" w:rsidRDefault="00C34872" w:rsidP="00C34872">
      <w:pPr>
        <w:shd w:val="clear" w:color="auto" w:fill="FFFFFF"/>
        <w:spacing w:after="0" w:line="240" w:lineRule="auto"/>
        <w:ind w:firstLine="709"/>
        <w:jc w:val="both"/>
        <w:rPr>
          <w:rFonts w:ascii="Times New Roman" w:eastAsia="Times New Roman" w:hAnsi="Times New Roman" w:cs="Times New Roman"/>
          <w:color w:val="000000" w:themeColor="text1"/>
          <w:sz w:val="16"/>
          <w:szCs w:val="16"/>
          <w:lang w:eastAsia="ru-RU"/>
        </w:rPr>
      </w:pPr>
    </w:p>
    <w:p w14:paraId="0E13369B" w14:textId="77777777" w:rsidR="00C34872" w:rsidRPr="00E864B0" w:rsidRDefault="00C34872" w:rsidP="00C9009F">
      <w:pPr>
        <w:spacing w:after="0" w:line="240" w:lineRule="auto"/>
        <w:ind w:right="-187"/>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Таблица 3.3 – Повторяемость ветров в районе планируемой деятельности, %</w:t>
      </w:r>
    </w:p>
    <w:tbl>
      <w:tblPr>
        <w:tblStyle w:val="510"/>
        <w:tblW w:w="0" w:type="auto"/>
        <w:jc w:val="center"/>
        <w:tblLook w:val="04A0" w:firstRow="1" w:lastRow="0" w:firstColumn="1" w:lastColumn="0" w:noHBand="0" w:noVBand="1"/>
      </w:tblPr>
      <w:tblGrid>
        <w:gridCol w:w="1615"/>
        <w:gridCol w:w="920"/>
        <w:gridCol w:w="819"/>
        <w:gridCol w:w="804"/>
        <w:gridCol w:w="980"/>
        <w:gridCol w:w="806"/>
        <w:gridCol w:w="929"/>
        <w:gridCol w:w="804"/>
        <w:gridCol w:w="813"/>
        <w:gridCol w:w="1138"/>
      </w:tblGrid>
      <w:tr w:rsidR="00C34872" w:rsidRPr="00E864B0" w14:paraId="1543D564" w14:textId="77777777" w:rsidTr="007B0262">
        <w:trPr>
          <w:jc w:val="center"/>
        </w:trPr>
        <w:tc>
          <w:tcPr>
            <w:tcW w:w="1615" w:type="dxa"/>
          </w:tcPr>
          <w:p w14:paraId="12228A37" w14:textId="77777777" w:rsidR="00C34872" w:rsidRPr="00E864B0" w:rsidRDefault="00C34872" w:rsidP="007B0262">
            <w:pPr>
              <w:rPr>
                <w:color w:val="000000" w:themeColor="text1"/>
                <w:sz w:val="22"/>
                <w:szCs w:val="22"/>
              </w:rPr>
            </w:pPr>
          </w:p>
        </w:tc>
        <w:tc>
          <w:tcPr>
            <w:tcW w:w="920" w:type="dxa"/>
          </w:tcPr>
          <w:p w14:paraId="521D1268" w14:textId="77777777" w:rsidR="00C34872" w:rsidRPr="00E864B0" w:rsidRDefault="00C34872" w:rsidP="007B0262">
            <w:pPr>
              <w:jc w:val="center"/>
              <w:rPr>
                <w:color w:val="000000" w:themeColor="text1"/>
                <w:sz w:val="22"/>
                <w:szCs w:val="22"/>
              </w:rPr>
            </w:pPr>
            <w:r w:rsidRPr="00E864B0">
              <w:rPr>
                <w:color w:val="000000" w:themeColor="text1"/>
                <w:sz w:val="22"/>
                <w:szCs w:val="22"/>
              </w:rPr>
              <w:t>С</w:t>
            </w:r>
          </w:p>
        </w:tc>
        <w:tc>
          <w:tcPr>
            <w:tcW w:w="819" w:type="dxa"/>
          </w:tcPr>
          <w:p w14:paraId="405802FD" w14:textId="77777777" w:rsidR="00C34872" w:rsidRPr="00E864B0" w:rsidRDefault="00C34872" w:rsidP="007B0262">
            <w:pPr>
              <w:jc w:val="center"/>
              <w:rPr>
                <w:color w:val="000000" w:themeColor="text1"/>
                <w:sz w:val="22"/>
                <w:szCs w:val="22"/>
              </w:rPr>
            </w:pPr>
            <w:r w:rsidRPr="00E864B0">
              <w:rPr>
                <w:color w:val="000000" w:themeColor="text1"/>
                <w:sz w:val="22"/>
                <w:szCs w:val="22"/>
              </w:rPr>
              <w:t>СВ</w:t>
            </w:r>
          </w:p>
        </w:tc>
        <w:tc>
          <w:tcPr>
            <w:tcW w:w="804" w:type="dxa"/>
          </w:tcPr>
          <w:p w14:paraId="0B776A45" w14:textId="77777777" w:rsidR="00C34872" w:rsidRPr="00E864B0" w:rsidRDefault="00C34872" w:rsidP="007B0262">
            <w:pPr>
              <w:jc w:val="center"/>
              <w:rPr>
                <w:color w:val="000000" w:themeColor="text1"/>
                <w:sz w:val="22"/>
                <w:szCs w:val="22"/>
              </w:rPr>
            </w:pPr>
            <w:r w:rsidRPr="00E864B0">
              <w:rPr>
                <w:color w:val="000000" w:themeColor="text1"/>
                <w:sz w:val="22"/>
                <w:szCs w:val="22"/>
              </w:rPr>
              <w:t>В</w:t>
            </w:r>
          </w:p>
        </w:tc>
        <w:tc>
          <w:tcPr>
            <w:tcW w:w="980" w:type="dxa"/>
          </w:tcPr>
          <w:p w14:paraId="7F34A20B" w14:textId="77777777" w:rsidR="00C34872" w:rsidRPr="00E864B0" w:rsidRDefault="00C34872" w:rsidP="007B0262">
            <w:pPr>
              <w:jc w:val="center"/>
              <w:rPr>
                <w:color w:val="000000" w:themeColor="text1"/>
                <w:sz w:val="22"/>
                <w:szCs w:val="22"/>
              </w:rPr>
            </w:pPr>
            <w:r w:rsidRPr="00E864B0">
              <w:rPr>
                <w:color w:val="000000" w:themeColor="text1"/>
                <w:sz w:val="22"/>
                <w:szCs w:val="22"/>
              </w:rPr>
              <w:t>ЮВ</w:t>
            </w:r>
          </w:p>
        </w:tc>
        <w:tc>
          <w:tcPr>
            <w:tcW w:w="806" w:type="dxa"/>
          </w:tcPr>
          <w:p w14:paraId="21397D0E" w14:textId="77777777" w:rsidR="00C34872" w:rsidRPr="00E864B0" w:rsidRDefault="00C34872" w:rsidP="007B0262">
            <w:pPr>
              <w:jc w:val="center"/>
              <w:rPr>
                <w:color w:val="000000" w:themeColor="text1"/>
                <w:sz w:val="22"/>
                <w:szCs w:val="22"/>
              </w:rPr>
            </w:pPr>
            <w:r w:rsidRPr="00E864B0">
              <w:rPr>
                <w:color w:val="000000" w:themeColor="text1"/>
                <w:sz w:val="22"/>
                <w:szCs w:val="22"/>
              </w:rPr>
              <w:t>Ю</w:t>
            </w:r>
          </w:p>
        </w:tc>
        <w:tc>
          <w:tcPr>
            <w:tcW w:w="929" w:type="dxa"/>
          </w:tcPr>
          <w:p w14:paraId="357F3BB5" w14:textId="77777777" w:rsidR="00C34872" w:rsidRPr="00E864B0" w:rsidRDefault="00C34872" w:rsidP="007B0262">
            <w:pPr>
              <w:jc w:val="center"/>
              <w:rPr>
                <w:color w:val="000000" w:themeColor="text1"/>
                <w:sz w:val="22"/>
                <w:szCs w:val="22"/>
              </w:rPr>
            </w:pPr>
            <w:r w:rsidRPr="00E864B0">
              <w:rPr>
                <w:color w:val="000000" w:themeColor="text1"/>
                <w:sz w:val="22"/>
                <w:szCs w:val="22"/>
              </w:rPr>
              <w:t>ЮЗ</w:t>
            </w:r>
          </w:p>
        </w:tc>
        <w:tc>
          <w:tcPr>
            <w:tcW w:w="804" w:type="dxa"/>
          </w:tcPr>
          <w:p w14:paraId="6D225C61" w14:textId="77777777" w:rsidR="00C34872" w:rsidRPr="00E864B0" w:rsidRDefault="00C34872" w:rsidP="007B0262">
            <w:pPr>
              <w:jc w:val="center"/>
              <w:rPr>
                <w:color w:val="000000" w:themeColor="text1"/>
                <w:sz w:val="22"/>
                <w:szCs w:val="22"/>
              </w:rPr>
            </w:pPr>
            <w:r w:rsidRPr="00E864B0">
              <w:rPr>
                <w:color w:val="000000" w:themeColor="text1"/>
                <w:sz w:val="22"/>
                <w:szCs w:val="22"/>
              </w:rPr>
              <w:t>З</w:t>
            </w:r>
          </w:p>
        </w:tc>
        <w:tc>
          <w:tcPr>
            <w:tcW w:w="813" w:type="dxa"/>
          </w:tcPr>
          <w:p w14:paraId="5A3ED5F8" w14:textId="77777777" w:rsidR="00C34872" w:rsidRPr="00E864B0" w:rsidRDefault="00C34872" w:rsidP="007B0262">
            <w:pPr>
              <w:jc w:val="center"/>
              <w:rPr>
                <w:color w:val="000000" w:themeColor="text1"/>
                <w:sz w:val="22"/>
                <w:szCs w:val="22"/>
              </w:rPr>
            </w:pPr>
            <w:r w:rsidRPr="00E864B0">
              <w:rPr>
                <w:color w:val="000000" w:themeColor="text1"/>
                <w:sz w:val="22"/>
                <w:szCs w:val="22"/>
              </w:rPr>
              <w:t>СЗ</w:t>
            </w:r>
          </w:p>
        </w:tc>
        <w:tc>
          <w:tcPr>
            <w:tcW w:w="1138" w:type="dxa"/>
          </w:tcPr>
          <w:p w14:paraId="37A3781E" w14:textId="77777777" w:rsidR="00C34872" w:rsidRPr="00E864B0" w:rsidRDefault="00C34872" w:rsidP="007B0262">
            <w:pPr>
              <w:jc w:val="center"/>
              <w:rPr>
                <w:color w:val="000000" w:themeColor="text1"/>
                <w:sz w:val="22"/>
                <w:szCs w:val="22"/>
              </w:rPr>
            </w:pPr>
            <w:r w:rsidRPr="00E864B0">
              <w:rPr>
                <w:color w:val="000000" w:themeColor="text1"/>
                <w:sz w:val="22"/>
                <w:szCs w:val="22"/>
              </w:rPr>
              <w:t>Штиль</w:t>
            </w:r>
          </w:p>
        </w:tc>
      </w:tr>
      <w:tr w:rsidR="00C34872" w:rsidRPr="00E864B0" w14:paraId="27A384BD" w14:textId="77777777" w:rsidTr="007B0262">
        <w:trPr>
          <w:jc w:val="center"/>
        </w:trPr>
        <w:tc>
          <w:tcPr>
            <w:tcW w:w="1615" w:type="dxa"/>
          </w:tcPr>
          <w:p w14:paraId="665E2389" w14:textId="77777777" w:rsidR="00C34872" w:rsidRPr="00E864B0" w:rsidRDefault="00C34872" w:rsidP="007B0262">
            <w:pPr>
              <w:rPr>
                <w:color w:val="000000" w:themeColor="text1"/>
                <w:sz w:val="22"/>
                <w:szCs w:val="22"/>
              </w:rPr>
            </w:pPr>
            <w:r w:rsidRPr="00E864B0">
              <w:rPr>
                <w:color w:val="000000" w:themeColor="text1"/>
                <w:sz w:val="22"/>
                <w:szCs w:val="22"/>
              </w:rPr>
              <w:t>Январь</w:t>
            </w:r>
          </w:p>
        </w:tc>
        <w:tc>
          <w:tcPr>
            <w:tcW w:w="920" w:type="dxa"/>
          </w:tcPr>
          <w:p w14:paraId="4486202D" w14:textId="77777777" w:rsidR="00C34872" w:rsidRPr="00E864B0" w:rsidRDefault="00C34872" w:rsidP="007B0262">
            <w:pPr>
              <w:jc w:val="center"/>
              <w:rPr>
                <w:color w:val="000000" w:themeColor="text1"/>
                <w:sz w:val="22"/>
                <w:szCs w:val="22"/>
              </w:rPr>
            </w:pPr>
            <w:r w:rsidRPr="00E864B0">
              <w:rPr>
                <w:color w:val="000000" w:themeColor="text1"/>
                <w:sz w:val="22"/>
                <w:szCs w:val="22"/>
              </w:rPr>
              <w:t xml:space="preserve">8 </w:t>
            </w:r>
          </w:p>
        </w:tc>
        <w:tc>
          <w:tcPr>
            <w:tcW w:w="819" w:type="dxa"/>
          </w:tcPr>
          <w:p w14:paraId="688D3D48" w14:textId="77777777" w:rsidR="00C34872" w:rsidRPr="00E864B0" w:rsidRDefault="00D20AC1" w:rsidP="007B0262">
            <w:pPr>
              <w:jc w:val="center"/>
              <w:rPr>
                <w:color w:val="000000" w:themeColor="text1"/>
                <w:sz w:val="22"/>
                <w:szCs w:val="22"/>
              </w:rPr>
            </w:pPr>
            <w:r w:rsidRPr="00E864B0">
              <w:rPr>
                <w:color w:val="000000" w:themeColor="text1"/>
                <w:sz w:val="22"/>
                <w:szCs w:val="22"/>
              </w:rPr>
              <w:t>6</w:t>
            </w:r>
          </w:p>
        </w:tc>
        <w:tc>
          <w:tcPr>
            <w:tcW w:w="804" w:type="dxa"/>
          </w:tcPr>
          <w:p w14:paraId="0D74D252" w14:textId="77777777" w:rsidR="00C34872" w:rsidRPr="00E864B0" w:rsidRDefault="00D20AC1" w:rsidP="007B0262">
            <w:pPr>
              <w:jc w:val="center"/>
              <w:rPr>
                <w:color w:val="000000" w:themeColor="text1"/>
                <w:sz w:val="22"/>
                <w:szCs w:val="22"/>
              </w:rPr>
            </w:pPr>
            <w:r w:rsidRPr="00E864B0">
              <w:rPr>
                <w:color w:val="000000" w:themeColor="text1"/>
                <w:sz w:val="22"/>
                <w:szCs w:val="22"/>
              </w:rPr>
              <w:t>11</w:t>
            </w:r>
          </w:p>
        </w:tc>
        <w:tc>
          <w:tcPr>
            <w:tcW w:w="980" w:type="dxa"/>
          </w:tcPr>
          <w:p w14:paraId="55B53B20" w14:textId="77777777" w:rsidR="00C34872" w:rsidRPr="00E864B0" w:rsidRDefault="00D20AC1" w:rsidP="007B0262">
            <w:pPr>
              <w:jc w:val="center"/>
              <w:rPr>
                <w:color w:val="000000" w:themeColor="text1"/>
                <w:sz w:val="22"/>
                <w:szCs w:val="22"/>
              </w:rPr>
            </w:pPr>
            <w:r w:rsidRPr="00E864B0">
              <w:rPr>
                <w:color w:val="000000" w:themeColor="text1"/>
                <w:sz w:val="22"/>
                <w:szCs w:val="22"/>
              </w:rPr>
              <w:t>10</w:t>
            </w:r>
          </w:p>
        </w:tc>
        <w:tc>
          <w:tcPr>
            <w:tcW w:w="806" w:type="dxa"/>
          </w:tcPr>
          <w:p w14:paraId="24AA2254" w14:textId="77777777" w:rsidR="00C34872" w:rsidRPr="00E864B0" w:rsidRDefault="00D20AC1" w:rsidP="007B0262">
            <w:pPr>
              <w:jc w:val="center"/>
              <w:rPr>
                <w:color w:val="000000" w:themeColor="text1"/>
                <w:sz w:val="22"/>
                <w:szCs w:val="22"/>
              </w:rPr>
            </w:pPr>
            <w:r w:rsidRPr="00E864B0">
              <w:rPr>
                <w:color w:val="000000" w:themeColor="text1"/>
                <w:sz w:val="22"/>
                <w:szCs w:val="22"/>
              </w:rPr>
              <w:t>20</w:t>
            </w:r>
          </w:p>
        </w:tc>
        <w:tc>
          <w:tcPr>
            <w:tcW w:w="929" w:type="dxa"/>
          </w:tcPr>
          <w:p w14:paraId="2DF3B2FA" w14:textId="77777777" w:rsidR="00C34872" w:rsidRPr="00E864B0" w:rsidRDefault="00D20AC1" w:rsidP="007B0262">
            <w:pPr>
              <w:jc w:val="center"/>
              <w:rPr>
                <w:color w:val="000000" w:themeColor="text1"/>
                <w:sz w:val="22"/>
                <w:szCs w:val="22"/>
              </w:rPr>
            </w:pPr>
            <w:r w:rsidRPr="00E864B0">
              <w:rPr>
                <w:color w:val="000000" w:themeColor="text1"/>
                <w:sz w:val="22"/>
                <w:szCs w:val="22"/>
              </w:rPr>
              <w:t>21</w:t>
            </w:r>
          </w:p>
        </w:tc>
        <w:tc>
          <w:tcPr>
            <w:tcW w:w="804" w:type="dxa"/>
          </w:tcPr>
          <w:p w14:paraId="7925FF14" w14:textId="77777777" w:rsidR="00C34872" w:rsidRPr="00E864B0" w:rsidRDefault="00D20AC1" w:rsidP="007B0262">
            <w:pPr>
              <w:jc w:val="center"/>
              <w:rPr>
                <w:color w:val="000000" w:themeColor="text1"/>
                <w:sz w:val="22"/>
                <w:szCs w:val="22"/>
              </w:rPr>
            </w:pPr>
            <w:r w:rsidRPr="00E864B0">
              <w:rPr>
                <w:color w:val="000000" w:themeColor="text1"/>
                <w:sz w:val="22"/>
                <w:szCs w:val="22"/>
              </w:rPr>
              <w:t>17</w:t>
            </w:r>
          </w:p>
        </w:tc>
        <w:tc>
          <w:tcPr>
            <w:tcW w:w="813" w:type="dxa"/>
          </w:tcPr>
          <w:p w14:paraId="41B78F70" w14:textId="77777777" w:rsidR="00C34872" w:rsidRPr="00E864B0" w:rsidRDefault="00D20AC1" w:rsidP="007B0262">
            <w:pPr>
              <w:jc w:val="center"/>
              <w:rPr>
                <w:color w:val="000000" w:themeColor="text1"/>
                <w:sz w:val="22"/>
                <w:szCs w:val="22"/>
              </w:rPr>
            </w:pPr>
            <w:r w:rsidRPr="00E864B0">
              <w:rPr>
                <w:color w:val="000000" w:themeColor="text1"/>
                <w:sz w:val="22"/>
                <w:szCs w:val="22"/>
              </w:rPr>
              <w:t>7</w:t>
            </w:r>
          </w:p>
        </w:tc>
        <w:tc>
          <w:tcPr>
            <w:tcW w:w="1138" w:type="dxa"/>
          </w:tcPr>
          <w:p w14:paraId="3A068831" w14:textId="77777777" w:rsidR="00C34872" w:rsidRPr="00E864B0" w:rsidRDefault="00D20AC1" w:rsidP="007B0262">
            <w:pPr>
              <w:jc w:val="center"/>
              <w:rPr>
                <w:color w:val="000000" w:themeColor="text1"/>
                <w:sz w:val="22"/>
                <w:szCs w:val="22"/>
              </w:rPr>
            </w:pPr>
            <w:r w:rsidRPr="00E864B0">
              <w:rPr>
                <w:color w:val="000000" w:themeColor="text1"/>
                <w:sz w:val="22"/>
                <w:szCs w:val="22"/>
              </w:rPr>
              <w:t>4</w:t>
            </w:r>
          </w:p>
        </w:tc>
      </w:tr>
      <w:tr w:rsidR="00C34872" w:rsidRPr="00E864B0" w14:paraId="63E1D784" w14:textId="77777777" w:rsidTr="007B0262">
        <w:trPr>
          <w:jc w:val="center"/>
        </w:trPr>
        <w:tc>
          <w:tcPr>
            <w:tcW w:w="1615" w:type="dxa"/>
          </w:tcPr>
          <w:p w14:paraId="4727FE55" w14:textId="77777777" w:rsidR="00C34872" w:rsidRPr="00E864B0" w:rsidRDefault="00C34872" w:rsidP="007B0262">
            <w:pPr>
              <w:rPr>
                <w:color w:val="000000" w:themeColor="text1"/>
                <w:sz w:val="22"/>
                <w:szCs w:val="22"/>
              </w:rPr>
            </w:pPr>
            <w:r w:rsidRPr="00E864B0">
              <w:rPr>
                <w:color w:val="000000" w:themeColor="text1"/>
                <w:sz w:val="22"/>
                <w:szCs w:val="22"/>
              </w:rPr>
              <w:t>Июль</w:t>
            </w:r>
          </w:p>
        </w:tc>
        <w:tc>
          <w:tcPr>
            <w:tcW w:w="920" w:type="dxa"/>
          </w:tcPr>
          <w:p w14:paraId="6454DB24" w14:textId="77777777" w:rsidR="00C34872" w:rsidRPr="00E864B0" w:rsidRDefault="00C34872" w:rsidP="00D20AC1">
            <w:pPr>
              <w:jc w:val="center"/>
              <w:rPr>
                <w:color w:val="000000" w:themeColor="text1"/>
                <w:sz w:val="22"/>
                <w:szCs w:val="22"/>
              </w:rPr>
            </w:pPr>
            <w:r w:rsidRPr="00E864B0">
              <w:rPr>
                <w:color w:val="000000" w:themeColor="text1"/>
                <w:sz w:val="22"/>
                <w:szCs w:val="22"/>
              </w:rPr>
              <w:t>1</w:t>
            </w:r>
            <w:r w:rsidR="00D20AC1" w:rsidRPr="00E864B0">
              <w:rPr>
                <w:color w:val="000000" w:themeColor="text1"/>
                <w:sz w:val="22"/>
                <w:szCs w:val="22"/>
              </w:rPr>
              <w:t>6</w:t>
            </w:r>
          </w:p>
        </w:tc>
        <w:tc>
          <w:tcPr>
            <w:tcW w:w="819" w:type="dxa"/>
          </w:tcPr>
          <w:p w14:paraId="2667F33C" w14:textId="77777777" w:rsidR="00C34872" w:rsidRPr="00E864B0" w:rsidRDefault="00D20AC1" w:rsidP="007B0262">
            <w:pPr>
              <w:jc w:val="center"/>
              <w:rPr>
                <w:color w:val="000000" w:themeColor="text1"/>
                <w:sz w:val="22"/>
                <w:szCs w:val="22"/>
              </w:rPr>
            </w:pPr>
            <w:r w:rsidRPr="00E864B0">
              <w:rPr>
                <w:color w:val="000000" w:themeColor="text1"/>
                <w:sz w:val="22"/>
                <w:szCs w:val="22"/>
              </w:rPr>
              <w:t>11</w:t>
            </w:r>
          </w:p>
        </w:tc>
        <w:tc>
          <w:tcPr>
            <w:tcW w:w="804" w:type="dxa"/>
          </w:tcPr>
          <w:p w14:paraId="7CEB01A3" w14:textId="77777777" w:rsidR="00C34872" w:rsidRPr="00E864B0" w:rsidRDefault="00D20AC1" w:rsidP="007B0262">
            <w:pPr>
              <w:jc w:val="center"/>
              <w:rPr>
                <w:color w:val="000000" w:themeColor="text1"/>
                <w:sz w:val="22"/>
                <w:szCs w:val="22"/>
              </w:rPr>
            </w:pPr>
            <w:r w:rsidRPr="00E864B0">
              <w:rPr>
                <w:color w:val="000000" w:themeColor="text1"/>
                <w:sz w:val="22"/>
                <w:szCs w:val="22"/>
              </w:rPr>
              <w:t>8</w:t>
            </w:r>
          </w:p>
        </w:tc>
        <w:tc>
          <w:tcPr>
            <w:tcW w:w="980" w:type="dxa"/>
          </w:tcPr>
          <w:p w14:paraId="5EAAB6EF" w14:textId="77777777" w:rsidR="00C34872" w:rsidRPr="00E864B0" w:rsidRDefault="00D20AC1" w:rsidP="007B0262">
            <w:pPr>
              <w:jc w:val="center"/>
              <w:rPr>
                <w:color w:val="000000" w:themeColor="text1"/>
                <w:sz w:val="22"/>
                <w:szCs w:val="22"/>
              </w:rPr>
            </w:pPr>
            <w:r w:rsidRPr="00E864B0">
              <w:rPr>
                <w:color w:val="000000" w:themeColor="text1"/>
                <w:sz w:val="22"/>
                <w:szCs w:val="22"/>
              </w:rPr>
              <w:t>7</w:t>
            </w:r>
          </w:p>
        </w:tc>
        <w:tc>
          <w:tcPr>
            <w:tcW w:w="806" w:type="dxa"/>
          </w:tcPr>
          <w:p w14:paraId="5638DE3E" w14:textId="77777777" w:rsidR="00C34872" w:rsidRPr="00E864B0" w:rsidRDefault="00D20AC1" w:rsidP="007B0262">
            <w:pPr>
              <w:jc w:val="center"/>
              <w:rPr>
                <w:color w:val="000000" w:themeColor="text1"/>
                <w:sz w:val="22"/>
                <w:szCs w:val="22"/>
              </w:rPr>
            </w:pPr>
            <w:r w:rsidRPr="00E864B0">
              <w:rPr>
                <w:color w:val="000000" w:themeColor="text1"/>
                <w:sz w:val="22"/>
                <w:szCs w:val="22"/>
              </w:rPr>
              <w:t>11</w:t>
            </w:r>
          </w:p>
        </w:tc>
        <w:tc>
          <w:tcPr>
            <w:tcW w:w="929" w:type="dxa"/>
          </w:tcPr>
          <w:p w14:paraId="5EB2CE2F" w14:textId="77777777" w:rsidR="00C34872" w:rsidRPr="00E864B0" w:rsidRDefault="00D20AC1" w:rsidP="007B0262">
            <w:pPr>
              <w:jc w:val="center"/>
              <w:rPr>
                <w:color w:val="000000" w:themeColor="text1"/>
                <w:sz w:val="22"/>
                <w:szCs w:val="22"/>
              </w:rPr>
            </w:pPr>
            <w:r w:rsidRPr="00E864B0">
              <w:rPr>
                <w:color w:val="000000" w:themeColor="text1"/>
                <w:sz w:val="22"/>
                <w:szCs w:val="22"/>
              </w:rPr>
              <w:t>15</w:t>
            </w:r>
          </w:p>
        </w:tc>
        <w:tc>
          <w:tcPr>
            <w:tcW w:w="804" w:type="dxa"/>
          </w:tcPr>
          <w:p w14:paraId="0C9CBCDD" w14:textId="77777777" w:rsidR="00C34872" w:rsidRPr="00E864B0" w:rsidRDefault="00D20AC1" w:rsidP="007B0262">
            <w:pPr>
              <w:jc w:val="center"/>
              <w:rPr>
                <w:color w:val="000000" w:themeColor="text1"/>
                <w:sz w:val="22"/>
                <w:szCs w:val="22"/>
              </w:rPr>
            </w:pPr>
            <w:r w:rsidRPr="00E864B0">
              <w:rPr>
                <w:color w:val="000000" w:themeColor="text1"/>
                <w:sz w:val="22"/>
                <w:szCs w:val="22"/>
              </w:rPr>
              <w:t>18</w:t>
            </w:r>
          </w:p>
        </w:tc>
        <w:tc>
          <w:tcPr>
            <w:tcW w:w="813" w:type="dxa"/>
          </w:tcPr>
          <w:p w14:paraId="74063150" w14:textId="77777777" w:rsidR="00C34872" w:rsidRPr="00E864B0" w:rsidRDefault="00D20AC1" w:rsidP="007B0262">
            <w:pPr>
              <w:jc w:val="center"/>
              <w:rPr>
                <w:color w:val="000000" w:themeColor="text1"/>
                <w:sz w:val="22"/>
                <w:szCs w:val="22"/>
              </w:rPr>
            </w:pPr>
            <w:r w:rsidRPr="00E864B0">
              <w:rPr>
                <w:color w:val="000000" w:themeColor="text1"/>
                <w:sz w:val="22"/>
                <w:szCs w:val="22"/>
              </w:rPr>
              <w:t>14</w:t>
            </w:r>
          </w:p>
        </w:tc>
        <w:tc>
          <w:tcPr>
            <w:tcW w:w="1138" w:type="dxa"/>
          </w:tcPr>
          <w:p w14:paraId="2C9ED1C2" w14:textId="77777777" w:rsidR="00C34872" w:rsidRPr="00E864B0" w:rsidRDefault="00D20AC1" w:rsidP="007B0262">
            <w:pPr>
              <w:jc w:val="center"/>
              <w:rPr>
                <w:color w:val="000000" w:themeColor="text1"/>
                <w:sz w:val="22"/>
                <w:szCs w:val="22"/>
              </w:rPr>
            </w:pPr>
            <w:r w:rsidRPr="00E864B0">
              <w:rPr>
                <w:color w:val="000000" w:themeColor="text1"/>
                <w:sz w:val="22"/>
                <w:szCs w:val="22"/>
              </w:rPr>
              <w:t>10</w:t>
            </w:r>
          </w:p>
        </w:tc>
      </w:tr>
      <w:tr w:rsidR="00C34872" w:rsidRPr="00E864B0" w14:paraId="40378F72" w14:textId="77777777" w:rsidTr="007B0262">
        <w:trPr>
          <w:jc w:val="center"/>
        </w:trPr>
        <w:tc>
          <w:tcPr>
            <w:tcW w:w="1615" w:type="dxa"/>
          </w:tcPr>
          <w:p w14:paraId="6A15CD33" w14:textId="77777777" w:rsidR="00C34872" w:rsidRPr="00E864B0" w:rsidRDefault="00C34872" w:rsidP="007B0262">
            <w:pPr>
              <w:rPr>
                <w:color w:val="000000" w:themeColor="text1"/>
                <w:sz w:val="22"/>
                <w:szCs w:val="22"/>
              </w:rPr>
            </w:pPr>
            <w:r w:rsidRPr="00E864B0">
              <w:rPr>
                <w:color w:val="000000" w:themeColor="text1"/>
                <w:sz w:val="22"/>
                <w:szCs w:val="22"/>
              </w:rPr>
              <w:t>Год</w:t>
            </w:r>
          </w:p>
        </w:tc>
        <w:tc>
          <w:tcPr>
            <w:tcW w:w="920" w:type="dxa"/>
          </w:tcPr>
          <w:p w14:paraId="616E0D18" w14:textId="77777777" w:rsidR="00C34872" w:rsidRPr="00E864B0" w:rsidRDefault="00C34872" w:rsidP="00D20AC1">
            <w:pPr>
              <w:jc w:val="center"/>
              <w:rPr>
                <w:color w:val="000000" w:themeColor="text1"/>
                <w:sz w:val="22"/>
                <w:szCs w:val="22"/>
              </w:rPr>
            </w:pPr>
            <w:r w:rsidRPr="00E864B0">
              <w:rPr>
                <w:color w:val="000000" w:themeColor="text1"/>
                <w:sz w:val="22"/>
                <w:szCs w:val="22"/>
              </w:rPr>
              <w:t>1</w:t>
            </w:r>
            <w:r w:rsidR="00D20AC1" w:rsidRPr="00E864B0">
              <w:rPr>
                <w:color w:val="000000" w:themeColor="text1"/>
                <w:sz w:val="22"/>
                <w:szCs w:val="22"/>
              </w:rPr>
              <w:t>1</w:t>
            </w:r>
          </w:p>
        </w:tc>
        <w:tc>
          <w:tcPr>
            <w:tcW w:w="819" w:type="dxa"/>
          </w:tcPr>
          <w:p w14:paraId="55F93D51" w14:textId="77777777" w:rsidR="00C34872" w:rsidRPr="00E864B0" w:rsidRDefault="00D20AC1" w:rsidP="007B0262">
            <w:pPr>
              <w:jc w:val="center"/>
              <w:rPr>
                <w:color w:val="000000" w:themeColor="text1"/>
                <w:sz w:val="22"/>
                <w:szCs w:val="22"/>
              </w:rPr>
            </w:pPr>
            <w:r w:rsidRPr="00E864B0">
              <w:rPr>
                <w:color w:val="000000" w:themeColor="text1"/>
                <w:sz w:val="22"/>
                <w:szCs w:val="22"/>
              </w:rPr>
              <w:t>9</w:t>
            </w:r>
          </w:p>
        </w:tc>
        <w:tc>
          <w:tcPr>
            <w:tcW w:w="804" w:type="dxa"/>
          </w:tcPr>
          <w:p w14:paraId="55B21FF8" w14:textId="77777777" w:rsidR="00C34872" w:rsidRPr="00E864B0" w:rsidRDefault="00D20AC1" w:rsidP="007B0262">
            <w:pPr>
              <w:jc w:val="center"/>
              <w:rPr>
                <w:color w:val="000000" w:themeColor="text1"/>
                <w:sz w:val="22"/>
                <w:szCs w:val="22"/>
              </w:rPr>
            </w:pPr>
            <w:r w:rsidRPr="00E864B0">
              <w:rPr>
                <w:color w:val="000000" w:themeColor="text1"/>
                <w:sz w:val="22"/>
                <w:szCs w:val="22"/>
              </w:rPr>
              <w:t>11</w:t>
            </w:r>
          </w:p>
        </w:tc>
        <w:tc>
          <w:tcPr>
            <w:tcW w:w="980" w:type="dxa"/>
          </w:tcPr>
          <w:p w14:paraId="2D815B3D" w14:textId="77777777" w:rsidR="00C34872" w:rsidRPr="00E864B0" w:rsidRDefault="00D20AC1" w:rsidP="007B0262">
            <w:pPr>
              <w:jc w:val="center"/>
              <w:rPr>
                <w:color w:val="000000" w:themeColor="text1"/>
                <w:sz w:val="22"/>
                <w:szCs w:val="22"/>
              </w:rPr>
            </w:pPr>
            <w:r w:rsidRPr="00E864B0">
              <w:rPr>
                <w:color w:val="000000" w:themeColor="text1"/>
                <w:sz w:val="22"/>
                <w:szCs w:val="22"/>
              </w:rPr>
              <w:t>11</w:t>
            </w:r>
          </w:p>
        </w:tc>
        <w:tc>
          <w:tcPr>
            <w:tcW w:w="806" w:type="dxa"/>
          </w:tcPr>
          <w:p w14:paraId="56960D73" w14:textId="77777777" w:rsidR="00C34872" w:rsidRPr="00E864B0" w:rsidRDefault="00D20AC1" w:rsidP="007B0262">
            <w:pPr>
              <w:jc w:val="center"/>
              <w:rPr>
                <w:color w:val="000000" w:themeColor="text1"/>
                <w:sz w:val="22"/>
                <w:szCs w:val="22"/>
              </w:rPr>
            </w:pPr>
            <w:r w:rsidRPr="00E864B0">
              <w:rPr>
                <w:color w:val="000000" w:themeColor="text1"/>
                <w:sz w:val="22"/>
                <w:szCs w:val="22"/>
              </w:rPr>
              <w:t>17</w:t>
            </w:r>
          </w:p>
        </w:tc>
        <w:tc>
          <w:tcPr>
            <w:tcW w:w="929" w:type="dxa"/>
          </w:tcPr>
          <w:p w14:paraId="558EC9E5" w14:textId="77777777" w:rsidR="00C34872" w:rsidRPr="00E864B0" w:rsidRDefault="00D20AC1" w:rsidP="007B0262">
            <w:pPr>
              <w:jc w:val="center"/>
              <w:rPr>
                <w:color w:val="000000" w:themeColor="text1"/>
                <w:sz w:val="22"/>
                <w:szCs w:val="22"/>
              </w:rPr>
            </w:pPr>
            <w:r w:rsidRPr="00E864B0">
              <w:rPr>
                <w:color w:val="000000" w:themeColor="text1"/>
                <w:sz w:val="22"/>
                <w:szCs w:val="22"/>
              </w:rPr>
              <w:t>16</w:t>
            </w:r>
          </w:p>
        </w:tc>
        <w:tc>
          <w:tcPr>
            <w:tcW w:w="804" w:type="dxa"/>
          </w:tcPr>
          <w:p w14:paraId="61E43D37" w14:textId="77777777" w:rsidR="00C34872" w:rsidRPr="00E864B0" w:rsidRDefault="00D20AC1" w:rsidP="007B0262">
            <w:pPr>
              <w:jc w:val="center"/>
              <w:rPr>
                <w:color w:val="000000" w:themeColor="text1"/>
                <w:sz w:val="22"/>
                <w:szCs w:val="22"/>
              </w:rPr>
            </w:pPr>
            <w:r w:rsidRPr="00E864B0">
              <w:rPr>
                <w:color w:val="000000" w:themeColor="text1"/>
                <w:sz w:val="22"/>
                <w:szCs w:val="22"/>
              </w:rPr>
              <w:t>15</w:t>
            </w:r>
          </w:p>
        </w:tc>
        <w:tc>
          <w:tcPr>
            <w:tcW w:w="813" w:type="dxa"/>
          </w:tcPr>
          <w:p w14:paraId="0C0D5DD2" w14:textId="77777777" w:rsidR="00C34872" w:rsidRPr="00E864B0" w:rsidRDefault="00D20AC1" w:rsidP="007B0262">
            <w:pPr>
              <w:jc w:val="center"/>
              <w:rPr>
                <w:color w:val="000000" w:themeColor="text1"/>
                <w:sz w:val="22"/>
                <w:szCs w:val="22"/>
              </w:rPr>
            </w:pPr>
            <w:r w:rsidRPr="00E864B0">
              <w:rPr>
                <w:color w:val="000000" w:themeColor="text1"/>
                <w:sz w:val="22"/>
                <w:szCs w:val="22"/>
              </w:rPr>
              <w:t>10</w:t>
            </w:r>
          </w:p>
        </w:tc>
        <w:tc>
          <w:tcPr>
            <w:tcW w:w="1138" w:type="dxa"/>
          </w:tcPr>
          <w:p w14:paraId="77D4F7E9" w14:textId="77777777" w:rsidR="00C34872" w:rsidRPr="00E864B0" w:rsidRDefault="00D20AC1" w:rsidP="007B0262">
            <w:pPr>
              <w:jc w:val="center"/>
              <w:rPr>
                <w:color w:val="000000" w:themeColor="text1"/>
                <w:sz w:val="22"/>
                <w:szCs w:val="22"/>
              </w:rPr>
            </w:pPr>
            <w:r w:rsidRPr="00E864B0">
              <w:rPr>
                <w:color w:val="000000" w:themeColor="text1"/>
                <w:sz w:val="22"/>
                <w:szCs w:val="22"/>
              </w:rPr>
              <w:t>7</w:t>
            </w:r>
          </w:p>
        </w:tc>
      </w:tr>
    </w:tbl>
    <w:p w14:paraId="2E86CE2C" w14:textId="77777777" w:rsidR="00C34872" w:rsidRPr="00E864B0" w:rsidRDefault="00C34872" w:rsidP="00C34872">
      <w:pPr>
        <w:spacing w:after="0" w:line="240" w:lineRule="auto"/>
        <w:ind w:firstLine="709"/>
        <w:jc w:val="both"/>
        <w:rPr>
          <w:rFonts w:ascii="Times New Roman" w:hAnsi="Times New Roman" w:cs="Times New Roman"/>
          <w:color w:val="000000" w:themeColor="text1"/>
          <w:spacing w:val="-6"/>
        </w:rPr>
      </w:pPr>
    </w:p>
    <w:p w14:paraId="04A04BF3" w14:textId="77777777" w:rsidR="00C34872" w:rsidRPr="00E864B0" w:rsidRDefault="002301C8" w:rsidP="00C3487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drawing>
          <wp:inline distT="0" distB="0" distL="0" distR="0" wp14:anchorId="079532C1" wp14:editId="01C8BF8E">
            <wp:extent cx="3079115" cy="2665562"/>
            <wp:effectExtent l="19050" t="19050" r="26035" b="209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6433" r="15348" b="2122"/>
                    <a:stretch/>
                  </pic:blipFill>
                  <pic:spPr bwMode="auto">
                    <a:xfrm>
                      <a:off x="0" y="0"/>
                      <a:ext cx="3080422" cy="2666693"/>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48E5437" w14:textId="77777777" w:rsidR="00C34872" w:rsidRPr="00E864B0" w:rsidRDefault="00C34872" w:rsidP="00C34872">
      <w:pPr>
        <w:widowControl w:val="0"/>
        <w:autoSpaceDE w:val="0"/>
        <w:autoSpaceDN w:val="0"/>
        <w:adjustRightInd w:val="0"/>
        <w:spacing w:after="0" w:line="240" w:lineRule="auto"/>
        <w:jc w:val="center"/>
        <w:rPr>
          <w:rFonts w:ascii="Times New Roman" w:eastAsia="Times New Roman" w:hAnsi="Times New Roman" w:cs="Times New Roman"/>
          <w:color w:val="000000" w:themeColor="text1"/>
          <w:sz w:val="20"/>
          <w:szCs w:val="20"/>
          <w:lang w:eastAsia="ru-RU"/>
        </w:rPr>
      </w:pPr>
    </w:p>
    <w:p w14:paraId="33417888" w14:textId="77777777" w:rsidR="00C34872" w:rsidRPr="00E864B0" w:rsidRDefault="00C34872" w:rsidP="00C34872">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Рисунок 3.2 – Среднегодовая роза ветров на территории планируемой деятельности</w:t>
      </w:r>
    </w:p>
    <w:p w14:paraId="71B9B5DF" w14:textId="77777777" w:rsidR="00C34872" w:rsidRPr="00E864B0" w:rsidRDefault="00C34872" w:rsidP="00C34872">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p>
    <w:p w14:paraId="7C831C40" w14:textId="77777777" w:rsidR="00C34872" w:rsidRPr="00E864B0" w:rsidRDefault="00C34872" w:rsidP="00C34872">
      <w:pPr>
        <w:widowControl w:val="0"/>
        <w:autoSpaceDE w:val="0"/>
        <w:autoSpaceDN w:val="0"/>
        <w:adjustRightInd w:val="0"/>
        <w:spacing w:after="0" w:line="240" w:lineRule="auto"/>
        <w:ind w:firstLine="567"/>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Годовая величина относительной влажности воздуха 79 %, в зимний и позднеосенний период – 79–8</w:t>
      </w:r>
      <w:r w:rsidR="00AA23AF" w:rsidRPr="00E864B0">
        <w:rPr>
          <w:rFonts w:ascii="Times New Roman" w:eastAsia="Times New Roman" w:hAnsi="Times New Roman" w:cs="Times New Roman"/>
          <w:color w:val="000000" w:themeColor="text1"/>
          <w:sz w:val="24"/>
          <w:szCs w:val="24"/>
          <w:lang w:eastAsia="ru-RU"/>
        </w:rPr>
        <w:t>9</w:t>
      </w:r>
      <w:r w:rsidRPr="00E864B0">
        <w:rPr>
          <w:rFonts w:ascii="Times New Roman" w:eastAsia="Times New Roman" w:hAnsi="Times New Roman" w:cs="Times New Roman"/>
          <w:color w:val="000000" w:themeColor="text1"/>
          <w:sz w:val="24"/>
          <w:szCs w:val="24"/>
          <w:lang w:eastAsia="ru-RU"/>
        </w:rPr>
        <w:t> % во все часы суток, в остальные сезоны – в тёплое время суток. В весенне-летний период днём влажность уменьшается и в 13 часов составляет 6</w:t>
      </w:r>
      <w:r w:rsidR="00AA23AF" w:rsidRPr="00E864B0">
        <w:rPr>
          <w:rFonts w:ascii="Times New Roman" w:eastAsia="Times New Roman" w:hAnsi="Times New Roman" w:cs="Times New Roman"/>
          <w:color w:val="000000" w:themeColor="text1"/>
          <w:sz w:val="24"/>
          <w:szCs w:val="24"/>
          <w:lang w:eastAsia="ru-RU"/>
        </w:rPr>
        <w:t>7</w:t>
      </w:r>
      <w:r w:rsidRPr="00E864B0">
        <w:rPr>
          <w:rFonts w:ascii="Times New Roman" w:eastAsia="Times New Roman" w:hAnsi="Times New Roman" w:cs="Times New Roman"/>
          <w:color w:val="000000" w:themeColor="text1"/>
          <w:sz w:val="24"/>
          <w:szCs w:val="24"/>
          <w:lang w:eastAsia="ru-RU"/>
        </w:rPr>
        <w:t>–7</w:t>
      </w:r>
      <w:r w:rsidR="00AA23AF" w:rsidRPr="00E864B0">
        <w:rPr>
          <w:rFonts w:ascii="Times New Roman" w:eastAsia="Times New Roman" w:hAnsi="Times New Roman" w:cs="Times New Roman"/>
          <w:color w:val="000000" w:themeColor="text1"/>
          <w:sz w:val="24"/>
          <w:szCs w:val="24"/>
          <w:lang w:eastAsia="ru-RU"/>
        </w:rPr>
        <w:t>0</w:t>
      </w:r>
      <w:r w:rsidRPr="00E864B0">
        <w:rPr>
          <w:rFonts w:ascii="Times New Roman" w:eastAsia="Times New Roman" w:hAnsi="Times New Roman" w:cs="Times New Roman"/>
          <w:color w:val="000000" w:themeColor="text1"/>
          <w:sz w:val="24"/>
          <w:szCs w:val="24"/>
          <w:lang w:eastAsia="ru-RU"/>
        </w:rPr>
        <w:t> %. Максимальные значения величины относительной влажности характерны для декабря – 8</w:t>
      </w:r>
      <w:r w:rsidR="00AA23AF" w:rsidRPr="00E864B0">
        <w:rPr>
          <w:rFonts w:ascii="Times New Roman" w:eastAsia="Times New Roman" w:hAnsi="Times New Roman" w:cs="Times New Roman"/>
          <w:color w:val="000000" w:themeColor="text1"/>
          <w:sz w:val="24"/>
          <w:szCs w:val="24"/>
          <w:lang w:eastAsia="ru-RU"/>
        </w:rPr>
        <w:t>9</w:t>
      </w:r>
      <w:r w:rsidRPr="00E864B0">
        <w:rPr>
          <w:rFonts w:ascii="Times New Roman" w:eastAsia="Times New Roman" w:hAnsi="Times New Roman" w:cs="Times New Roman"/>
          <w:color w:val="000000" w:themeColor="text1"/>
          <w:sz w:val="24"/>
          <w:szCs w:val="24"/>
          <w:lang w:eastAsia="ru-RU"/>
        </w:rPr>
        <w:t> %, минимальные – для мая (</w:t>
      </w:r>
      <w:r w:rsidR="00AA23AF" w:rsidRPr="00E864B0">
        <w:rPr>
          <w:rFonts w:ascii="Times New Roman" w:eastAsia="Times New Roman" w:hAnsi="Times New Roman" w:cs="Times New Roman"/>
          <w:color w:val="000000" w:themeColor="text1"/>
          <w:sz w:val="24"/>
          <w:szCs w:val="24"/>
          <w:lang w:eastAsia="ru-RU"/>
        </w:rPr>
        <w:t>67</w:t>
      </w:r>
      <w:r w:rsidRPr="00E864B0">
        <w:rPr>
          <w:rFonts w:ascii="Times New Roman" w:eastAsia="Times New Roman" w:hAnsi="Times New Roman" w:cs="Times New Roman"/>
          <w:color w:val="000000" w:themeColor="text1"/>
          <w:sz w:val="24"/>
          <w:szCs w:val="24"/>
          <w:lang w:eastAsia="ru-RU"/>
        </w:rPr>
        <w:t> %). Влажных дней (с относительной влажностью ≥ 80%) за год 1</w:t>
      </w:r>
      <w:r w:rsidR="00810B77" w:rsidRPr="00E864B0">
        <w:rPr>
          <w:rFonts w:ascii="Times New Roman" w:eastAsia="Times New Roman" w:hAnsi="Times New Roman" w:cs="Times New Roman"/>
          <w:color w:val="000000" w:themeColor="text1"/>
          <w:sz w:val="24"/>
          <w:szCs w:val="24"/>
          <w:lang w:eastAsia="ru-RU"/>
        </w:rPr>
        <w:t>28</w:t>
      </w:r>
      <w:r w:rsidRPr="00E864B0">
        <w:rPr>
          <w:rFonts w:ascii="Times New Roman" w:eastAsia="Times New Roman" w:hAnsi="Times New Roman" w:cs="Times New Roman"/>
          <w:color w:val="000000" w:themeColor="text1"/>
          <w:sz w:val="24"/>
          <w:szCs w:val="24"/>
          <w:lang w:eastAsia="ru-RU"/>
        </w:rPr>
        <w:t xml:space="preserve">, сухих (с влажностью ≤ 30%) – </w:t>
      </w:r>
      <w:r w:rsidR="00810B77" w:rsidRPr="00E864B0">
        <w:rPr>
          <w:rFonts w:ascii="Times New Roman" w:eastAsia="Times New Roman" w:hAnsi="Times New Roman" w:cs="Times New Roman"/>
          <w:color w:val="000000" w:themeColor="text1"/>
          <w:sz w:val="24"/>
          <w:szCs w:val="24"/>
          <w:lang w:eastAsia="ru-RU"/>
        </w:rPr>
        <w:t>6</w:t>
      </w:r>
      <w:r w:rsidRPr="00E864B0">
        <w:rPr>
          <w:rFonts w:ascii="Times New Roman" w:eastAsia="Times New Roman" w:hAnsi="Times New Roman" w:cs="Times New Roman"/>
          <w:color w:val="000000" w:themeColor="text1"/>
          <w:sz w:val="24"/>
          <w:szCs w:val="24"/>
          <w:lang w:eastAsia="ru-RU"/>
        </w:rPr>
        <w:t xml:space="preserve">. Осень приходит обычно в </w:t>
      </w:r>
      <w:r w:rsidR="00F65AC6" w:rsidRPr="00E864B0">
        <w:rPr>
          <w:rFonts w:ascii="Times New Roman" w:eastAsia="Times New Roman" w:hAnsi="Times New Roman" w:cs="Times New Roman"/>
          <w:color w:val="000000" w:themeColor="text1"/>
          <w:sz w:val="24"/>
          <w:szCs w:val="24"/>
          <w:lang w:eastAsia="ru-RU"/>
        </w:rPr>
        <w:t>третьей</w:t>
      </w:r>
      <w:r w:rsidRPr="00E864B0">
        <w:rPr>
          <w:rFonts w:ascii="Times New Roman" w:eastAsia="Times New Roman" w:hAnsi="Times New Roman" w:cs="Times New Roman"/>
          <w:color w:val="000000" w:themeColor="text1"/>
          <w:sz w:val="24"/>
          <w:szCs w:val="24"/>
          <w:lang w:eastAsia="ru-RU"/>
        </w:rPr>
        <w:t xml:space="preserve"> декаде </w:t>
      </w:r>
      <w:r w:rsidR="00F65AC6" w:rsidRPr="00E864B0">
        <w:rPr>
          <w:rFonts w:ascii="Times New Roman" w:eastAsia="Times New Roman" w:hAnsi="Times New Roman" w:cs="Times New Roman"/>
          <w:color w:val="000000" w:themeColor="text1"/>
          <w:sz w:val="24"/>
          <w:szCs w:val="24"/>
          <w:lang w:eastAsia="ru-RU"/>
        </w:rPr>
        <w:t>сентября</w:t>
      </w:r>
      <w:r w:rsidRPr="00E864B0">
        <w:rPr>
          <w:rFonts w:ascii="Times New Roman" w:eastAsia="Times New Roman" w:hAnsi="Times New Roman" w:cs="Times New Roman"/>
          <w:color w:val="000000" w:themeColor="text1"/>
          <w:sz w:val="24"/>
          <w:szCs w:val="24"/>
          <w:lang w:eastAsia="ru-RU"/>
        </w:rPr>
        <w:t xml:space="preserve"> с переходом суточной температурой воздуха через +10° и длится около полутора – двух месяцев. </w:t>
      </w:r>
    </w:p>
    <w:p w14:paraId="4CDFC759" w14:textId="77777777" w:rsidR="00C34872" w:rsidRPr="00E864B0" w:rsidRDefault="00C34872" w:rsidP="00C34872">
      <w:pPr>
        <w:widowControl w:val="0"/>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К характерным для климата данной территории неблагоприятным атмосферным явлениям относятся туманы. В среднем за год отмечается </w:t>
      </w:r>
      <w:r w:rsidR="00810B77" w:rsidRPr="00E864B0">
        <w:rPr>
          <w:rFonts w:ascii="Times New Roman" w:eastAsia="Times New Roman" w:hAnsi="Times New Roman" w:cs="Times New Roman"/>
          <w:color w:val="000000" w:themeColor="text1"/>
          <w:sz w:val="24"/>
          <w:szCs w:val="24"/>
          <w:lang w:eastAsia="ru-RU"/>
        </w:rPr>
        <w:t>51</w:t>
      </w:r>
      <w:r w:rsidRPr="00E864B0">
        <w:rPr>
          <w:rFonts w:ascii="Times New Roman" w:eastAsia="Times New Roman" w:hAnsi="Times New Roman" w:cs="Times New Roman"/>
          <w:color w:val="000000" w:themeColor="text1"/>
          <w:sz w:val="24"/>
          <w:szCs w:val="24"/>
          <w:lang w:eastAsia="ru-RU"/>
        </w:rPr>
        <w:t xml:space="preserve"> дней с туманом, максимальное число дней с туманом за год – 7</w:t>
      </w:r>
      <w:r w:rsidR="00810B77" w:rsidRPr="00E864B0">
        <w:rPr>
          <w:rFonts w:ascii="Times New Roman" w:eastAsia="Times New Roman" w:hAnsi="Times New Roman" w:cs="Times New Roman"/>
          <w:color w:val="000000" w:themeColor="text1"/>
          <w:sz w:val="24"/>
          <w:szCs w:val="24"/>
          <w:lang w:eastAsia="ru-RU"/>
        </w:rPr>
        <w:t>3</w:t>
      </w:r>
      <w:r w:rsidRPr="00E864B0">
        <w:rPr>
          <w:rFonts w:ascii="Times New Roman" w:eastAsia="Times New Roman" w:hAnsi="Times New Roman" w:cs="Times New Roman"/>
          <w:color w:val="000000" w:themeColor="text1"/>
          <w:sz w:val="24"/>
          <w:szCs w:val="24"/>
          <w:lang w:eastAsia="ru-RU"/>
        </w:rPr>
        <w:t>. Средняя продолжительность туманов – 5,</w:t>
      </w:r>
      <w:r w:rsidR="007D3D93" w:rsidRPr="00E864B0">
        <w:rPr>
          <w:rFonts w:ascii="Times New Roman" w:eastAsia="Times New Roman" w:hAnsi="Times New Roman" w:cs="Times New Roman"/>
          <w:color w:val="000000" w:themeColor="text1"/>
          <w:sz w:val="24"/>
          <w:szCs w:val="24"/>
          <w:lang w:eastAsia="ru-RU"/>
        </w:rPr>
        <w:t>6</w:t>
      </w:r>
      <w:r w:rsidRPr="00E864B0">
        <w:rPr>
          <w:rFonts w:ascii="Times New Roman" w:eastAsia="Times New Roman" w:hAnsi="Times New Roman" w:cs="Times New Roman"/>
          <w:color w:val="000000" w:themeColor="text1"/>
          <w:sz w:val="24"/>
          <w:szCs w:val="24"/>
          <w:lang w:eastAsia="ru-RU"/>
        </w:rPr>
        <w:t xml:space="preserve"> часов в год. Отмечается </w:t>
      </w:r>
      <w:r w:rsidR="00810B77" w:rsidRPr="00E864B0">
        <w:rPr>
          <w:rFonts w:ascii="Times New Roman" w:eastAsia="Times New Roman" w:hAnsi="Times New Roman" w:cs="Times New Roman"/>
          <w:color w:val="000000" w:themeColor="text1"/>
          <w:sz w:val="24"/>
          <w:szCs w:val="24"/>
          <w:lang w:eastAsia="ru-RU"/>
        </w:rPr>
        <w:t>26</w:t>
      </w:r>
      <w:r w:rsidRPr="00E864B0">
        <w:rPr>
          <w:rFonts w:ascii="Times New Roman" w:eastAsia="Times New Roman" w:hAnsi="Times New Roman" w:cs="Times New Roman"/>
          <w:color w:val="000000" w:themeColor="text1"/>
          <w:sz w:val="24"/>
          <w:szCs w:val="24"/>
          <w:lang w:eastAsia="ru-RU"/>
        </w:rPr>
        <w:t xml:space="preserve"> дней с метелями, </w:t>
      </w:r>
      <w:r w:rsidR="00810B77" w:rsidRPr="00E864B0">
        <w:rPr>
          <w:rFonts w:ascii="Times New Roman" w:eastAsia="Times New Roman" w:hAnsi="Times New Roman" w:cs="Times New Roman"/>
          <w:color w:val="000000" w:themeColor="text1"/>
          <w:sz w:val="24"/>
          <w:szCs w:val="24"/>
          <w:lang w:eastAsia="ru-RU"/>
        </w:rPr>
        <w:t>28</w:t>
      </w:r>
      <w:r w:rsidRPr="00E864B0">
        <w:rPr>
          <w:rFonts w:ascii="Times New Roman" w:eastAsia="Times New Roman" w:hAnsi="Times New Roman" w:cs="Times New Roman"/>
          <w:color w:val="000000" w:themeColor="text1"/>
          <w:sz w:val="24"/>
          <w:szCs w:val="24"/>
          <w:lang w:eastAsia="ru-RU"/>
        </w:rPr>
        <w:t xml:space="preserve"> дней </w:t>
      </w:r>
      <w:r w:rsidRPr="00E864B0">
        <w:rPr>
          <w:rFonts w:ascii="Times New Roman" w:eastAsia="Times New Roman" w:hAnsi="Times New Roman" w:cs="Times New Roman"/>
          <w:color w:val="000000" w:themeColor="text1"/>
          <w:sz w:val="24"/>
          <w:szCs w:val="24"/>
          <w:lang w:val="be-BY" w:eastAsia="ru-RU"/>
        </w:rPr>
        <w:t xml:space="preserve">– </w:t>
      </w:r>
      <w:r w:rsidRPr="00E864B0">
        <w:rPr>
          <w:rFonts w:ascii="Times New Roman" w:eastAsia="Times New Roman" w:hAnsi="Times New Roman" w:cs="Times New Roman"/>
          <w:color w:val="000000" w:themeColor="text1"/>
          <w:sz w:val="24"/>
          <w:szCs w:val="24"/>
          <w:lang w:eastAsia="ru-RU"/>
        </w:rPr>
        <w:t>с грозой</w:t>
      </w:r>
      <w:r w:rsidR="00810B77" w:rsidRPr="00E864B0">
        <w:rPr>
          <w:rFonts w:ascii="Times New Roman" w:eastAsia="Times New Roman" w:hAnsi="Times New Roman" w:cs="Times New Roman"/>
          <w:color w:val="000000" w:themeColor="text1"/>
          <w:sz w:val="24"/>
          <w:szCs w:val="24"/>
          <w:lang w:eastAsia="ru-RU"/>
        </w:rPr>
        <w:t xml:space="preserve"> (максимальное – 41)</w:t>
      </w:r>
      <w:r w:rsidRPr="00E864B0">
        <w:rPr>
          <w:rFonts w:ascii="Times New Roman" w:eastAsia="Times New Roman" w:hAnsi="Times New Roman" w:cs="Times New Roman"/>
          <w:color w:val="000000" w:themeColor="text1"/>
          <w:sz w:val="24"/>
          <w:szCs w:val="24"/>
          <w:lang w:eastAsia="ru-RU"/>
        </w:rPr>
        <w:t>, около 1</w:t>
      </w:r>
      <w:r w:rsidR="00810B77" w:rsidRPr="00E864B0">
        <w:rPr>
          <w:rFonts w:ascii="Times New Roman" w:eastAsia="Times New Roman" w:hAnsi="Times New Roman" w:cs="Times New Roman"/>
          <w:color w:val="000000" w:themeColor="text1"/>
          <w:sz w:val="24"/>
          <w:szCs w:val="24"/>
          <w:lang w:eastAsia="ru-RU"/>
        </w:rPr>
        <w:t>6</w:t>
      </w:r>
      <w:r w:rsidRPr="00E864B0">
        <w:rPr>
          <w:rFonts w:ascii="Times New Roman" w:eastAsia="Times New Roman" w:hAnsi="Times New Roman" w:cs="Times New Roman"/>
          <w:color w:val="000000" w:themeColor="text1"/>
          <w:sz w:val="24"/>
          <w:szCs w:val="24"/>
          <w:lang w:eastAsia="ru-RU"/>
        </w:rPr>
        <w:t xml:space="preserve"> дней </w:t>
      </w:r>
      <w:r w:rsidRPr="00E864B0">
        <w:rPr>
          <w:rFonts w:ascii="Times New Roman" w:eastAsia="Times New Roman" w:hAnsi="Times New Roman" w:cs="Times New Roman"/>
          <w:color w:val="000000" w:themeColor="text1"/>
          <w:sz w:val="24"/>
          <w:szCs w:val="24"/>
          <w:lang w:val="be-BY" w:eastAsia="ru-RU"/>
        </w:rPr>
        <w:t xml:space="preserve">– </w:t>
      </w:r>
      <w:r w:rsidRPr="00E864B0">
        <w:rPr>
          <w:rFonts w:ascii="Times New Roman" w:eastAsia="Times New Roman" w:hAnsi="Times New Roman" w:cs="Times New Roman"/>
          <w:color w:val="000000" w:themeColor="text1"/>
          <w:sz w:val="24"/>
          <w:szCs w:val="24"/>
          <w:lang w:eastAsia="ru-RU"/>
        </w:rPr>
        <w:t xml:space="preserve">с гололедом, </w:t>
      </w:r>
      <w:r w:rsidR="00AA23AF" w:rsidRPr="00E864B0">
        <w:rPr>
          <w:rFonts w:ascii="Times New Roman" w:eastAsia="Times New Roman" w:hAnsi="Times New Roman" w:cs="Times New Roman"/>
          <w:color w:val="000000" w:themeColor="text1"/>
          <w:sz w:val="24"/>
          <w:szCs w:val="24"/>
          <w:lang w:eastAsia="ru-RU"/>
        </w:rPr>
        <w:t xml:space="preserve">0,91 </w:t>
      </w:r>
      <w:r w:rsidRPr="00E864B0">
        <w:rPr>
          <w:rFonts w:ascii="Times New Roman" w:eastAsia="Times New Roman" w:hAnsi="Times New Roman" w:cs="Times New Roman"/>
          <w:color w:val="000000" w:themeColor="text1"/>
          <w:sz w:val="24"/>
          <w:szCs w:val="24"/>
          <w:lang w:eastAsia="ru-RU"/>
        </w:rPr>
        <w:t>дн</w:t>
      </w:r>
      <w:r w:rsidR="00AA23AF" w:rsidRPr="00E864B0">
        <w:rPr>
          <w:rFonts w:ascii="Times New Roman" w:eastAsia="Times New Roman" w:hAnsi="Times New Roman" w:cs="Times New Roman"/>
          <w:color w:val="000000" w:themeColor="text1"/>
          <w:sz w:val="24"/>
          <w:szCs w:val="24"/>
          <w:lang w:eastAsia="ru-RU"/>
        </w:rPr>
        <w:t>я</w:t>
      </w:r>
      <w:r w:rsidRPr="00E864B0">
        <w:rPr>
          <w:rFonts w:ascii="Times New Roman" w:eastAsia="Times New Roman" w:hAnsi="Times New Roman" w:cs="Times New Roman"/>
          <w:color w:val="000000" w:themeColor="text1"/>
          <w:sz w:val="24"/>
          <w:szCs w:val="24"/>
          <w:lang w:eastAsia="ru-RU"/>
        </w:rPr>
        <w:t xml:space="preserve"> с градом</w:t>
      </w:r>
      <w:r w:rsidR="00AA23AF" w:rsidRPr="00E864B0">
        <w:rPr>
          <w:rFonts w:ascii="Times New Roman" w:eastAsia="Times New Roman" w:hAnsi="Times New Roman" w:cs="Times New Roman"/>
          <w:color w:val="000000" w:themeColor="text1"/>
          <w:sz w:val="24"/>
          <w:szCs w:val="24"/>
          <w:lang w:eastAsia="ru-RU"/>
        </w:rPr>
        <w:t xml:space="preserve"> (наибольшее – 5)</w:t>
      </w:r>
      <w:r w:rsidRPr="00E864B0">
        <w:rPr>
          <w:rFonts w:ascii="Times New Roman" w:eastAsia="Times New Roman" w:hAnsi="Times New Roman" w:cs="Times New Roman"/>
          <w:color w:val="000000" w:themeColor="text1"/>
          <w:sz w:val="24"/>
          <w:szCs w:val="24"/>
          <w:lang w:eastAsia="ru-RU"/>
        </w:rPr>
        <w:t>, 0,</w:t>
      </w:r>
      <w:r w:rsidR="000E4E32" w:rsidRPr="00E864B0">
        <w:rPr>
          <w:rFonts w:ascii="Times New Roman" w:eastAsia="Times New Roman" w:hAnsi="Times New Roman" w:cs="Times New Roman"/>
          <w:color w:val="000000" w:themeColor="text1"/>
          <w:sz w:val="24"/>
          <w:szCs w:val="24"/>
          <w:lang w:eastAsia="ru-RU"/>
        </w:rPr>
        <w:t>3</w:t>
      </w:r>
      <w:r w:rsidRPr="00E864B0">
        <w:rPr>
          <w:rFonts w:ascii="Times New Roman" w:eastAsia="Times New Roman" w:hAnsi="Times New Roman" w:cs="Times New Roman"/>
          <w:color w:val="000000" w:themeColor="text1"/>
          <w:sz w:val="24"/>
          <w:szCs w:val="24"/>
          <w:lang w:eastAsia="ru-RU"/>
        </w:rPr>
        <w:t xml:space="preserve"> дня с пыльными бурями. </w:t>
      </w:r>
    </w:p>
    <w:p w14:paraId="3FEF842A" w14:textId="77777777" w:rsidR="00C34872" w:rsidRPr="00E864B0" w:rsidRDefault="00C34872" w:rsidP="00C34872">
      <w:pPr>
        <w:widowControl w:val="0"/>
        <w:suppressAutoHyphens/>
        <w:autoSpaceDE w:val="0"/>
        <w:autoSpaceDN w:val="0"/>
        <w:spacing w:after="0" w:line="240" w:lineRule="auto"/>
        <w:ind w:firstLine="567"/>
        <w:jc w:val="both"/>
        <w:textAlignment w:val="baseline"/>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Климатические изменения, проявляются в изучаемом регионе в том же направлении, что и в других населенных пунктах Беларуси. Продолжительность теплого периода с суммой температур воздуха выше нуля возрастает, растут средние температуры в разные поры, увеличивается количество осадков осенью и зимой.</w:t>
      </w:r>
    </w:p>
    <w:p w14:paraId="62AE0923" w14:textId="77777777" w:rsidR="00C34872" w:rsidRPr="00E864B0" w:rsidRDefault="00C34872" w:rsidP="00C34872">
      <w:pPr>
        <w:suppressAutoHyphens/>
        <w:spacing w:after="0" w:line="240" w:lineRule="auto"/>
        <w:ind w:firstLine="709"/>
        <w:jc w:val="both"/>
        <w:rPr>
          <w:rFonts w:ascii="Times New Roman" w:eastAsia="Times New Roman" w:hAnsi="Times New Roman" w:cs="Times New Roman"/>
          <w:color w:val="000000" w:themeColor="text1"/>
          <w:sz w:val="16"/>
          <w:szCs w:val="16"/>
          <w:lang w:eastAsia="ru-RU"/>
        </w:rPr>
      </w:pPr>
    </w:p>
    <w:p w14:paraId="49A1614D" w14:textId="77777777" w:rsidR="00C34872" w:rsidRPr="00E864B0" w:rsidRDefault="00C34872"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color w:val="000000" w:themeColor="text1"/>
          <w:spacing w:val="2"/>
          <w:sz w:val="24"/>
          <w:szCs w:val="24"/>
          <w:lang w:eastAsia="ru-RU"/>
        </w:rPr>
        <w:t>Существующий уровень загрязнения атмосферного воздуха</w:t>
      </w:r>
      <w:r w:rsidRPr="00E864B0">
        <w:rPr>
          <w:rFonts w:ascii="Times New Roman" w:eastAsia="Times New Roman" w:hAnsi="Times New Roman" w:cs="Times New Roman"/>
          <w:color w:val="000000" w:themeColor="text1"/>
          <w:spacing w:val="2"/>
          <w:sz w:val="24"/>
          <w:szCs w:val="24"/>
          <w:lang w:eastAsia="ru-RU"/>
        </w:rPr>
        <w:t xml:space="preserve"> оценивается на основании информации о фоновых концентрациях загрязняющих веществ в атмосферном воздухе – </w:t>
      </w:r>
      <w:r w:rsidRPr="00E864B0">
        <w:rPr>
          <w:rFonts w:ascii="Times New Roman" w:eastAsia="Times New Roman" w:hAnsi="Times New Roman" w:cs="Times New Roman"/>
          <w:color w:val="000000" w:themeColor="text1"/>
          <w:sz w:val="24"/>
          <w:szCs w:val="24"/>
          <w:lang w:eastAsia="ru-RU"/>
        </w:rPr>
        <w:t>количествах загрязняющих веществ, содержащихся в единице объема природной среды, подверженной антропогенному воздействию.</w:t>
      </w:r>
    </w:p>
    <w:p w14:paraId="4F1E9BCA" w14:textId="77777777" w:rsidR="00C34872" w:rsidRPr="00E864B0" w:rsidRDefault="00C34872"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Результаты наблюдений на сети мониторинга атмосферного воздуха в 202</w:t>
      </w:r>
      <w:r w:rsidR="00FB3288" w:rsidRPr="00E864B0">
        <w:rPr>
          <w:rFonts w:ascii="Times New Roman" w:eastAsia="Times New Roman" w:hAnsi="Times New Roman" w:cs="Times New Roman"/>
          <w:color w:val="000000" w:themeColor="text1"/>
          <w:sz w:val="24"/>
          <w:szCs w:val="24"/>
          <w:lang w:eastAsia="ru-RU"/>
        </w:rPr>
        <w:t>4</w:t>
      </w:r>
      <w:r w:rsidRPr="00E864B0">
        <w:rPr>
          <w:rFonts w:ascii="Times New Roman" w:eastAsia="Times New Roman" w:hAnsi="Times New Roman" w:cs="Times New Roman"/>
          <w:color w:val="000000" w:themeColor="text1"/>
          <w:sz w:val="24"/>
          <w:szCs w:val="24"/>
          <w:lang w:eastAsia="ru-RU"/>
        </w:rPr>
        <w:t xml:space="preserve"> г. позволяют сделать вывод, что общая картина состояния атмосферного воздуха большинства промышленных центров республики достаточно благополучна: согласно рассчитанным значениям ИКАВ, состояние воздуха в населенных пунктах, где расположены автоматические станции непрерывного измерения содержания приоритетных загрязняющих веществ, оценивалось в основном как очень хорошее, хорошее и умеренное, доля периодов с удовлетворительным, плохим и опасным качеством атмосферного воздуха была незначительна.</w:t>
      </w:r>
    </w:p>
    <w:p w14:paraId="644B85E6" w14:textId="77777777" w:rsidR="00FB3288" w:rsidRPr="00E864B0" w:rsidRDefault="00FB3288"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Увеличение уровня загрязнения воздуха ТЧ2,5, ТЧ10 и твердыми частицами (недифференцированная по составу пыль/аэрозоль) наблюдалось преимущественно в весенние и летние месяцы и связано в основном с отсутствием осадков в течение длительного периода. </w:t>
      </w:r>
    </w:p>
    <w:p w14:paraId="405CA983" w14:textId="77777777" w:rsidR="00FB3288" w:rsidRPr="00E864B0" w:rsidRDefault="00FB3288"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Увеличение содержания приземного озона в воздухе наблюдалось в весенний и летний период (весной увеличение связано с межсезонной перестройкой атмосферы и притоком озона </w:t>
      </w:r>
      <w:r w:rsidRPr="00E864B0">
        <w:rPr>
          <w:rFonts w:ascii="Times New Roman" w:eastAsia="Times New Roman" w:hAnsi="Times New Roman" w:cs="Times New Roman"/>
          <w:color w:val="000000" w:themeColor="text1"/>
          <w:sz w:val="24"/>
          <w:szCs w:val="24"/>
          <w:lang w:eastAsia="ru-RU"/>
        </w:rPr>
        <w:lastRenderedPageBreak/>
        <w:t xml:space="preserve">из стратосферы, летом при повышенных температурах воздуха усиливаются фотохимические реакции, приводящие к образованию приземного озона). В летний период проблему загрязнения воздуха определяли повышенные концентрации формальдегида. В 2024 г. наиболее высокое среднее содержание формальдегида отмечено в воздухе гг. Пинск и Бобруйск, превышения норматива ПДК по формальдегиду зафиксированы в воздухе 11 городов. </w:t>
      </w:r>
    </w:p>
    <w:p w14:paraId="3DDFE214" w14:textId="77777777" w:rsidR="00B839C6" w:rsidRPr="00E864B0" w:rsidRDefault="00DD55EA"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К числу «проблемных» районов (</w:t>
      </w:r>
      <w:r w:rsidR="00FB3288" w:rsidRPr="00E864B0">
        <w:rPr>
          <w:rFonts w:ascii="Times New Roman" w:eastAsia="Times New Roman" w:hAnsi="Times New Roman" w:cs="Times New Roman"/>
          <w:color w:val="000000" w:themeColor="text1"/>
          <w:sz w:val="24"/>
          <w:szCs w:val="24"/>
          <w:lang w:eastAsia="ru-RU"/>
        </w:rPr>
        <w:t xml:space="preserve">расположен на удалении </w:t>
      </w:r>
      <w:r w:rsidR="00B839C6" w:rsidRPr="00E864B0">
        <w:rPr>
          <w:rFonts w:ascii="Times New Roman" w:eastAsia="Times New Roman" w:hAnsi="Times New Roman" w:cs="Times New Roman"/>
          <w:color w:val="000000" w:themeColor="text1"/>
          <w:sz w:val="24"/>
          <w:szCs w:val="24"/>
          <w:lang w:eastAsia="ru-RU"/>
        </w:rPr>
        <w:t>более 70 км</w:t>
      </w:r>
      <w:r w:rsidRPr="00E864B0">
        <w:rPr>
          <w:rFonts w:ascii="Times New Roman" w:eastAsia="Times New Roman" w:hAnsi="Times New Roman" w:cs="Times New Roman"/>
          <w:color w:val="000000" w:themeColor="text1"/>
          <w:sz w:val="24"/>
          <w:szCs w:val="24"/>
          <w:lang w:eastAsia="ru-RU"/>
        </w:rPr>
        <w:t xml:space="preserve"> </w:t>
      </w:r>
      <w:r w:rsidR="005142E1" w:rsidRPr="00E864B0">
        <w:rPr>
          <w:rFonts w:ascii="Times New Roman" w:eastAsia="Times New Roman" w:hAnsi="Times New Roman" w:cs="Times New Roman"/>
          <w:color w:val="000000" w:themeColor="text1"/>
          <w:sz w:val="24"/>
          <w:szCs w:val="24"/>
          <w:lang w:eastAsia="ru-RU"/>
        </w:rPr>
        <w:t>от</w:t>
      </w:r>
      <w:r w:rsidR="00FB3288" w:rsidRPr="00E864B0">
        <w:rPr>
          <w:rFonts w:ascii="Times New Roman" w:eastAsia="Times New Roman" w:hAnsi="Times New Roman" w:cs="Times New Roman"/>
          <w:color w:val="000000" w:themeColor="text1"/>
          <w:sz w:val="24"/>
          <w:szCs w:val="24"/>
          <w:lang w:eastAsia="ru-RU"/>
        </w:rPr>
        <w:t xml:space="preserve"> объект</w:t>
      </w:r>
      <w:r w:rsidR="005142E1" w:rsidRPr="00E864B0">
        <w:rPr>
          <w:rFonts w:ascii="Times New Roman" w:eastAsia="Times New Roman" w:hAnsi="Times New Roman" w:cs="Times New Roman"/>
          <w:color w:val="000000" w:themeColor="text1"/>
          <w:sz w:val="24"/>
          <w:szCs w:val="24"/>
          <w:lang w:eastAsia="ru-RU"/>
        </w:rPr>
        <w:t>а</w:t>
      </w:r>
      <w:r w:rsidR="00FB3288" w:rsidRPr="00E864B0">
        <w:rPr>
          <w:rFonts w:ascii="Times New Roman" w:eastAsia="Times New Roman" w:hAnsi="Times New Roman" w:cs="Times New Roman"/>
          <w:color w:val="000000" w:themeColor="text1"/>
          <w:sz w:val="24"/>
          <w:szCs w:val="24"/>
          <w:lang w:eastAsia="ru-RU"/>
        </w:rPr>
        <w:t xml:space="preserve"> планируемой деятельности</w:t>
      </w:r>
      <w:r w:rsidRPr="00E864B0">
        <w:rPr>
          <w:rFonts w:ascii="Times New Roman" w:eastAsia="Times New Roman" w:hAnsi="Times New Roman" w:cs="Times New Roman"/>
          <w:color w:val="000000" w:themeColor="text1"/>
          <w:sz w:val="24"/>
          <w:szCs w:val="24"/>
          <w:lang w:eastAsia="ru-RU"/>
        </w:rPr>
        <w:t>)</w:t>
      </w:r>
      <w:r w:rsidR="00FB3288" w:rsidRPr="00E864B0">
        <w:rPr>
          <w:rFonts w:ascii="Times New Roman" w:eastAsia="Times New Roman" w:hAnsi="Times New Roman" w:cs="Times New Roman"/>
          <w:color w:val="000000" w:themeColor="text1"/>
          <w:sz w:val="24"/>
          <w:szCs w:val="24"/>
          <w:lang w:eastAsia="ru-RU"/>
        </w:rPr>
        <w:t xml:space="preserve"> по данным стационарных наблюдений в 2024 г. отнесен район дома № 10 по улице Первомайской; ул. Каштановая, 5, ул. Мовчанского, 4 в г. Могилеве. Среднегодовая концентрация азота диоксида в районе дома № 10 по улице Первомайской превышала норматив ПДК в 1,8 раза, в районе ул. Каштановая, 5 – в 1,2 раза, в районе ул. </w:t>
      </w:r>
      <w:r w:rsidR="005142E1" w:rsidRPr="00E864B0">
        <w:rPr>
          <w:rFonts w:ascii="Times New Roman" w:eastAsia="Times New Roman" w:hAnsi="Times New Roman" w:cs="Times New Roman"/>
          <w:color w:val="000000" w:themeColor="text1"/>
          <w:sz w:val="24"/>
          <w:szCs w:val="24"/>
          <w:lang w:eastAsia="ru-RU"/>
        </w:rPr>
        <w:t> </w:t>
      </w:r>
      <w:r w:rsidR="00FB3288" w:rsidRPr="00E864B0">
        <w:rPr>
          <w:rFonts w:ascii="Times New Roman" w:eastAsia="Times New Roman" w:hAnsi="Times New Roman" w:cs="Times New Roman"/>
          <w:color w:val="000000" w:themeColor="text1"/>
          <w:sz w:val="24"/>
          <w:szCs w:val="24"/>
          <w:lang w:eastAsia="ru-RU"/>
        </w:rPr>
        <w:t>Мовчанского, 4 – в 1,04 раза. В целом по городу среднегодовая концентрация азота диоксида превышала норматив ПДК в 1,2 раза</w:t>
      </w:r>
      <w:r w:rsidR="00B839C6" w:rsidRPr="00E864B0">
        <w:rPr>
          <w:rStyle w:val="afd"/>
          <w:rFonts w:ascii="Times New Roman" w:eastAsia="Times New Roman" w:hAnsi="Times New Roman" w:cs="Times New Roman"/>
          <w:color w:val="000000" w:themeColor="text1"/>
          <w:sz w:val="24"/>
          <w:szCs w:val="24"/>
          <w:lang w:eastAsia="ru-RU"/>
        </w:rPr>
        <w:footnoteReference w:id="6"/>
      </w:r>
      <w:r w:rsidR="00FB3288" w:rsidRPr="00E864B0">
        <w:rPr>
          <w:rFonts w:ascii="Times New Roman" w:eastAsia="Times New Roman" w:hAnsi="Times New Roman" w:cs="Times New Roman"/>
          <w:color w:val="000000" w:themeColor="text1"/>
          <w:sz w:val="24"/>
          <w:szCs w:val="24"/>
          <w:lang w:eastAsia="ru-RU"/>
        </w:rPr>
        <w:t xml:space="preserve">. </w:t>
      </w:r>
    </w:p>
    <w:p w14:paraId="50F0EAC9" w14:textId="77777777" w:rsidR="00FB3288" w:rsidRPr="00E864B0" w:rsidRDefault="00FB3288"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Превышения по другим загрязняющим веществам носили эпизодический характер и фиксировались в основном при неблагоприятных метеорологических условиях. </w:t>
      </w:r>
    </w:p>
    <w:p w14:paraId="456C12D6" w14:textId="77777777" w:rsidR="00C9614F" w:rsidRPr="00E864B0" w:rsidRDefault="00FB3288"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Уровень загрязнения воздуха бенз(а)пиреном, летучими органическими соединениями, свинцом и кадмием на протяжении многих лет в большинстве городов сохраняется стабильно низким. </w:t>
      </w:r>
    </w:p>
    <w:p w14:paraId="5E1B7235" w14:textId="77777777" w:rsidR="00C9614F" w:rsidRPr="00E864B0" w:rsidRDefault="00FB3288"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Анализ данных по содержанию в воздухе углерод оксида и азота диоксида показал, что за пятилетний период в гг. Бобруйск, Брест, Борисов и Светлогорск наблюдалось снижение, в гг. Витебск и Светлогорск наблюдалось снижение содержания азота диоксида. По сравнению с 2019 г. отмечено увеличение содержания азота диоксида в воздухе гг. Борисов, Жлобин, Лида и Полоцк, некоторый рост концентраций углерод оксида в воздухе </w:t>
      </w:r>
      <w:r w:rsidR="005142E1" w:rsidRPr="00E864B0">
        <w:rPr>
          <w:rFonts w:ascii="Times New Roman" w:eastAsia="Times New Roman" w:hAnsi="Times New Roman" w:cs="Times New Roman"/>
          <w:color w:val="000000" w:themeColor="text1"/>
          <w:sz w:val="24"/>
          <w:szCs w:val="24"/>
          <w:lang w:eastAsia="ru-RU"/>
        </w:rPr>
        <w:t xml:space="preserve">отмечен в </w:t>
      </w:r>
      <w:r w:rsidRPr="00E864B0">
        <w:rPr>
          <w:rFonts w:ascii="Times New Roman" w:eastAsia="Times New Roman" w:hAnsi="Times New Roman" w:cs="Times New Roman"/>
          <w:color w:val="000000" w:themeColor="text1"/>
          <w:sz w:val="24"/>
          <w:szCs w:val="24"/>
          <w:lang w:eastAsia="ru-RU"/>
        </w:rPr>
        <w:t>гг.</w:t>
      </w:r>
      <w:r w:rsidR="00C9614F"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xml:space="preserve">Гродно, Новополоцк и Речица. </w:t>
      </w:r>
    </w:p>
    <w:p w14:paraId="5DF94C9E" w14:textId="77777777" w:rsidR="00C9614F" w:rsidRPr="00E864B0" w:rsidRDefault="00FB3288"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По сравнению с 2020 г. содержание сероводорода в воздухе г. Могилев</w:t>
      </w:r>
      <w:r w:rsidR="005142E1" w:rsidRPr="00E864B0">
        <w:rPr>
          <w:rFonts w:ascii="Times New Roman" w:eastAsia="Times New Roman" w:hAnsi="Times New Roman" w:cs="Times New Roman"/>
          <w:color w:val="000000" w:themeColor="text1"/>
          <w:sz w:val="24"/>
          <w:szCs w:val="24"/>
          <w:lang w:eastAsia="ru-RU"/>
        </w:rPr>
        <w:t>а</w:t>
      </w:r>
      <w:r w:rsidRPr="00E864B0">
        <w:rPr>
          <w:rFonts w:ascii="Times New Roman" w:eastAsia="Times New Roman" w:hAnsi="Times New Roman" w:cs="Times New Roman"/>
          <w:color w:val="000000" w:themeColor="text1"/>
          <w:sz w:val="24"/>
          <w:szCs w:val="24"/>
          <w:lang w:eastAsia="ru-RU"/>
        </w:rPr>
        <w:t xml:space="preserve"> несколько снизилось. Наблюдается тенденция снижения уровня загрязнения воздуха фенолом в воздухе гг. Бобруйск, Новополоцк, Пинск и Речица, незначительное увеличение содержания фенола наблюдается в гг. Борисов и Гомель. Уровень загрязн</w:t>
      </w:r>
      <w:r w:rsidR="005142E1" w:rsidRPr="00E864B0">
        <w:rPr>
          <w:rFonts w:ascii="Times New Roman" w:eastAsia="Times New Roman" w:hAnsi="Times New Roman" w:cs="Times New Roman"/>
          <w:color w:val="000000" w:themeColor="text1"/>
          <w:sz w:val="24"/>
          <w:szCs w:val="24"/>
          <w:lang w:eastAsia="ru-RU"/>
        </w:rPr>
        <w:t>ения воздуха сероуглеродом в г. </w:t>
      </w:r>
      <w:r w:rsidRPr="00E864B0">
        <w:rPr>
          <w:rFonts w:ascii="Times New Roman" w:eastAsia="Times New Roman" w:hAnsi="Times New Roman" w:cs="Times New Roman"/>
          <w:color w:val="000000" w:themeColor="text1"/>
          <w:sz w:val="24"/>
          <w:szCs w:val="24"/>
          <w:lang w:eastAsia="ru-RU"/>
        </w:rPr>
        <w:t>Могилев</w:t>
      </w:r>
      <w:r w:rsidR="005142E1" w:rsidRPr="00E864B0">
        <w:rPr>
          <w:rFonts w:ascii="Times New Roman" w:eastAsia="Times New Roman" w:hAnsi="Times New Roman" w:cs="Times New Roman"/>
          <w:color w:val="000000" w:themeColor="text1"/>
          <w:sz w:val="24"/>
          <w:szCs w:val="24"/>
          <w:lang w:eastAsia="ru-RU"/>
        </w:rPr>
        <w:t>е</w:t>
      </w:r>
      <w:r w:rsidRPr="00E864B0">
        <w:rPr>
          <w:rFonts w:ascii="Times New Roman" w:eastAsia="Times New Roman" w:hAnsi="Times New Roman" w:cs="Times New Roman"/>
          <w:color w:val="000000" w:themeColor="text1"/>
          <w:sz w:val="24"/>
          <w:szCs w:val="24"/>
          <w:lang w:eastAsia="ru-RU"/>
        </w:rPr>
        <w:t xml:space="preserve"> снизился. В свою очередь, в гг. Бобруйск, Гродно и Речица отмечено снижение уровня загрязнения аммиаком, в воздухе гг. Минск, Новополоцк и Полоцк – увеличение. </w:t>
      </w:r>
    </w:p>
    <w:p w14:paraId="3FFD42C8" w14:textId="77777777" w:rsidR="00C9614F" w:rsidRPr="00E864B0" w:rsidRDefault="00FB3288"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 г. Могилев в 2024 г. по сравнению с 2023 г. отмечено существенное снижение содержания в воздухе метанола (в 4,9 раза), по сравнению с 2020 г. его содержание было ниже в 2,8 раза. </w:t>
      </w:r>
    </w:p>
    <w:p w14:paraId="71F7D662" w14:textId="77777777" w:rsidR="00FB3288" w:rsidRPr="00E864B0" w:rsidRDefault="00FB3288"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2024 г. минерализация атмосферных осадков в г. Орша незначительно</w:t>
      </w:r>
      <w:r w:rsidR="00C9614F"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увеличилась. В других пунктах наблюдений наблюдалось снижение минерализации осадков. В 14 пунктах наблюдений выпадали осадки с малой минерализацией (не более 15,00 мг/дм</w:t>
      </w:r>
      <w:r w:rsidRPr="00E864B0">
        <w:rPr>
          <w:rFonts w:ascii="Times New Roman" w:eastAsia="Times New Roman" w:hAnsi="Times New Roman" w:cs="Times New Roman"/>
          <w:color w:val="000000" w:themeColor="text1"/>
          <w:sz w:val="24"/>
          <w:szCs w:val="24"/>
          <w:vertAlign w:val="superscript"/>
          <w:lang w:eastAsia="ru-RU"/>
        </w:rPr>
        <w:t>3</w:t>
      </w:r>
      <w:r w:rsidRPr="00E864B0">
        <w:rPr>
          <w:rFonts w:ascii="Times New Roman" w:eastAsia="Times New Roman" w:hAnsi="Times New Roman" w:cs="Times New Roman"/>
          <w:color w:val="000000" w:themeColor="text1"/>
          <w:sz w:val="24"/>
          <w:szCs w:val="24"/>
          <w:lang w:eastAsia="ru-RU"/>
        </w:rPr>
        <w:t>). В остальных пунктах среднегодовая минерализация находилась в пределах от 15,00 мг/дм</w:t>
      </w:r>
      <w:r w:rsidRPr="00E864B0">
        <w:rPr>
          <w:rFonts w:ascii="Times New Roman" w:eastAsia="Times New Roman" w:hAnsi="Times New Roman" w:cs="Times New Roman"/>
          <w:color w:val="000000" w:themeColor="text1"/>
          <w:sz w:val="24"/>
          <w:szCs w:val="24"/>
          <w:vertAlign w:val="superscript"/>
          <w:lang w:eastAsia="ru-RU"/>
        </w:rPr>
        <w:t>3</w:t>
      </w:r>
      <w:r w:rsidRPr="00E864B0">
        <w:rPr>
          <w:rFonts w:ascii="Times New Roman" w:eastAsia="Times New Roman" w:hAnsi="Times New Roman" w:cs="Times New Roman"/>
          <w:color w:val="000000" w:themeColor="text1"/>
          <w:sz w:val="24"/>
          <w:szCs w:val="24"/>
          <w:lang w:eastAsia="ru-RU"/>
        </w:rPr>
        <w:t xml:space="preserve"> до 20,92 мг/дм</w:t>
      </w:r>
      <w:r w:rsidRPr="00E864B0">
        <w:rPr>
          <w:rFonts w:ascii="Times New Roman" w:eastAsia="Times New Roman" w:hAnsi="Times New Roman" w:cs="Times New Roman"/>
          <w:color w:val="000000" w:themeColor="text1"/>
          <w:sz w:val="24"/>
          <w:szCs w:val="24"/>
          <w:vertAlign w:val="superscript"/>
          <w:lang w:eastAsia="ru-RU"/>
        </w:rPr>
        <w:t>3</w:t>
      </w:r>
      <w:r w:rsidRPr="00E864B0">
        <w:rPr>
          <w:rFonts w:ascii="Times New Roman" w:eastAsia="Times New Roman" w:hAnsi="Times New Roman" w:cs="Times New Roman"/>
          <w:color w:val="000000" w:themeColor="text1"/>
          <w:sz w:val="24"/>
          <w:szCs w:val="24"/>
          <w:lang w:eastAsia="ru-RU"/>
        </w:rPr>
        <w:t xml:space="preserve">. Осадки гидрокарбонатного типа отмечены на 89 % пунктов наблюдений. Для большинства пунктов наблюдений характерны выпадения нейтральных осадков. Выпадения кислых осадков не отмечены ни в одном из пунктов наблюдений. Осадки со слабокислой средой выпадали на СФМ в Березинском заповеднике, в гг. Мстиславль, Мозырь и Могилев. Самая высокая повторяемость выпадений слабощелочных осадков (17 %) наблюдалась в г. Гомель. </w:t>
      </w:r>
    </w:p>
    <w:p w14:paraId="4BE864BD" w14:textId="77777777" w:rsidR="00FB3288" w:rsidRPr="00E864B0" w:rsidRDefault="00ED3E8E"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Основными источниками загрязнения воздуха в Чериковском районе и городе Черикове являются предприятия теплоэнергетики и автотранспорт.</w:t>
      </w:r>
    </w:p>
    <w:p w14:paraId="2D6D794F" w14:textId="77777777" w:rsidR="00E35435" w:rsidRPr="00E864B0" w:rsidRDefault="00E35435" w:rsidP="00E35435">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Кричевском районе основными источниками загрязнения атмосферного воздуха района являются, прежде всего, крупные населенные пункты, места концентрации крупных животноводческих комплексов, объектов энергетики (котельные), автомобильный и железнодорожный транспорт.</w:t>
      </w:r>
    </w:p>
    <w:p w14:paraId="5BD38C96" w14:textId="77777777" w:rsidR="00E35435" w:rsidRPr="00E864B0" w:rsidRDefault="00E35435" w:rsidP="00E35435">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г.</w:t>
      </w:r>
      <w:r w:rsidR="00717618"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xml:space="preserve">Кричеве лабораторный контроль за состоянием атмосферного воздуха проводится в зоне влияния санитарно-защитных зон (СЗЗ) промышленных предприятий: блок гаражей с автомойкой, ОАО «Кричевцементношифер», Кричевский цех УП «Могилеввторчермет», Кричевский РЭС, Кричевский филиал Автобусный парк №3 ОАО «Могилевоблавтотранс». </w:t>
      </w:r>
      <w:r w:rsidRPr="00E864B0">
        <w:rPr>
          <w:rFonts w:ascii="Times New Roman" w:eastAsia="Times New Roman" w:hAnsi="Times New Roman" w:cs="Times New Roman"/>
          <w:color w:val="000000" w:themeColor="text1"/>
          <w:sz w:val="24"/>
          <w:szCs w:val="24"/>
          <w:lang w:eastAsia="ru-RU"/>
        </w:rPr>
        <w:lastRenderedPageBreak/>
        <w:t>Превышений предельно допустимых концентраций загрязняющих веществ в атмосферном воздухе не выявлено.</w:t>
      </w:r>
    </w:p>
    <w:p w14:paraId="5DC53BDE" w14:textId="77777777" w:rsidR="00FB3288" w:rsidRPr="00E864B0" w:rsidRDefault="00003577"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За период 2017–2022 год превышений максимально разовых предельно-допустимых концентраций (ПДК) загрязнений атмосферного воздуха на территории района не регистрировалось</w:t>
      </w:r>
      <w:r w:rsidRPr="00E864B0">
        <w:rPr>
          <w:rStyle w:val="afd"/>
          <w:rFonts w:ascii="Times New Roman" w:eastAsia="Times New Roman" w:hAnsi="Times New Roman" w:cs="Times New Roman"/>
          <w:color w:val="000000" w:themeColor="text1"/>
          <w:sz w:val="24"/>
          <w:szCs w:val="24"/>
          <w:lang w:eastAsia="ru-RU"/>
        </w:rPr>
        <w:footnoteReference w:id="7"/>
      </w:r>
      <w:r w:rsidRPr="00E864B0">
        <w:rPr>
          <w:rFonts w:ascii="Times New Roman" w:eastAsia="Times New Roman" w:hAnsi="Times New Roman" w:cs="Times New Roman"/>
          <w:color w:val="000000" w:themeColor="text1"/>
          <w:sz w:val="24"/>
          <w:szCs w:val="24"/>
          <w:lang w:eastAsia="ru-RU"/>
        </w:rPr>
        <w:t>.</w:t>
      </w:r>
    </w:p>
    <w:p w14:paraId="7296AAA2" w14:textId="77777777" w:rsidR="00FB3288" w:rsidRPr="00E864B0" w:rsidRDefault="00FB3288"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p>
    <w:p w14:paraId="191CF3C7" w14:textId="77777777" w:rsidR="00C34872" w:rsidRPr="00E864B0" w:rsidRDefault="00C34872"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 соответствии с данными государственного кадастра, приводимыми на сайте Министерства природных ресурсов и охраны окружающей среды Республики Беларусь состояние воздушного бассейна </w:t>
      </w:r>
      <w:r w:rsidR="00ED3E8E" w:rsidRPr="00E864B0">
        <w:rPr>
          <w:rFonts w:ascii="Times New Roman" w:eastAsia="Times New Roman" w:hAnsi="Times New Roman" w:cs="Times New Roman"/>
          <w:color w:val="000000" w:themeColor="text1"/>
          <w:sz w:val="24"/>
          <w:szCs w:val="24"/>
          <w:lang w:eastAsia="ru-RU"/>
        </w:rPr>
        <w:t>Могилевской области</w:t>
      </w:r>
      <w:r w:rsidRPr="00E864B0">
        <w:rPr>
          <w:rFonts w:ascii="Times New Roman" w:eastAsia="Times New Roman" w:hAnsi="Times New Roman" w:cs="Times New Roman"/>
          <w:color w:val="000000" w:themeColor="text1"/>
          <w:sz w:val="24"/>
          <w:szCs w:val="24"/>
          <w:lang w:eastAsia="ru-RU"/>
        </w:rPr>
        <w:t xml:space="preserve"> оценивается как благоприятное.</w:t>
      </w:r>
    </w:p>
    <w:p w14:paraId="06C0D491" w14:textId="77777777" w:rsidR="00C34872" w:rsidRPr="00E864B0" w:rsidRDefault="00C34872"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таблице 3.4 приводятся данные, характеризующие объемы выбросов загрязняющих веществ за 2023 год.</w:t>
      </w:r>
    </w:p>
    <w:p w14:paraId="2EA765CA" w14:textId="77777777" w:rsidR="00C34872" w:rsidRPr="00E864B0" w:rsidRDefault="00C34872"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Таким образом, «вклад» </w:t>
      </w:r>
      <w:r w:rsidR="001C0A6C" w:rsidRPr="00E864B0">
        <w:rPr>
          <w:rFonts w:ascii="Times New Roman" w:eastAsia="Times New Roman" w:hAnsi="Times New Roman" w:cs="Times New Roman"/>
          <w:color w:val="000000" w:themeColor="text1"/>
          <w:sz w:val="24"/>
          <w:szCs w:val="24"/>
          <w:lang w:eastAsia="ru-RU"/>
        </w:rPr>
        <w:t>Чериковского</w:t>
      </w:r>
      <w:r w:rsidRPr="00E864B0">
        <w:rPr>
          <w:rFonts w:ascii="Times New Roman" w:eastAsia="Times New Roman" w:hAnsi="Times New Roman" w:cs="Times New Roman"/>
          <w:color w:val="000000" w:themeColor="text1"/>
          <w:sz w:val="24"/>
          <w:szCs w:val="24"/>
          <w:lang w:eastAsia="ru-RU"/>
        </w:rPr>
        <w:t xml:space="preserve"> района в количество загрязняющих веществ, разрешенных к выбросу в атмосферный воздух, установленное в разрешении, относительно </w:t>
      </w:r>
      <w:r w:rsidR="001C0A6C" w:rsidRPr="00E864B0">
        <w:rPr>
          <w:rFonts w:ascii="Times New Roman" w:eastAsia="Times New Roman" w:hAnsi="Times New Roman" w:cs="Times New Roman"/>
          <w:color w:val="000000" w:themeColor="text1"/>
          <w:sz w:val="24"/>
          <w:szCs w:val="24"/>
          <w:lang w:eastAsia="ru-RU"/>
        </w:rPr>
        <w:t>Могилевской</w:t>
      </w:r>
      <w:r w:rsidRPr="00E864B0">
        <w:rPr>
          <w:rFonts w:ascii="Times New Roman" w:eastAsia="Times New Roman" w:hAnsi="Times New Roman" w:cs="Times New Roman"/>
          <w:color w:val="000000" w:themeColor="text1"/>
          <w:sz w:val="24"/>
          <w:szCs w:val="24"/>
          <w:lang w:eastAsia="ru-RU"/>
        </w:rPr>
        <w:t xml:space="preserve"> области составляет </w:t>
      </w:r>
      <w:r w:rsidR="001C0A6C" w:rsidRPr="00E864B0">
        <w:rPr>
          <w:rFonts w:ascii="Times New Roman" w:eastAsia="Times New Roman" w:hAnsi="Times New Roman" w:cs="Times New Roman"/>
          <w:color w:val="000000" w:themeColor="text1"/>
          <w:sz w:val="24"/>
          <w:szCs w:val="24"/>
          <w:lang w:eastAsia="ru-RU"/>
        </w:rPr>
        <w:t>около 0,71</w:t>
      </w:r>
      <w:r w:rsidR="001008AE" w:rsidRPr="00E864B0">
        <w:rPr>
          <w:rFonts w:ascii="Times New Roman" w:eastAsia="Times New Roman" w:hAnsi="Times New Roman" w:cs="Times New Roman"/>
          <w:color w:val="000000" w:themeColor="text1"/>
          <w:sz w:val="24"/>
          <w:szCs w:val="24"/>
          <w:lang w:eastAsia="ru-RU"/>
        </w:rPr>
        <w:t> %, Кричевского – 5,19 %.</w:t>
      </w:r>
      <w:r w:rsidRPr="00E864B0">
        <w:rPr>
          <w:rFonts w:ascii="Times New Roman" w:eastAsia="Times New Roman" w:hAnsi="Times New Roman" w:cs="Times New Roman"/>
          <w:color w:val="000000" w:themeColor="text1"/>
          <w:sz w:val="24"/>
          <w:szCs w:val="24"/>
          <w:lang w:eastAsia="ru-RU"/>
        </w:rPr>
        <w:t xml:space="preserve"> Всего в </w:t>
      </w:r>
      <w:r w:rsidR="001C0A6C" w:rsidRPr="00E864B0">
        <w:rPr>
          <w:rFonts w:ascii="Times New Roman" w:eastAsia="Times New Roman" w:hAnsi="Times New Roman" w:cs="Times New Roman"/>
          <w:color w:val="000000" w:themeColor="text1"/>
          <w:sz w:val="24"/>
          <w:szCs w:val="24"/>
          <w:lang w:eastAsia="ru-RU"/>
        </w:rPr>
        <w:t>Чериковском</w:t>
      </w:r>
      <w:r w:rsidRPr="00E864B0">
        <w:rPr>
          <w:rFonts w:ascii="Times New Roman" w:eastAsia="Times New Roman" w:hAnsi="Times New Roman" w:cs="Times New Roman"/>
          <w:color w:val="000000" w:themeColor="text1"/>
          <w:sz w:val="24"/>
          <w:szCs w:val="24"/>
          <w:lang w:eastAsia="ru-RU"/>
        </w:rPr>
        <w:t xml:space="preserve"> районе выброшено загрязняющих веществ за 2023 год от сжигания топлива, использования и обезвреживания отходов, от технологических процессов и иных источников выбросов </w:t>
      </w:r>
      <w:r w:rsidR="001C0A6C" w:rsidRPr="00E864B0">
        <w:rPr>
          <w:rFonts w:ascii="Times New Roman" w:eastAsia="Times New Roman" w:hAnsi="Times New Roman" w:cs="Times New Roman"/>
          <w:color w:val="000000" w:themeColor="text1"/>
          <w:sz w:val="24"/>
          <w:szCs w:val="24"/>
          <w:lang w:eastAsia="ru-RU"/>
        </w:rPr>
        <w:t>0,87</w:t>
      </w:r>
      <w:r w:rsidR="001008AE" w:rsidRPr="00E864B0">
        <w:rPr>
          <w:rFonts w:ascii="Times New Roman" w:eastAsia="Times New Roman" w:hAnsi="Times New Roman" w:cs="Times New Roman"/>
          <w:color w:val="000000" w:themeColor="text1"/>
          <w:sz w:val="24"/>
          <w:szCs w:val="24"/>
          <w:lang w:eastAsia="ru-RU"/>
        </w:rPr>
        <w:t xml:space="preserve"> %, в Кричевском – 6,97 % </w:t>
      </w:r>
      <w:r w:rsidRPr="00E864B0">
        <w:rPr>
          <w:rFonts w:ascii="Times New Roman" w:eastAsia="Times New Roman" w:hAnsi="Times New Roman" w:cs="Times New Roman"/>
          <w:color w:val="000000" w:themeColor="text1"/>
          <w:sz w:val="24"/>
          <w:szCs w:val="24"/>
          <w:lang w:eastAsia="ru-RU"/>
        </w:rPr>
        <w:t xml:space="preserve">от общего объема по </w:t>
      </w:r>
      <w:r w:rsidR="001C0A6C" w:rsidRPr="00E864B0">
        <w:rPr>
          <w:rFonts w:ascii="Times New Roman" w:eastAsia="Times New Roman" w:hAnsi="Times New Roman" w:cs="Times New Roman"/>
          <w:color w:val="000000" w:themeColor="text1"/>
          <w:sz w:val="24"/>
          <w:szCs w:val="24"/>
          <w:lang w:eastAsia="ru-RU"/>
        </w:rPr>
        <w:t>Могилевской</w:t>
      </w:r>
      <w:r w:rsidRPr="00E864B0">
        <w:rPr>
          <w:rFonts w:ascii="Times New Roman" w:eastAsia="Times New Roman" w:hAnsi="Times New Roman" w:cs="Times New Roman"/>
          <w:color w:val="000000" w:themeColor="text1"/>
          <w:sz w:val="24"/>
          <w:szCs w:val="24"/>
          <w:lang w:eastAsia="ru-RU"/>
        </w:rPr>
        <w:t xml:space="preserve"> области.</w:t>
      </w:r>
    </w:p>
    <w:p w14:paraId="66F8C92D" w14:textId="77777777" w:rsidR="00335CE0" w:rsidRPr="00E864B0" w:rsidRDefault="00335CE0" w:rsidP="00335CE0">
      <w:pPr>
        <w:widowControl w:val="0"/>
        <w:autoSpaceDE w:val="0"/>
        <w:autoSpaceDN w:val="0"/>
        <w:adjustRightInd w:val="0"/>
        <w:spacing w:after="0" w:line="240" w:lineRule="auto"/>
        <w:ind w:firstLine="708"/>
        <w:jc w:val="both"/>
        <w:rPr>
          <w:rFonts w:ascii="Times New Roman" w:eastAsia="Calibri"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lang w:eastAsia="ru-RU"/>
        </w:rPr>
        <w:t>Состояние воздушного бассейна рассматриваемой территории можно охарактеризовать как благоприятное, с низким уровнем антропогенного воздействия. Существующий уровень фонового загрязнения атмосферного воздуха не представляет угрозы для здоровья населения</w:t>
      </w:r>
      <w:r w:rsidRPr="00E864B0">
        <w:rPr>
          <w:rFonts w:ascii="Times New Roman" w:eastAsia="Calibri" w:hAnsi="Times New Roman" w:cs="Times New Roman"/>
          <w:color w:val="000000" w:themeColor="text1"/>
          <w:sz w:val="24"/>
          <w:szCs w:val="24"/>
        </w:rPr>
        <w:t>,</w:t>
      </w:r>
      <w:r w:rsidRPr="00E864B0">
        <w:rPr>
          <w:color w:val="000000" w:themeColor="text1"/>
        </w:rPr>
        <w:t xml:space="preserve"> </w:t>
      </w:r>
      <w:r w:rsidRPr="00E864B0">
        <w:rPr>
          <w:rFonts w:ascii="Times New Roman" w:eastAsia="Calibri" w:hAnsi="Times New Roman" w:cs="Times New Roman"/>
          <w:color w:val="000000" w:themeColor="text1"/>
          <w:sz w:val="24"/>
          <w:szCs w:val="24"/>
        </w:rPr>
        <w:t>в целом соответствует установленным гигиеническим нормативам.</w:t>
      </w:r>
    </w:p>
    <w:p w14:paraId="714AB888" w14:textId="77777777" w:rsidR="00C34872" w:rsidRPr="00E864B0" w:rsidRDefault="00C34872" w:rsidP="00C34872">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sz w:val="24"/>
          <w:szCs w:val="24"/>
          <w:lang w:eastAsia="ru-RU"/>
        </w:rPr>
      </w:pPr>
    </w:p>
    <w:p w14:paraId="5A963CE7" w14:textId="77777777" w:rsidR="00C34872" w:rsidRPr="00E864B0" w:rsidRDefault="00C34872" w:rsidP="00C34872">
      <w:pPr>
        <w:rPr>
          <w:rFonts w:ascii="Times New Roman" w:eastAsia="Times New Roman" w:hAnsi="Times New Roman" w:cs="Times New Roman"/>
          <w:color w:val="000000" w:themeColor="text1"/>
          <w:sz w:val="24"/>
          <w:szCs w:val="24"/>
          <w:lang w:eastAsia="ru-RU"/>
        </w:rPr>
        <w:sectPr w:rsidR="00C34872" w:rsidRPr="00E864B0" w:rsidSect="00C9009F">
          <w:headerReference w:type="even" r:id="rId36"/>
          <w:headerReference w:type="default" r:id="rId37"/>
          <w:pgSz w:w="11906" w:h="16838"/>
          <w:pgMar w:top="1134" w:right="567" w:bottom="709" w:left="1701" w:header="709" w:footer="591" w:gutter="0"/>
          <w:cols w:space="708"/>
          <w:titlePg/>
          <w:docGrid w:linePitch="360"/>
        </w:sectPr>
      </w:pPr>
    </w:p>
    <w:p w14:paraId="50AB61BA" w14:textId="77777777" w:rsidR="00C34872" w:rsidRPr="00E864B0" w:rsidRDefault="00C34872" w:rsidP="00C34872">
      <w:pPr>
        <w:ind w:left="426"/>
        <w:jc w:val="both"/>
        <w:rPr>
          <w:rFonts w:ascii="Times New Roman" w:eastAsia="Times New Roman" w:hAnsi="Times New Roman" w:cs="Times New Roman"/>
          <w:color w:val="000000" w:themeColor="text1"/>
          <w:sz w:val="24"/>
          <w:szCs w:val="24"/>
          <w:lang w:eastAsia="ru-RU"/>
        </w:rPr>
      </w:pPr>
    </w:p>
    <w:p w14:paraId="59D1076B" w14:textId="77777777" w:rsidR="00C34872" w:rsidRPr="00E864B0" w:rsidRDefault="00C34872" w:rsidP="00C34872">
      <w:pPr>
        <w:ind w:left="426"/>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Таблица 3.4 – Выбросы загрязняющих веществ от стационарных источников в атмосферный воздух за 2023 год, тыс. тонн</w:t>
      </w:r>
      <w:r w:rsidRPr="00E864B0">
        <w:rPr>
          <w:rStyle w:val="afd"/>
          <w:rFonts w:ascii="Times New Roman" w:eastAsia="Times New Roman" w:hAnsi="Times New Roman" w:cs="Times New Roman"/>
          <w:color w:val="000000" w:themeColor="text1"/>
          <w:sz w:val="24"/>
          <w:szCs w:val="24"/>
          <w:lang w:eastAsia="ru-RU"/>
        </w:rPr>
        <w:footnoteReference w:id="8"/>
      </w:r>
      <w:r w:rsidRPr="00E864B0">
        <w:rPr>
          <w:rFonts w:ascii="Times New Roman" w:eastAsia="Times New Roman" w:hAnsi="Times New Roman" w:cs="Times New Roman"/>
          <w:color w:val="000000" w:themeColor="text1"/>
          <w:sz w:val="24"/>
          <w:szCs w:val="24"/>
          <w:lang w:eastAsia="ru-RU"/>
        </w:rPr>
        <w:t xml:space="preserve"> </w:t>
      </w:r>
    </w:p>
    <w:tbl>
      <w:tblPr>
        <w:tblStyle w:val="93"/>
        <w:tblW w:w="14566" w:type="dxa"/>
        <w:jc w:val="center"/>
        <w:tblCellMar>
          <w:left w:w="57" w:type="dxa"/>
          <w:right w:w="57" w:type="dxa"/>
        </w:tblCellMar>
        <w:tblLook w:val="04A0" w:firstRow="1" w:lastRow="0" w:firstColumn="1" w:lastColumn="0" w:noHBand="0" w:noVBand="1"/>
      </w:tblPr>
      <w:tblGrid>
        <w:gridCol w:w="1595"/>
        <w:gridCol w:w="1468"/>
        <w:gridCol w:w="769"/>
        <w:gridCol w:w="1655"/>
        <w:gridCol w:w="1468"/>
        <w:gridCol w:w="864"/>
        <w:gridCol w:w="1394"/>
        <w:gridCol w:w="1468"/>
        <w:gridCol w:w="1006"/>
        <w:gridCol w:w="1640"/>
        <w:gridCol w:w="1239"/>
      </w:tblGrid>
      <w:tr w:rsidR="001C0A6C" w:rsidRPr="00E864B0" w14:paraId="363F1891" w14:textId="77777777" w:rsidTr="001C0A6C">
        <w:trPr>
          <w:jc w:val="center"/>
        </w:trPr>
        <w:tc>
          <w:tcPr>
            <w:tcW w:w="1595" w:type="dxa"/>
            <w:vMerge w:val="restart"/>
          </w:tcPr>
          <w:p w14:paraId="43166E76"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Кол-во загрязняющего вещества, разрешенного к выбросу в атм. воздух, установленное в разрешении</w:t>
            </w:r>
          </w:p>
        </w:tc>
        <w:tc>
          <w:tcPr>
            <w:tcW w:w="1468" w:type="dxa"/>
            <w:vMerge w:val="restart"/>
          </w:tcPr>
          <w:p w14:paraId="4E986F7F"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Количество загрязняющих веществ, отходящих от стационарных источников</w:t>
            </w:r>
          </w:p>
        </w:tc>
        <w:tc>
          <w:tcPr>
            <w:tcW w:w="2424" w:type="dxa"/>
            <w:gridSpan w:val="2"/>
            <w:tcBorders>
              <w:top w:val="single" w:sz="4" w:space="0" w:color="auto"/>
              <w:left w:val="single" w:sz="4" w:space="0" w:color="auto"/>
              <w:bottom w:val="single" w:sz="4" w:space="0" w:color="auto"/>
              <w:right w:val="single" w:sz="4" w:space="0" w:color="000000"/>
            </w:tcBorders>
            <w:shd w:val="clear" w:color="000000" w:fill="FFFFFF"/>
          </w:tcPr>
          <w:p w14:paraId="48FA31AE"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Выброшено загрязняющих в-в без очистки</w:t>
            </w:r>
          </w:p>
        </w:tc>
        <w:tc>
          <w:tcPr>
            <w:tcW w:w="1468" w:type="dxa"/>
            <w:vMerge w:val="restart"/>
          </w:tcPr>
          <w:p w14:paraId="4150B22F"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Поступило загрязняющих веществ на газоочистные установки – всего</w:t>
            </w:r>
          </w:p>
        </w:tc>
        <w:tc>
          <w:tcPr>
            <w:tcW w:w="2258" w:type="dxa"/>
            <w:gridSpan w:val="2"/>
          </w:tcPr>
          <w:p w14:paraId="4FD083F9"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Из них уловлено и (или) обезврежено</w:t>
            </w:r>
          </w:p>
        </w:tc>
        <w:tc>
          <w:tcPr>
            <w:tcW w:w="1468" w:type="dxa"/>
            <w:vMerge w:val="restart"/>
            <w:tcBorders>
              <w:top w:val="single" w:sz="4" w:space="0" w:color="auto"/>
              <w:left w:val="single" w:sz="4" w:space="0" w:color="auto"/>
              <w:right w:val="single" w:sz="4" w:space="0" w:color="auto"/>
            </w:tcBorders>
            <w:shd w:val="clear" w:color="000000" w:fill="EBF1DE"/>
          </w:tcPr>
          <w:p w14:paraId="0D63CB91"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Выброшено загрязняющих веществ – всего</w:t>
            </w:r>
          </w:p>
        </w:tc>
        <w:tc>
          <w:tcPr>
            <w:tcW w:w="3885" w:type="dxa"/>
            <w:gridSpan w:val="3"/>
          </w:tcPr>
          <w:p w14:paraId="48852090"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В том числе</w:t>
            </w:r>
          </w:p>
        </w:tc>
      </w:tr>
      <w:tr w:rsidR="001C0A6C" w:rsidRPr="00E864B0" w14:paraId="625DD75A" w14:textId="77777777" w:rsidTr="001C0A6C">
        <w:trPr>
          <w:jc w:val="center"/>
        </w:trPr>
        <w:tc>
          <w:tcPr>
            <w:tcW w:w="1595" w:type="dxa"/>
            <w:vMerge/>
          </w:tcPr>
          <w:p w14:paraId="2D9E4DDD" w14:textId="77777777" w:rsidR="00C34872" w:rsidRPr="00E864B0" w:rsidRDefault="00C34872" w:rsidP="007B0262">
            <w:pPr>
              <w:widowControl w:val="0"/>
              <w:autoSpaceDE w:val="0"/>
              <w:autoSpaceDN w:val="0"/>
              <w:adjustRightInd w:val="0"/>
              <w:jc w:val="center"/>
              <w:rPr>
                <w:color w:val="000000" w:themeColor="text1"/>
                <w:sz w:val="22"/>
                <w:szCs w:val="22"/>
              </w:rPr>
            </w:pPr>
          </w:p>
        </w:tc>
        <w:tc>
          <w:tcPr>
            <w:tcW w:w="1468" w:type="dxa"/>
            <w:vMerge/>
          </w:tcPr>
          <w:p w14:paraId="2D1DF34C" w14:textId="77777777" w:rsidR="00C34872" w:rsidRPr="00E864B0" w:rsidRDefault="00C34872" w:rsidP="007B0262">
            <w:pPr>
              <w:widowControl w:val="0"/>
              <w:autoSpaceDE w:val="0"/>
              <w:autoSpaceDN w:val="0"/>
              <w:adjustRightInd w:val="0"/>
              <w:jc w:val="center"/>
              <w:rPr>
                <w:color w:val="000000" w:themeColor="text1"/>
                <w:sz w:val="22"/>
                <w:szCs w:val="22"/>
              </w:rPr>
            </w:pPr>
          </w:p>
        </w:tc>
        <w:tc>
          <w:tcPr>
            <w:tcW w:w="769" w:type="dxa"/>
          </w:tcPr>
          <w:p w14:paraId="710B868B" w14:textId="77777777" w:rsidR="00C34872" w:rsidRPr="00E864B0" w:rsidRDefault="00C34872" w:rsidP="007B0262">
            <w:pPr>
              <w:jc w:val="center"/>
              <w:rPr>
                <w:color w:val="000000" w:themeColor="text1"/>
                <w:sz w:val="22"/>
                <w:szCs w:val="22"/>
              </w:rPr>
            </w:pPr>
            <w:r w:rsidRPr="00E864B0">
              <w:rPr>
                <w:color w:val="000000" w:themeColor="text1"/>
                <w:sz w:val="22"/>
                <w:szCs w:val="22"/>
              </w:rPr>
              <w:t>всего</w:t>
            </w:r>
          </w:p>
        </w:tc>
        <w:tc>
          <w:tcPr>
            <w:tcW w:w="1655" w:type="dxa"/>
          </w:tcPr>
          <w:p w14:paraId="62357DD4"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из них от организованных стационарных источников выбросов</w:t>
            </w:r>
          </w:p>
        </w:tc>
        <w:tc>
          <w:tcPr>
            <w:tcW w:w="1468" w:type="dxa"/>
            <w:vMerge/>
          </w:tcPr>
          <w:p w14:paraId="39290742" w14:textId="77777777" w:rsidR="00C34872" w:rsidRPr="00E864B0" w:rsidRDefault="00C34872" w:rsidP="007B0262">
            <w:pPr>
              <w:widowControl w:val="0"/>
              <w:autoSpaceDE w:val="0"/>
              <w:autoSpaceDN w:val="0"/>
              <w:adjustRightInd w:val="0"/>
              <w:jc w:val="center"/>
              <w:rPr>
                <w:color w:val="000000" w:themeColor="text1"/>
                <w:sz w:val="22"/>
                <w:szCs w:val="22"/>
              </w:rPr>
            </w:pPr>
          </w:p>
        </w:tc>
        <w:tc>
          <w:tcPr>
            <w:tcW w:w="864" w:type="dxa"/>
            <w:tcBorders>
              <w:top w:val="single" w:sz="4" w:space="0" w:color="auto"/>
              <w:left w:val="single" w:sz="4" w:space="0" w:color="auto"/>
              <w:bottom w:val="nil"/>
              <w:right w:val="single" w:sz="4" w:space="0" w:color="auto"/>
            </w:tcBorders>
          </w:tcPr>
          <w:p w14:paraId="76082F43" w14:textId="77777777" w:rsidR="00C34872" w:rsidRPr="00E864B0" w:rsidRDefault="00C34872" w:rsidP="007B0262">
            <w:pPr>
              <w:jc w:val="center"/>
              <w:rPr>
                <w:color w:val="000000" w:themeColor="text1"/>
                <w:sz w:val="22"/>
                <w:szCs w:val="22"/>
              </w:rPr>
            </w:pPr>
            <w:r w:rsidRPr="00E864B0">
              <w:rPr>
                <w:color w:val="000000" w:themeColor="text1"/>
                <w:sz w:val="22"/>
                <w:szCs w:val="22"/>
              </w:rPr>
              <w:t>всего</w:t>
            </w:r>
          </w:p>
        </w:tc>
        <w:tc>
          <w:tcPr>
            <w:tcW w:w="1394" w:type="dxa"/>
            <w:tcBorders>
              <w:right w:val="single" w:sz="4" w:space="0" w:color="auto"/>
            </w:tcBorders>
          </w:tcPr>
          <w:p w14:paraId="330A17B3" w14:textId="77777777" w:rsidR="00C34872" w:rsidRPr="00E864B0" w:rsidRDefault="00C34872" w:rsidP="007B0262">
            <w:pPr>
              <w:jc w:val="center"/>
              <w:rPr>
                <w:color w:val="000000" w:themeColor="text1"/>
                <w:sz w:val="22"/>
                <w:szCs w:val="22"/>
              </w:rPr>
            </w:pPr>
            <w:r w:rsidRPr="00E864B0">
              <w:rPr>
                <w:color w:val="000000" w:themeColor="text1"/>
                <w:sz w:val="22"/>
                <w:szCs w:val="22"/>
              </w:rPr>
              <w:t>из них использовано</w:t>
            </w:r>
          </w:p>
        </w:tc>
        <w:tc>
          <w:tcPr>
            <w:tcW w:w="1468" w:type="dxa"/>
            <w:vMerge/>
            <w:tcBorders>
              <w:left w:val="single" w:sz="4" w:space="0" w:color="auto"/>
              <w:right w:val="single" w:sz="4" w:space="0" w:color="auto"/>
            </w:tcBorders>
          </w:tcPr>
          <w:p w14:paraId="253BF955" w14:textId="77777777" w:rsidR="00C34872" w:rsidRPr="00E864B0" w:rsidRDefault="00C34872" w:rsidP="007B0262">
            <w:pPr>
              <w:widowControl w:val="0"/>
              <w:autoSpaceDE w:val="0"/>
              <w:autoSpaceDN w:val="0"/>
              <w:adjustRightInd w:val="0"/>
              <w:jc w:val="center"/>
              <w:rPr>
                <w:color w:val="000000" w:themeColor="text1"/>
                <w:sz w:val="22"/>
                <w:szCs w:val="22"/>
              </w:rPr>
            </w:pPr>
          </w:p>
        </w:tc>
        <w:tc>
          <w:tcPr>
            <w:tcW w:w="1006" w:type="dxa"/>
            <w:tcBorders>
              <w:left w:val="single" w:sz="4" w:space="0" w:color="auto"/>
            </w:tcBorders>
          </w:tcPr>
          <w:p w14:paraId="08D8FA6A"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от сжигания топлива</w:t>
            </w:r>
          </w:p>
        </w:tc>
        <w:tc>
          <w:tcPr>
            <w:tcW w:w="1640" w:type="dxa"/>
          </w:tcPr>
          <w:p w14:paraId="070B6165"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от использования, обезвреживания отходов</w:t>
            </w:r>
          </w:p>
        </w:tc>
        <w:tc>
          <w:tcPr>
            <w:tcW w:w="1239" w:type="dxa"/>
          </w:tcPr>
          <w:p w14:paraId="5AA40B99"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от технологич. процессов и иных источников выбросов</w:t>
            </w:r>
          </w:p>
        </w:tc>
      </w:tr>
      <w:tr w:rsidR="00C34872" w:rsidRPr="00E864B0" w14:paraId="4DB08EF6" w14:textId="77777777" w:rsidTr="007B0262">
        <w:trPr>
          <w:jc w:val="center"/>
        </w:trPr>
        <w:tc>
          <w:tcPr>
            <w:tcW w:w="14566" w:type="dxa"/>
            <w:gridSpan w:val="11"/>
            <w:vAlign w:val="center"/>
          </w:tcPr>
          <w:p w14:paraId="451B91AE" w14:textId="77777777" w:rsidR="00C34872" w:rsidRPr="00E864B0" w:rsidRDefault="00C34872"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Республика Беларусь</w:t>
            </w:r>
          </w:p>
        </w:tc>
      </w:tr>
      <w:tr w:rsidR="001C0A6C" w:rsidRPr="00E864B0" w14:paraId="6FBC4EC1" w14:textId="77777777" w:rsidTr="001C0A6C">
        <w:trPr>
          <w:jc w:val="center"/>
        </w:trPr>
        <w:tc>
          <w:tcPr>
            <w:tcW w:w="1595" w:type="dxa"/>
          </w:tcPr>
          <w:p w14:paraId="0969498A"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976,720</w:t>
            </w:r>
          </w:p>
        </w:tc>
        <w:tc>
          <w:tcPr>
            <w:tcW w:w="1468" w:type="dxa"/>
          </w:tcPr>
          <w:p w14:paraId="2736E244"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2433,362</w:t>
            </w:r>
          </w:p>
        </w:tc>
        <w:tc>
          <w:tcPr>
            <w:tcW w:w="769" w:type="dxa"/>
          </w:tcPr>
          <w:p w14:paraId="7F9307D7"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473,168</w:t>
            </w:r>
          </w:p>
        </w:tc>
        <w:tc>
          <w:tcPr>
            <w:tcW w:w="1655" w:type="dxa"/>
          </w:tcPr>
          <w:p w14:paraId="46A0CBB3"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331,513</w:t>
            </w:r>
          </w:p>
        </w:tc>
        <w:tc>
          <w:tcPr>
            <w:tcW w:w="1468" w:type="dxa"/>
          </w:tcPr>
          <w:p w14:paraId="21B370F7"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1960,194</w:t>
            </w:r>
          </w:p>
        </w:tc>
        <w:tc>
          <w:tcPr>
            <w:tcW w:w="864" w:type="dxa"/>
          </w:tcPr>
          <w:p w14:paraId="7C016C86"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1943,820</w:t>
            </w:r>
          </w:p>
        </w:tc>
        <w:tc>
          <w:tcPr>
            <w:tcW w:w="1394" w:type="dxa"/>
          </w:tcPr>
          <w:p w14:paraId="5DAD44BE"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1484,918</w:t>
            </w:r>
          </w:p>
        </w:tc>
        <w:tc>
          <w:tcPr>
            <w:tcW w:w="1468" w:type="dxa"/>
          </w:tcPr>
          <w:p w14:paraId="5B3314CC"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489,542</w:t>
            </w:r>
          </w:p>
        </w:tc>
        <w:tc>
          <w:tcPr>
            <w:tcW w:w="1006" w:type="dxa"/>
          </w:tcPr>
          <w:p w14:paraId="51B1C5E7"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129,549</w:t>
            </w:r>
          </w:p>
        </w:tc>
        <w:tc>
          <w:tcPr>
            <w:tcW w:w="1640" w:type="dxa"/>
          </w:tcPr>
          <w:p w14:paraId="2C02090F"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8,625</w:t>
            </w:r>
          </w:p>
        </w:tc>
        <w:tc>
          <w:tcPr>
            <w:tcW w:w="1239" w:type="dxa"/>
          </w:tcPr>
          <w:p w14:paraId="65224BA1" w14:textId="77777777" w:rsidR="00C34872" w:rsidRPr="00E864B0" w:rsidRDefault="00C34872" w:rsidP="007B0262">
            <w:pPr>
              <w:widowControl w:val="0"/>
              <w:autoSpaceDE w:val="0"/>
              <w:autoSpaceDN w:val="0"/>
              <w:adjustRightInd w:val="0"/>
              <w:jc w:val="center"/>
              <w:rPr>
                <w:color w:val="000000" w:themeColor="text1"/>
                <w:sz w:val="24"/>
                <w:szCs w:val="24"/>
              </w:rPr>
            </w:pPr>
            <w:r w:rsidRPr="00E864B0">
              <w:rPr>
                <w:color w:val="000000" w:themeColor="text1"/>
              </w:rPr>
              <w:t>351,367</w:t>
            </w:r>
          </w:p>
        </w:tc>
      </w:tr>
      <w:tr w:rsidR="00C34872" w:rsidRPr="00E864B0" w14:paraId="2346E08F" w14:textId="77777777" w:rsidTr="007B0262">
        <w:trPr>
          <w:jc w:val="center"/>
        </w:trPr>
        <w:tc>
          <w:tcPr>
            <w:tcW w:w="14566" w:type="dxa"/>
            <w:gridSpan w:val="11"/>
            <w:vAlign w:val="center"/>
          </w:tcPr>
          <w:p w14:paraId="26263834" w14:textId="77777777" w:rsidR="00C34872" w:rsidRPr="00E864B0" w:rsidRDefault="001C0A6C"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Могилевская</w:t>
            </w:r>
            <w:r w:rsidR="00C34872" w:rsidRPr="00E864B0">
              <w:rPr>
                <w:color w:val="000000" w:themeColor="text1"/>
                <w:sz w:val="22"/>
                <w:szCs w:val="22"/>
              </w:rPr>
              <w:t xml:space="preserve"> область</w:t>
            </w:r>
          </w:p>
        </w:tc>
      </w:tr>
      <w:tr w:rsidR="001C0A6C" w:rsidRPr="00E864B0" w14:paraId="4D9F3C5E" w14:textId="77777777" w:rsidTr="001C0A6C">
        <w:trPr>
          <w:jc w:val="center"/>
        </w:trPr>
        <w:tc>
          <w:tcPr>
            <w:tcW w:w="1595" w:type="dxa"/>
          </w:tcPr>
          <w:p w14:paraId="7121943B" w14:textId="77777777" w:rsidR="001C0A6C" w:rsidRPr="00E864B0" w:rsidRDefault="001C0A6C" w:rsidP="001C0A6C">
            <w:pPr>
              <w:jc w:val="center"/>
              <w:rPr>
                <w:color w:val="000000" w:themeColor="text1"/>
              </w:rPr>
            </w:pPr>
            <w:r w:rsidRPr="00E864B0">
              <w:rPr>
                <w:color w:val="000000" w:themeColor="text1"/>
              </w:rPr>
              <w:t>111,318</w:t>
            </w:r>
          </w:p>
        </w:tc>
        <w:tc>
          <w:tcPr>
            <w:tcW w:w="1468" w:type="dxa"/>
          </w:tcPr>
          <w:p w14:paraId="304083CF" w14:textId="77777777" w:rsidR="001C0A6C" w:rsidRPr="00E864B0" w:rsidRDefault="001C0A6C" w:rsidP="001C0A6C">
            <w:pPr>
              <w:jc w:val="center"/>
              <w:rPr>
                <w:color w:val="000000" w:themeColor="text1"/>
              </w:rPr>
            </w:pPr>
            <w:r w:rsidRPr="00E864B0">
              <w:rPr>
                <w:color w:val="000000" w:themeColor="text1"/>
              </w:rPr>
              <w:t>318,839</w:t>
            </w:r>
          </w:p>
        </w:tc>
        <w:tc>
          <w:tcPr>
            <w:tcW w:w="769" w:type="dxa"/>
          </w:tcPr>
          <w:p w14:paraId="360D7717" w14:textId="77777777" w:rsidR="001C0A6C" w:rsidRPr="00E864B0" w:rsidRDefault="001C0A6C" w:rsidP="001C0A6C">
            <w:pPr>
              <w:jc w:val="center"/>
              <w:rPr>
                <w:color w:val="000000" w:themeColor="text1"/>
              </w:rPr>
            </w:pPr>
            <w:r w:rsidRPr="00E864B0">
              <w:rPr>
                <w:color w:val="000000" w:themeColor="text1"/>
              </w:rPr>
              <w:t>49,461</w:t>
            </w:r>
          </w:p>
        </w:tc>
        <w:tc>
          <w:tcPr>
            <w:tcW w:w="1655" w:type="dxa"/>
          </w:tcPr>
          <w:p w14:paraId="3D9E6D7F" w14:textId="77777777" w:rsidR="001C0A6C" w:rsidRPr="00E864B0" w:rsidRDefault="001C0A6C" w:rsidP="001C0A6C">
            <w:pPr>
              <w:jc w:val="center"/>
              <w:rPr>
                <w:color w:val="000000" w:themeColor="text1"/>
              </w:rPr>
            </w:pPr>
            <w:r w:rsidRPr="00E864B0">
              <w:rPr>
                <w:color w:val="000000" w:themeColor="text1"/>
              </w:rPr>
              <w:t>33,589</w:t>
            </w:r>
          </w:p>
        </w:tc>
        <w:tc>
          <w:tcPr>
            <w:tcW w:w="1468" w:type="dxa"/>
          </w:tcPr>
          <w:p w14:paraId="01DB6733" w14:textId="77777777" w:rsidR="001C0A6C" w:rsidRPr="00E864B0" w:rsidRDefault="001C0A6C" w:rsidP="001C0A6C">
            <w:pPr>
              <w:jc w:val="center"/>
              <w:rPr>
                <w:color w:val="000000" w:themeColor="text1"/>
              </w:rPr>
            </w:pPr>
            <w:r w:rsidRPr="00E864B0">
              <w:rPr>
                <w:color w:val="000000" w:themeColor="text1"/>
              </w:rPr>
              <w:t>269,378</w:t>
            </w:r>
          </w:p>
        </w:tc>
        <w:tc>
          <w:tcPr>
            <w:tcW w:w="864" w:type="dxa"/>
          </w:tcPr>
          <w:p w14:paraId="5912BCA2" w14:textId="77777777" w:rsidR="001C0A6C" w:rsidRPr="00E864B0" w:rsidRDefault="001C0A6C" w:rsidP="001C0A6C">
            <w:pPr>
              <w:jc w:val="center"/>
              <w:rPr>
                <w:color w:val="000000" w:themeColor="text1"/>
              </w:rPr>
            </w:pPr>
            <w:r w:rsidRPr="00E864B0">
              <w:rPr>
                <w:color w:val="000000" w:themeColor="text1"/>
              </w:rPr>
              <w:t>267,864</w:t>
            </w:r>
          </w:p>
        </w:tc>
        <w:tc>
          <w:tcPr>
            <w:tcW w:w="1394" w:type="dxa"/>
          </w:tcPr>
          <w:p w14:paraId="3EDB7A08" w14:textId="77777777" w:rsidR="001C0A6C" w:rsidRPr="00E864B0" w:rsidRDefault="001C0A6C" w:rsidP="001C0A6C">
            <w:pPr>
              <w:jc w:val="center"/>
              <w:rPr>
                <w:color w:val="000000" w:themeColor="text1"/>
              </w:rPr>
            </w:pPr>
            <w:r w:rsidRPr="00E864B0">
              <w:rPr>
                <w:color w:val="000000" w:themeColor="text1"/>
              </w:rPr>
              <w:t>244,146</w:t>
            </w:r>
          </w:p>
        </w:tc>
        <w:tc>
          <w:tcPr>
            <w:tcW w:w="1468" w:type="dxa"/>
          </w:tcPr>
          <w:p w14:paraId="04E553F6" w14:textId="77777777" w:rsidR="001C0A6C" w:rsidRPr="00E864B0" w:rsidRDefault="001C0A6C" w:rsidP="001C0A6C">
            <w:pPr>
              <w:jc w:val="center"/>
              <w:rPr>
                <w:color w:val="000000" w:themeColor="text1"/>
              </w:rPr>
            </w:pPr>
            <w:r w:rsidRPr="00E864B0">
              <w:rPr>
                <w:color w:val="000000" w:themeColor="text1"/>
              </w:rPr>
              <w:t>50,976</w:t>
            </w:r>
          </w:p>
        </w:tc>
        <w:tc>
          <w:tcPr>
            <w:tcW w:w="1006" w:type="dxa"/>
          </w:tcPr>
          <w:p w14:paraId="6CD2A9AE" w14:textId="77777777" w:rsidR="001C0A6C" w:rsidRPr="00E864B0" w:rsidRDefault="001C0A6C" w:rsidP="001C0A6C">
            <w:pPr>
              <w:jc w:val="center"/>
              <w:rPr>
                <w:color w:val="000000" w:themeColor="text1"/>
              </w:rPr>
            </w:pPr>
            <w:r w:rsidRPr="00E864B0">
              <w:rPr>
                <w:color w:val="000000" w:themeColor="text1"/>
              </w:rPr>
              <w:t>17,983</w:t>
            </w:r>
          </w:p>
        </w:tc>
        <w:tc>
          <w:tcPr>
            <w:tcW w:w="1640" w:type="dxa"/>
          </w:tcPr>
          <w:p w14:paraId="68C46395" w14:textId="77777777" w:rsidR="001C0A6C" w:rsidRPr="00E864B0" w:rsidRDefault="001C0A6C" w:rsidP="001C0A6C">
            <w:pPr>
              <w:jc w:val="center"/>
              <w:rPr>
                <w:color w:val="000000" w:themeColor="text1"/>
              </w:rPr>
            </w:pPr>
            <w:r w:rsidRPr="00E864B0">
              <w:rPr>
                <w:color w:val="000000" w:themeColor="text1"/>
              </w:rPr>
              <w:t>2,051</w:t>
            </w:r>
          </w:p>
        </w:tc>
        <w:tc>
          <w:tcPr>
            <w:tcW w:w="1239" w:type="dxa"/>
          </w:tcPr>
          <w:p w14:paraId="512D3035" w14:textId="77777777" w:rsidR="001C0A6C" w:rsidRPr="00E864B0" w:rsidRDefault="001C0A6C" w:rsidP="001C0A6C">
            <w:pPr>
              <w:jc w:val="center"/>
              <w:rPr>
                <w:color w:val="000000" w:themeColor="text1"/>
              </w:rPr>
            </w:pPr>
            <w:r w:rsidRPr="00E864B0">
              <w:rPr>
                <w:color w:val="000000" w:themeColor="text1"/>
              </w:rPr>
              <w:t>30,941</w:t>
            </w:r>
          </w:p>
        </w:tc>
      </w:tr>
      <w:tr w:rsidR="00C34872" w:rsidRPr="00E864B0" w14:paraId="380FB2DC" w14:textId="77777777" w:rsidTr="007B0262">
        <w:trPr>
          <w:jc w:val="center"/>
        </w:trPr>
        <w:tc>
          <w:tcPr>
            <w:tcW w:w="14566" w:type="dxa"/>
            <w:gridSpan w:val="11"/>
            <w:vAlign w:val="center"/>
          </w:tcPr>
          <w:p w14:paraId="70DBB730" w14:textId="77777777" w:rsidR="00C34872" w:rsidRPr="00E864B0" w:rsidRDefault="001C0A6C" w:rsidP="007B0262">
            <w:pPr>
              <w:widowControl w:val="0"/>
              <w:autoSpaceDE w:val="0"/>
              <w:autoSpaceDN w:val="0"/>
              <w:adjustRightInd w:val="0"/>
              <w:jc w:val="center"/>
              <w:rPr>
                <w:color w:val="000000" w:themeColor="text1"/>
                <w:sz w:val="22"/>
                <w:szCs w:val="22"/>
              </w:rPr>
            </w:pPr>
            <w:r w:rsidRPr="00E864B0">
              <w:rPr>
                <w:color w:val="000000" w:themeColor="text1"/>
                <w:sz w:val="22"/>
                <w:szCs w:val="22"/>
              </w:rPr>
              <w:t>Чериковский</w:t>
            </w:r>
            <w:r w:rsidR="00C34872" w:rsidRPr="00E864B0">
              <w:rPr>
                <w:color w:val="000000" w:themeColor="text1"/>
                <w:sz w:val="22"/>
                <w:szCs w:val="22"/>
              </w:rPr>
              <w:t xml:space="preserve"> район</w:t>
            </w:r>
          </w:p>
        </w:tc>
      </w:tr>
      <w:tr w:rsidR="001C0A6C" w:rsidRPr="00E864B0" w14:paraId="28DC6609" w14:textId="77777777" w:rsidTr="001C0A6C">
        <w:trPr>
          <w:jc w:val="center"/>
        </w:trPr>
        <w:tc>
          <w:tcPr>
            <w:tcW w:w="1595" w:type="dxa"/>
          </w:tcPr>
          <w:p w14:paraId="4D4D76AA" w14:textId="77777777" w:rsidR="001C0A6C" w:rsidRPr="00E864B0" w:rsidRDefault="001C0A6C" w:rsidP="001C0A6C">
            <w:pPr>
              <w:jc w:val="center"/>
              <w:rPr>
                <w:color w:val="000000" w:themeColor="text1"/>
              </w:rPr>
            </w:pPr>
            <w:r w:rsidRPr="00E864B0">
              <w:rPr>
                <w:color w:val="000000" w:themeColor="text1"/>
              </w:rPr>
              <w:t>0,790</w:t>
            </w:r>
          </w:p>
        </w:tc>
        <w:tc>
          <w:tcPr>
            <w:tcW w:w="1468" w:type="dxa"/>
          </w:tcPr>
          <w:p w14:paraId="2FCE424F" w14:textId="77777777" w:rsidR="001C0A6C" w:rsidRPr="00E864B0" w:rsidRDefault="001C0A6C" w:rsidP="001C0A6C">
            <w:pPr>
              <w:jc w:val="center"/>
              <w:rPr>
                <w:color w:val="000000" w:themeColor="text1"/>
              </w:rPr>
            </w:pPr>
            <w:r w:rsidRPr="00E864B0">
              <w:rPr>
                <w:color w:val="000000" w:themeColor="text1"/>
              </w:rPr>
              <w:t>0,466</w:t>
            </w:r>
          </w:p>
        </w:tc>
        <w:tc>
          <w:tcPr>
            <w:tcW w:w="769" w:type="dxa"/>
          </w:tcPr>
          <w:p w14:paraId="16D28F6B" w14:textId="77777777" w:rsidR="001C0A6C" w:rsidRPr="00E864B0" w:rsidRDefault="001C0A6C" w:rsidP="001C0A6C">
            <w:pPr>
              <w:jc w:val="center"/>
              <w:rPr>
                <w:color w:val="000000" w:themeColor="text1"/>
              </w:rPr>
            </w:pPr>
            <w:r w:rsidRPr="00E864B0">
              <w:rPr>
                <w:color w:val="000000" w:themeColor="text1"/>
              </w:rPr>
              <w:t>0,445</w:t>
            </w:r>
          </w:p>
        </w:tc>
        <w:tc>
          <w:tcPr>
            <w:tcW w:w="1655" w:type="dxa"/>
          </w:tcPr>
          <w:p w14:paraId="26D4B09F" w14:textId="77777777" w:rsidR="001C0A6C" w:rsidRPr="00E864B0" w:rsidRDefault="001C0A6C" w:rsidP="001C0A6C">
            <w:pPr>
              <w:jc w:val="center"/>
              <w:rPr>
                <w:color w:val="000000" w:themeColor="text1"/>
              </w:rPr>
            </w:pPr>
            <w:r w:rsidRPr="00E864B0">
              <w:rPr>
                <w:color w:val="000000" w:themeColor="text1"/>
              </w:rPr>
              <w:t>0,387</w:t>
            </w:r>
          </w:p>
        </w:tc>
        <w:tc>
          <w:tcPr>
            <w:tcW w:w="1468" w:type="dxa"/>
          </w:tcPr>
          <w:p w14:paraId="488898CE" w14:textId="77777777" w:rsidR="001C0A6C" w:rsidRPr="00E864B0" w:rsidRDefault="001C0A6C" w:rsidP="001C0A6C">
            <w:pPr>
              <w:jc w:val="center"/>
              <w:rPr>
                <w:color w:val="000000" w:themeColor="text1"/>
              </w:rPr>
            </w:pPr>
            <w:r w:rsidRPr="00E864B0">
              <w:rPr>
                <w:color w:val="000000" w:themeColor="text1"/>
              </w:rPr>
              <w:t>0,021</w:t>
            </w:r>
          </w:p>
        </w:tc>
        <w:tc>
          <w:tcPr>
            <w:tcW w:w="864" w:type="dxa"/>
          </w:tcPr>
          <w:p w14:paraId="3B5AF6E5" w14:textId="77777777" w:rsidR="001C0A6C" w:rsidRPr="00E864B0" w:rsidRDefault="001C0A6C" w:rsidP="001C0A6C">
            <w:pPr>
              <w:jc w:val="center"/>
              <w:rPr>
                <w:color w:val="000000" w:themeColor="text1"/>
              </w:rPr>
            </w:pPr>
            <w:r w:rsidRPr="00E864B0">
              <w:rPr>
                <w:color w:val="000000" w:themeColor="text1"/>
              </w:rPr>
              <w:t>0,020</w:t>
            </w:r>
          </w:p>
        </w:tc>
        <w:tc>
          <w:tcPr>
            <w:tcW w:w="1394" w:type="dxa"/>
          </w:tcPr>
          <w:p w14:paraId="2BBE83C9" w14:textId="77777777" w:rsidR="001C0A6C" w:rsidRPr="00E864B0" w:rsidRDefault="001C0A6C" w:rsidP="001C0A6C">
            <w:pPr>
              <w:jc w:val="center"/>
              <w:rPr>
                <w:color w:val="000000" w:themeColor="text1"/>
              </w:rPr>
            </w:pPr>
            <w:r w:rsidRPr="00E864B0">
              <w:rPr>
                <w:color w:val="000000" w:themeColor="text1"/>
              </w:rPr>
              <w:t>0,014</w:t>
            </w:r>
          </w:p>
        </w:tc>
        <w:tc>
          <w:tcPr>
            <w:tcW w:w="1468" w:type="dxa"/>
          </w:tcPr>
          <w:p w14:paraId="46D292A1" w14:textId="77777777" w:rsidR="001C0A6C" w:rsidRPr="00E864B0" w:rsidRDefault="001C0A6C" w:rsidP="001C0A6C">
            <w:pPr>
              <w:jc w:val="center"/>
              <w:rPr>
                <w:color w:val="000000" w:themeColor="text1"/>
              </w:rPr>
            </w:pPr>
            <w:r w:rsidRPr="00E864B0">
              <w:rPr>
                <w:color w:val="000000" w:themeColor="text1"/>
              </w:rPr>
              <w:t>0,446</w:t>
            </w:r>
          </w:p>
        </w:tc>
        <w:tc>
          <w:tcPr>
            <w:tcW w:w="1006" w:type="dxa"/>
          </w:tcPr>
          <w:p w14:paraId="175017D0" w14:textId="77777777" w:rsidR="001C0A6C" w:rsidRPr="00E864B0" w:rsidRDefault="001C0A6C" w:rsidP="001C0A6C">
            <w:pPr>
              <w:jc w:val="center"/>
              <w:rPr>
                <w:color w:val="000000" w:themeColor="text1"/>
              </w:rPr>
            </w:pPr>
            <w:r w:rsidRPr="00E864B0">
              <w:rPr>
                <w:color w:val="000000" w:themeColor="text1"/>
              </w:rPr>
              <w:t>0,224</w:t>
            </w:r>
          </w:p>
        </w:tc>
        <w:tc>
          <w:tcPr>
            <w:tcW w:w="1640" w:type="dxa"/>
          </w:tcPr>
          <w:p w14:paraId="76AE3A8F" w14:textId="77777777" w:rsidR="001C0A6C" w:rsidRPr="00E864B0" w:rsidRDefault="001C0A6C" w:rsidP="001C0A6C">
            <w:pPr>
              <w:jc w:val="center"/>
              <w:rPr>
                <w:color w:val="000000" w:themeColor="text1"/>
              </w:rPr>
            </w:pPr>
            <w:r w:rsidRPr="00E864B0">
              <w:rPr>
                <w:color w:val="000000" w:themeColor="text1"/>
              </w:rPr>
              <w:t>0,021</w:t>
            </w:r>
          </w:p>
        </w:tc>
        <w:tc>
          <w:tcPr>
            <w:tcW w:w="1239" w:type="dxa"/>
          </w:tcPr>
          <w:p w14:paraId="15098267" w14:textId="77777777" w:rsidR="001C0A6C" w:rsidRPr="00E864B0" w:rsidRDefault="001C0A6C" w:rsidP="001C0A6C">
            <w:pPr>
              <w:jc w:val="center"/>
              <w:rPr>
                <w:color w:val="000000" w:themeColor="text1"/>
              </w:rPr>
            </w:pPr>
            <w:r w:rsidRPr="00E864B0">
              <w:rPr>
                <w:color w:val="000000" w:themeColor="text1"/>
              </w:rPr>
              <w:t>0,201</w:t>
            </w:r>
          </w:p>
        </w:tc>
      </w:tr>
      <w:tr w:rsidR="00E35435" w:rsidRPr="00E864B0" w14:paraId="70D80455" w14:textId="77777777" w:rsidTr="00D052B8">
        <w:trPr>
          <w:jc w:val="center"/>
        </w:trPr>
        <w:tc>
          <w:tcPr>
            <w:tcW w:w="14566" w:type="dxa"/>
            <w:gridSpan w:val="11"/>
          </w:tcPr>
          <w:p w14:paraId="2A433F16" w14:textId="77777777" w:rsidR="00E35435" w:rsidRPr="00E864B0" w:rsidRDefault="00E35435" w:rsidP="00E35435">
            <w:pPr>
              <w:jc w:val="center"/>
              <w:rPr>
                <w:color w:val="000000" w:themeColor="text1"/>
              </w:rPr>
            </w:pPr>
            <w:r w:rsidRPr="00E864B0">
              <w:rPr>
                <w:color w:val="000000" w:themeColor="text1"/>
              </w:rPr>
              <w:t>Кричевский район</w:t>
            </w:r>
          </w:p>
        </w:tc>
      </w:tr>
      <w:tr w:rsidR="00E35435" w:rsidRPr="00E864B0" w14:paraId="38F78151" w14:textId="77777777" w:rsidTr="001C0A6C">
        <w:trPr>
          <w:jc w:val="center"/>
        </w:trPr>
        <w:tc>
          <w:tcPr>
            <w:tcW w:w="1595" w:type="dxa"/>
          </w:tcPr>
          <w:p w14:paraId="2A2B2CD0" w14:textId="77777777" w:rsidR="00E35435" w:rsidRPr="00E864B0" w:rsidRDefault="00E35435" w:rsidP="00E35435">
            <w:pPr>
              <w:jc w:val="center"/>
              <w:rPr>
                <w:color w:val="000000" w:themeColor="text1"/>
              </w:rPr>
            </w:pPr>
            <w:r w:rsidRPr="00E864B0">
              <w:rPr>
                <w:color w:val="000000" w:themeColor="text1"/>
              </w:rPr>
              <w:t>5,781</w:t>
            </w:r>
          </w:p>
        </w:tc>
        <w:tc>
          <w:tcPr>
            <w:tcW w:w="1468" w:type="dxa"/>
          </w:tcPr>
          <w:p w14:paraId="5562EBD2" w14:textId="77777777" w:rsidR="00E35435" w:rsidRPr="00E864B0" w:rsidRDefault="00E35435" w:rsidP="00E35435">
            <w:pPr>
              <w:jc w:val="center"/>
              <w:rPr>
                <w:color w:val="000000" w:themeColor="text1"/>
              </w:rPr>
            </w:pPr>
            <w:r w:rsidRPr="00E864B0">
              <w:rPr>
                <w:color w:val="000000" w:themeColor="text1"/>
              </w:rPr>
              <w:t>235,186</w:t>
            </w:r>
          </w:p>
        </w:tc>
        <w:tc>
          <w:tcPr>
            <w:tcW w:w="769" w:type="dxa"/>
          </w:tcPr>
          <w:p w14:paraId="4EFDC356" w14:textId="77777777" w:rsidR="00E35435" w:rsidRPr="00E864B0" w:rsidRDefault="00E35435" w:rsidP="00E35435">
            <w:pPr>
              <w:jc w:val="center"/>
              <w:rPr>
                <w:color w:val="000000" w:themeColor="text1"/>
              </w:rPr>
            </w:pPr>
            <w:r w:rsidRPr="00E864B0">
              <w:rPr>
                <w:color w:val="000000" w:themeColor="text1"/>
              </w:rPr>
              <w:t>3,325</w:t>
            </w:r>
          </w:p>
        </w:tc>
        <w:tc>
          <w:tcPr>
            <w:tcW w:w="1655" w:type="dxa"/>
          </w:tcPr>
          <w:p w14:paraId="783B913B" w14:textId="77777777" w:rsidR="00E35435" w:rsidRPr="00E864B0" w:rsidRDefault="00E35435" w:rsidP="00E35435">
            <w:pPr>
              <w:jc w:val="center"/>
              <w:rPr>
                <w:color w:val="000000" w:themeColor="text1"/>
              </w:rPr>
            </w:pPr>
            <w:r w:rsidRPr="00E864B0">
              <w:rPr>
                <w:color w:val="000000" w:themeColor="text1"/>
              </w:rPr>
              <w:t>3,220</w:t>
            </w:r>
          </w:p>
        </w:tc>
        <w:tc>
          <w:tcPr>
            <w:tcW w:w="1468" w:type="dxa"/>
          </w:tcPr>
          <w:p w14:paraId="203F8038" w14:textId="77777777" w:rsidR="00E35435" w:rsidRPr="00E864B0" w:rsidRDefault="00E35435" w:rsidP="00E35435">
            <w:pPr>
              <w:jc w:val="center"/>
              <w:rPr>
                <w:color w:val="000000" w:themeColor="text1"/>
              </w:rPr>
            </w:pPr>
            <w:r w:rsidRPr="00E864B0">
              <w:rPr>
                <w:color w:val="000000" w:themeColor="text1"/>
              </w:rPr>
              <w:t>231,861</w:t>
            </w:r>
          </w:p>
        </w:tc>
        <w:tc>
          <w:tcPr>
            <w:tcW w:w="864" w:type="dxa"/>
          </w:tcPr>
          <w:p w14:paraId="3F269A84" w14:textId="77777777" w:rsidR="00E35435" w:rsidRPr="00E864B0" w:rsidRDefault="00E35435" w:rsidP="00E35435">
            <w:pPr>
              <w:jc w:val="center"/>
              <w:rPr>
                <w:color w:val="000000" w:themeColor="text1"/>
              </w:rPr>
            </w:pPr>
            <w:r w:rsidRPr="00E864B0">
              <w:rPr>
                <w:color w:val="000000" w:themeColor="text1"/>
              </w:rPr>
              <w:t>231,635</w:t>
            </w:r>
          </w:p>
        </w:tc>
        <w:tc>
          <w:tcPr>
            <w:tcW w:w="1394" w:type="dxa"/>
          </w:tcPr>
          <w:p w14:paraId="4702A04E" w14:textId="77777777" w:rsidR="00E35435" w:rsidRPr="00E864B0" w:rsidRDefault="00E35435" w:rsidP="00E35435">
            <w:pPr>
              <w:jc w:val="center"/>
              <w:rPr>
                <w:color w:val="000000" w:themeColor="text1"/>
              </w:rPr>
            </w:pPr>
            <w:r w:rsidRPr="00E864B0">
              <w:rPr>
                <w:color w:val="000000" w:themeColor="text1"/>
              </w:rPr>
              <w:t>231,455</w:t>
            </w:r>
          </w:p>
        </w:tc>
        <w:tc>
          <w:tcPr>
            <w:tcW w:w="1468" w:type="dxa"/>
          </w:tcPr>
          <w:p w14:paraId="4ACCAED2" w14:textId="77777777" w:rsidR="00E35435" w:rsidRPr="00E864B0" w:rsidRDefault="00E35435" w:rsidP="00E35435">
            <w:pPr>
              <w:jc w:val="center"/>
              <w:rPr>
                <w:color w:val="000000" w:themeColor="text1"/>
              </w:rPr>
            </w:pPr>
            <w:r w:rsidRPr="00E864B0">
              <w:rPr>
                <w:color w:val="000000" w:themeColor="text1"/>
              </w:rPr>
              <w:t>3,551</w:t>
            </w:r>
          </w:p>
        </w:tc>
        <w:tc>
          <w:tcPr>
            <w:tcW w:w="1006" w:type="dxa"/>
          </w:tcPr>
          <w:p w14:paraId="295B8A01" w14:textId="77777777" w:rsidR="00E35435" w:rsidRPr="00E864B0" w:rsidRDefault="00E35435" w:rsidP="00E35435">
            <w:pPr>
              <w:jc w:val="center"/>
              <w:rPr>
                <w:color w:val="000000" w:themeColor="text1"/>
              </w:rPr>
            </w:pPr>
            <w:r w:rsidRPr="00E864B0">
              <w:rPr>
                <w:color w:val="000000" w:themeColor="text1"/>
              </w:rPr>
              <w:t>0,627</w:t>
            </w:r>
          </w:p>
        </w:tc>
        <w:tc>
          <w:tcPr>
            <w:tcW w:w="1640" w:type="dxa"/>
          </w:tcPr>
          <w:p w14:paraId="37CA086E" w14:textId="77777777" w:rsidR="00E35435" w:rsidRPr="00E864B0" w:rsidRDefault="00E35435" w:rsidP="00E35435">
            <w:pPr>
              <w:jc w:val="center"/>
              <w:rPr>
                <w:color w:val="000000" w:themeColor="text1"/>
              </w:rPr>
            </w:pPr>
            <w:r w:rsidRPr="00E864B0">
              <w:rPr>
                <w:color w:val="000000" w:themeColor="text1"/>
              </w:rPr>
              <w:t>0,000</w:t>
            </w:r>
          </w:p>
        </w:tc>
        <w:tc>
          <w:tcPr>
            <w:tcW w:w="1239" w:type="dxa"/>
          </w:tcPr>
          <w:p w14:paraId="5CB2230D" w14:textId="77777777" w:rsidR="00E35435" w:rsidRPr="00E864B0" w:rsidRDefault="00E35435" w:rsidP="00E35435">
            <w:pPr>
              <w:jc w:val="center"/>
              <w:rPr>
                <w:color w:val="000000" w:themeColor="text1"/>
              </w:rPr>
            </w:pPr>
            <w:r w:rsidRPr="00E864B0">
              <w:rPr>
                <w:color w:val="000000" w:themeColor="text1"/>
              </w:rPr>
              <w:t>2,923</w:t>
            </w:r>
          </w:p>
        </w:tc>
      </w:tr>
    </w:tbl>
    <w:p w14:paraId="0A28C0DE" w14:textId="77777777" w:rsidR="00C34872" w:rsidRPr="00E864B0" w:rsidRDefault="00C34872" w:rsidP="00C34872">
      <w:pPr>
        <w:widowControl w:val="0"/>
        <w:autoSpaceDE w:val="0"/>
        <w:autoSpaceDN w:val="0"/>
        <w:adjustRightInd w:val="0"/>
        <w:spacing w:after="0" w:line="240" w:lineRule="auto"/>
        <w:jc w:val="both"/>
        <w:rPr>
          <w:rFonts w:ascii="Times New Roman" w:eastAsia="Times New Roman" w:hAnsi="Times New Roman" w:cs="Times New Roman"/>
          <w:color w:val="000000" w:themeColor="text1"/>
          <w:sz w:val="24"/>
          <w:szCs w:val="24"/>
          <w:lang w:eastAsia="ru-RU"/>
        </w:rPr>
      </w:pPr>
    </w:p>
    <w:p w14:paraId="587BC037" w14:textId="77777777" w:rsidR="00C34872" w:rsidRPr="00E864B0" w:rsidRDefault="00C34872" w:rsidP="00C34872">
      <w:pPr>
        <w:rPr>
          <w:rFonts w:ascii="Times New Roman" w:eastAsia="Times New Roman" w:hAnsi="Times New Roman" w:cs="Times New Roman"/>
          <w:color w:val="000000" w:themeColor="text1"/>
          <w:sz w:val="24"/>
          <w:szCs w:val="24"/>
          <w:lang w:eastAsia="ru-RU"/>
        </w:rPr>
        <w:sectPr w:rsidR="00C34872" w:rsidRPr="00E864B0" w:rsidSect="007B0262">
          <w:pgSz w:w="16838" w:h="11906" w:orient="landscape"/>
          <w:pgMar w:top="1134" w:right="850" w:bottom="1134" w:left="1701" w:header="709" w:footer="709" w:gutter="0"/>
          <w:cols w:space="708"/>
          <w:titlePg/>
          <w:docGrid w:linePitch="360"/>
        </w:sectPr>
      </w:pPr>
    </w:p>
    <w:p w14:paraId="1E89E755" w14:textId="77777777" w:rsidR="00CD58DD" w:rsidRPr="00E864B0" w:rsidRDefault="00CD58DD" w:rsidP="00717618">
      <w:pPr>
        <w:keepNext/>
        <w:spacing w:after="0" w:line="240" w:lineRule="auto"/>
        <w:ind w:firstLine="426"/>
        <w:jc w:val="both"/>
        <w:outlineLvl w:val="1"/>
        <w:rPr>
          <w:rFonts w:ascii="Times New Roman" w:eastAsia="Times New Roman" w:hAnsi="Times New Roman" w:cs="Times New Roman"/>
          <w:color w:val="000000" w:themeColor="text1"/>
          <w:spacing w:val="-2"/>
          <w:sz w:val="24"/>
          <w:szCs w:val="24"/>
          <w:lang w:val="be-BY" w:eastAsia="x-none"/>
        </w:rPr>
      </w:pPr>
      <w:bookmarkStart w:id="57" w:name="_Toc485069495"/>
      <w:bookmarkStart w:id="58" w:name="_Toc195868928"/>
      <w:r w:rsidRPr="00E864B0">
        <w:rPr>
          <w:rFonts w:ascii="Times New Roman" w:eastAsia="Times New Roman" w:hAnsi="Times New Roman" w:cs="Times New Roman"/>
          <w:bCs/>
          <w:color w:val="000000" w:themeColor="text1"/>
          <w:spacing w:val="-2"/>
          <w:sz w:val="24"/>
          <w:szCs w:val="24"/>
          <w:lang w:val="be-BY" w:eastAsia="x-none"/>
        </w:rPr>
        <w:lastRenderedPageBreak/>
        <w:t xml:space="preserve">3.1.2 </w:t>
      </w:r>
      <w:bookmarkEnd w:id="57"/>
      <w:r w:rsidR="00FC5655" w:rsidRPr="00E864B0">
        <w:rPr>
          <w:rFonts w:ascii="Times New Roman" w:eastAsia="Times New Roman" w:hAnsi="Times New Roman" w:cs="Times New Roman"/>
          <w:bCs/>
          <w:color w:val="000000" w:themeColor="text1"/>
          <w:spacing w:val="-2"/>
          <w:sz w:val="24"/>
          <w:szCs w:val="24"/>
          <w:lang w:val="be-BY" w:eastAsia="x-none"/>
        </w:rPr>
        <w:t>Геологическое строение и рельеф изучаемой территории. Гидрогеологические условия</w:t>
      </w:r>
      <w:bookmarkEnd w:id="58"/>
    </w:p>
    <w:p w14:paraId="2B7C6A31" w14:textId="77777777" w:rsidR="0018160B" w:rsidRPr="00E864B0" w:rsidRDefault="008958E1" w:rsidP="00717618">
      <w:pPr>
        <w:widowControl w:val="0"/>
        <w:spacing w:before="120" w:after="0" w:line="240" w:lineRule="auto"/>
        <w:ind w:right="-91" w:firstLine="709"/>
        <w:jc w:val="both"/>
        <w:rPr>
          <w:rFonts w:ascii="Times New Roman" w:eastAsia="Times New Roman" w:hAnsi="Times New Roman" w:cs="Times New Roman"/>
          <w:color w:val="000000" w:themeColor="text1"/>
          <w:sz w:val="24"/>
          <w:szCs w:val="24"/>
          <w:lang w:eastAsia="ru-RU"/>
        </w:rPr>
      </w:pPr>
      <w:bookmarkStart w:id="59" w:name="_Hlk119693529"/>
      <w:r w:rsidRPr="00E864B0">
        <w:rPr>
          <w:rFonts w:ascii="Times New Roman" w:eastAsia="Times New Roman" w:hAnsi="Times New Roman" w:cs="Times New Roman"/>
          <w:color w:val="000000" w:themeColor="text1"/>
          <w:sz w:val="24"/>
          <w:szCs w:val="24"/>
          <w:lang w:val="be-BY" w:eastAsia="ru-RU"/>
        </w:rPr>
        <w:t>Территория планируемой деятельности размещаетсяв пределах двух геоморфологических районов – Могилевской водно-ледниковой равнины и Костюковичской моренно-водно-ледниковая равнины с краевыми образованиями</w:t>
      </w:r>
      <w:r w:rsidR="00253B12" w:rsidRPr="00E864B0">
        <w:rPr>
          <w:rFonts w:ascii="Times New Roman" w:eastAsia="Times New Roman" w:hAnsi="Times New Roman" w:cs="Times New Roman"/>
          <w:color w:val="000000" w:themeColor="text1"/>
          <w:sz w:val="24"/>
          <w:szCs w:val="24"/>
          <w:lang w:eastAsia="ru-RU"/>
        </w:rPr>
        <w:t xml:space="preserve"> области равнин и низин Предполесья</w:t>
      </w:r>
      <w:r w:rsidR="00C642DD" w:rsidRPr="00E864B0">
        <w:rPr>
          <w:rStyle w:val="afd"/>
          <w:rFonts w:ascii="Times New Roman" w:eastAsia="Times New Roman" w:hAnsi="Times New Roman" w:cs="Times New Roman"/>
          <w:color w:val="000000" w:themeColor="text1"/>
          <w:sz w:val="24"/>
          <w:szCs w:val="24"/>
          <w:lang w:eastAsia="ru-RU"/>
        </w:rPr>
        <w:footnoteReference w:id="9"/>
      </w:r>
      <w:bookmarkEnd w:id="59"/>
      <w:r w:rsidR="00253B12" w:rsidRPr="00E864B0">
        <w:rPr>
          <w:rFonts w:ascii="Times New Roman" w:eastAsia="Times New Roman" w:hAnsi="Times New Roman" w:cs="Times New Roman"/>
          <w:color w:val="000000" w:themeColor="text1"/>
          <w:sz w:val="24"/>
          <w:szCs w:val="24"/>
          <w:lang w:eastAsia="ru-RU"/>
        </w:rPr>
        <w:t>. В тектоническом</w:t>
      </w:r>
      <w:r w:rsidR="00F00942" w:rsidRPr="00E864B0">
        <w:rPr>
          <w:rFonts w:ascii="Times New Roman" w:eastAsia="Times New Roman" w:hAnsi="Times New Roman" w:cs="Times New Roman"/>
          <w:color w:val="000000" w:themeColor="text1"/>
          <w:sz w:val="24"/>
          <w:szCs w:val="24"/>
          <w:lang w:eastAsia="ru-RU"/>
        </w:rPr>
        <w:t xml:space="preserve"> плане территория приурочен</w:t>
      </w:r>
      <w:r w:rsidR="00253B12" w:rsidRPr="00E864B0">
        <w:rPr>
          <w:rFonts w:ascii="Times New Roman" w:eastAsia="Times New Roman" w:hAnsi="Times New Roman" w:cs="Times New Roman"/>
          <w:color w:val="000000" w:themeColor="text1"/>
          <w:sz w:val="24"/>
          <w:szCs w:val="24"/>
          <w:lang w:eastAsia="ru-RU"/>
        </w:rPr>
        <w:t xml:space="preserve">а к </w:t>
      </w:r>
      <w:r w:rsidRPr="00E864B0">
        <w:rPr>
          <w:rFonts w:ascii="Times New Roman" w:eastAsia="Times New Roman" w:hAnsi="Times New Roman" w:cs="Times New Roman"/>
          <w:color w:val="000000" w:themeColor="text1"/>
          <w:sz w:val="24"/>
          <w:szCs w:val="24"/>
          <w:lang w:eastAsia="ru-RU"/>
        </w:rPr>
        <w:t>западным склонам Воронежской антеклизы и юго-восточной части Оршанской впадины, что обусловило погружение фундамента с юго-востока на северо-запад от минус 500 до минус 1000 м</w:t>
      </w:r>
      <w:r w:rsidR="0018160B" w:rsidRPr="00E864B0">
        <w:rPr>
          <w:rFonts w:ascii="Times New Roman" w:eastAsia="Times New Roman" w:hAnsi="Times New Roman" w:cs="Times New Roman"/>
          <w:color w:val="000000" w:themeColor="text1"/>
          <w:sz w:val="24"/>
          <w:szCs w:val="24"/>
          <w:lang w:eastAsia="ru-RU"/>
        </w:rPr>
        <w:t xml:space="preserve">, </w:t>
      </w:r>
      <w:r w:rsidR="00717618" w:rsidRPr="00E864B0">
        <w:rPr>
          <w:rFonts w:ascii="Times New Roman" w:eastAsia="Times New Roman" w:hAnsi="Times New Roman" w:cs="Times New Roman"/>
          <w:color w:val="000000" w:themeColor="text1"/>
          <w:sz w:val="24"/>
          <w:szCs w:val="24"/>
          <w:lang w:eastAsia="ru-RU"/>
        </w:rPr>
        <w:t>опускаясь до</w:t>
      </w:r>
      <w:r w:rsidR="0018160B" w:rsidRPr="00E864B0">
        <w:rPr>
          <w:rFonts w:ascii="Times New Roman" w:eastAsia="Times New Roman" w:hAnsi="Times New Roman" w:cs="Times New Roman"/>
          <w:color w:val="000000" w:themeColor="text1"/>
          <w:sz w:val="24"/>
          <w:szCs w:val="24"/>
          <w:lang w:eastAsia="ru-RU"/>
        </w:rPr>
        <w:t xml:space="preserve"> минус 1300 м в центральной части Могилевской мульды</w:t>
      </w:r>
      <w:r w:rsidRPr="00E864B0">
        <w:rPr>
          <w:rFonts w:ascii="Times New Roman" w:eastAsia="Times New Roman" w:hAnsi="Times New Roman" w:cs="Times New Roman"/>
          <w:color w:val="000000" w:themeColor="text1"/>
          <w:sz w:val="24"/>
          <w:szCs w:val="24"/>
          <w:lang w:eastAsia="ru-RU"/>
        </w:rPr>
        <w:t xml:space="preserve">. </w:t>
      </w:r>
      <w:r w:rsidR="0018160B" w:rsidRPr="00E864B0">
        <w:rPr>
          <w:rFonts w:ascii="Times New Roman" w:eastAsia="Times New Roman" w:hAnsi="Times New Roman" w:cs="Times New Roman"/>
          <w:color w:val="000000" w:themeColor="text1"/>
          <w:sz w:val="24"/>
          <w:szCs w:val="24"/>
          <w:lang w:eastAsia="ru-RU"/>
        </w:rPr>
        <w:t>Размеры мульды оцениваются в 100–90 км. Она осложнена положительными локальными структурами.</w:t>
      </w:r>
    </w:p>
    <w:p w14:paraId="5F02AA1F" w14:textId="77777777" w:rsidR="00335CE0" w:rsidRPr="00E864B0" w:rsidRDefault="008958E1" w:rsidP="003F4A34">
      <w:pPr>
        <w:widowControl w:val="0"/>
        <w:spacing w:after="0" w:line="240" w:lineRule="auto"/>
        <w:ind w:right="-92"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Среди отложений осадочного чехла</w:t>
      </w:r>
      <w:r w:rsidR="0018160B" w:rsidRPr="00E864B0">
        <w:rPr>
          <w:rFonts w:ascii="Times New Roman" w:eastAsia="Times New Roman" w:hAnsi="Times New Roman" w:cs="Times New Roman"/>
          <w:color w:val="000000" w:themeColor="text1"/>
          <w:sz w:val="24"/>
          <w:szCs w:val="24"/>
          <w:lang w:eastAsia="ru-RU"/>
        </w:rPr>
        <w:t xml:space="preserve"> мощностью</w:t>
      </w:r>
      <w:r w:rsidRPr="00E864B0">
        <w:rPr>
          <w:rFonts w:ascii="Times New Roman" w:eastAsia="Times New Roman" w:hAnsi="Times New Roman" w:cs="Times New Roman"/>
          <w:color w:val="000000" w:themeColor="text1"/>
          <w:sz w:val="24"/>
          <w:szCs w:val="24"/>
          <w:lang w:eastAsia="ru-RU"/>
        </w:rPr>
        <w:t xml:space="preserve"> </w:t>
      </w:r>
      <w:r w:rsidR="0018160B" w:rsidRPr="00E864B0">
        <w:rPr>
          <w:rFonts w:ascii="Times New Roman" w:eastAsia="Times New Roman" w:hAnsi="Times New Roman" w:cs="Times New Roman"/>
          <w:color w:val="000000" w:themeColor="text1"/>
          <w:sz w:val="24"/>
          <w:szCs w:val="24"/>
          <w:lang w:eastAsia="ru-RU"/>
        </w:rPr>
        <w:t xml:space="preserve">до 300 м </w:t>
      </w:r>
      <w:r w:rsidRPr="00E864B0">
        <w:rPr>
          <w:rFonts w:ascii="Times New Roman" w:eastAsia="Times New Roman" w:hAnsi="Times New Roman" w:cs="Times New Roman"/>
          <w:color w:val="000000" w:themeColor="text1"/>
          <w:sz w:val="24"/>
          <w:szCs w:val="24"/>
          <w:lang w:eastAsia="ru-RU"/>
        </w:rPr>
        <w:t>наибольшее распространение получили глины, доломиты, мергели девона, мел и мергели, известняки, песчаники меловой и юрской систем</w:t>
      </w:r>
      <w:r w:rsidR="0018160B" w:rsidRPr="00E864B0">
        <w:rPr>
          <w:rFonts w:ascii="Times New Roman" w:eastAsia="Times New Roman" w:hAnsi="Times New Roman" w:cs="Times New Roman"/>
          <w:color w:val="000000" w:themeColor="text1"/>
          <w:sz w:val="24"/>
          <w:szCs w:val="24"/>
          <w:lang w:eastAsia="ru-RU"/>
        </w:rPr>
        <w:t xml:space="preserve">. В доантропогеновый период территория представляла эрозионно-денудационную останцовую водораздельную равнину с глубоковрезанными ложбинами и котловинами вдоль Днепра. </w:t>
      </w:r>
      <w:r w:rsidR="00335CE0" w:rsidRPr="00E864B0">
        <w:rPr>
          <w:rFonts w:ascii="Times New Roman" w:eastAsia="Times New Roman" w:hAnsi="Times New Roman" w:cs="Times New Roman"/>
          <w:color w:val="000000" w:themeColor="text1"/>
          <w:sz w:val="24"/>
          <w:szCs w:val="24"/>
          <w:lang w:eastAsia="ru-RU"/>
        </w:rPr>
        <w:t xml:space="preserve">Поверхность коренных пород повышалась до 120–160 м. </w:t>
      </w:r>
    </w:p>
    <w:p w14:paraId="04455CAE" w14:textId="77777777" w:rsidR="0018160B" w:rsidRPr="00E864B0" w:rsidRDefault="00335CE0" w:rsidP="003F4A34">
      <w:pPr>
        <w:widowControl w:val="0"/>
        <w:spacing w:after="0" w:line="240" w:lineRule="auto"/>
        <w:ind w:right="-92"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 рельефе южной части рассматриваемой территории выделяются отдельные останцовые возвышения, карстовые формы, ложбинообразные углубления, врезанные до 60–80 м. </w:t>
      </w:r>
      <w:r w:rsidR="0018160B" w:rsidRPr="00E864B0">
        <w:rPr>
          <w:rFonts w:ascii="Times New Roman" w:eastAsia="Times New Roman" w:hAnsi="Times New Roman" w:cs="Times New Roman"/>
          <w:color w:val="000000" w:themeColor="text1"/>
          <w:sz w:val="24"/>
          <w:szCs w:val="24"/>
          <w:lang w:eastAsia="ru-RU"/>
        </w:rPr>
        <w:t>В ложе антропогенового чехла наиболее широко распространены отложения мергеля и мела, в понижениях – пески, песчаники, глины, доломиты и известняки.</w:t>
      </w:r>
      <w:r w:rsidRPr="00E864B0">
        <w:rPr>
          <w:rFonts w:ascii="Times New Roman" w:eastAsia="Times New Roman" w:hAnsi="Times New Roman" w:cs="Times New Roman"/>
          <w:color w:val="000000" w:themeColor="text1"/>
          <w:sz w:val="24"/>
          <w:szCs w:val="24"/>
          <w:lang w:eastAsia="ru-RU"/>
        </w:rPr>
        <w:t xml:space="preserve"> Поверхность коренных пород представляет платообразную, слаборасчлененную равнину, приподнятую до 140–160 м.</w:t>
      </w:r>
    </w:p>
    <w:p w14:paraId="74012486" w14:textId="77777777" w:rsidR="0018160B" w:rsidRPr="00E864B0" w:rsidRDefault="0018160B" w:rsidP="003F4A34">
      <w:pPr>
        <w:widowControl w:val="0"/>
        <w:spacing w:after="0" w:line="240" w:lineRule="auto"/>
        <w:ind w:right="-92"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Верхнедевонские и верхнемеловые карбонатные породы перекрыты антропогеновыми отложениями, среди которых преобладают моренные и водно-ледниковые наревские, березинские, днепровские и сожские образования, а также отложения налибокского, шкловского и муравинского межледниковий. Значительные мощности характерны для сожских морен (10–30 м). В поозерское время здесь формировались лессовидные покровные суглинки, а также аллювий речных долин. Мощность антропогеновых толщ от 20 до 140 м.</w:t>
      </w:r>
    </w:p>
    <w:p w14:paraId="6AE3140D" w14:textId="77777777" w:rsidR="0018160B" w:rsidRPr="00E864B0" w:rsidRDefault="0018160B" w:rsidP="003F4A34">
      <w:pPr>
        <w:widowControl w:val="0"/>
        <w:spacing w:after="0" w:line="240" w:lineRule="auto"/>
        <w:ind w:right="-92" w:firstLine="709"/>
        <w:jc w:val="both"/>
        <w:rPr>
          <w:rFonts w:ascii="Times New Roman" w:eastAsia="Times New Roman" w:hAnsi="Times New Roman" w:cs="Times New Roman"/>
          <w:color w:val="000000" w:themeColor="text1"/>
          <w:sz w:val="20"/>
          <w:szCs w:val="20"/>
          <w:lang w:eastAsia="ru-RU"/>
        </w:rPr>
      </w:pPr>
    </w:p>
    <w:p w14:paraId="24851BCE" w14:textId="77777777" w:rsidR="00BC30FF" w:rsidRPr="00E864B0" w:rsidRDefault="00DC1CA6" w:rsidP="003F4A3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Современная поверхность представляет приподнятую слаборасчлененную</w:t>
      </w:r>
      <w:r w:rsidR="00741E5B" w:rsidRPr="00E864B0">
        <w:rPr>
          <w:rFonts w:ascii="Times New Roman" w:eastAsia="Times New Roman" w:hAnsi="Times New Roman" w:cs="Times New Roman"/>
          <w:color w:val="000000" w:themeColor="text1"/>
          <w:sz w:val="24"/>
          <w:szCs w:val="24"/>
          <w:lang w:eastAsia="ru-RU"/>
        </w:rPr>
        <w:t xml:space="preserve"> полого</w:t>
      </w:r>
      <w:r w:rsidRPr="00E864B0">
        <w:rPr>
          <w:rFonts w:ascii="Times New Roman" w:eastAsia="Times New Roman" w:hAnsi="Times New Roman" w:cs="Times New Roman"/>
          <w:color w:val="000000" w:themeColor="text1"/>
          <w:sz w:val="24"/>
          <w:szCs w:val="24"/>
          <w:lang w:eastAsia="ru-RU"/>
        </w:rPr>
        <w:t xml:space="preserve">волнистую равнину, максимальные абсолютные отметки которой достигают </w:t>
      </w:r>
      <w:r w:rsidR="00BC30FF" w:rsidRPr="00E864B0">
        <w:rPr>
          <w:rFonts w:ascii="Times New Roman" w:eastAsia="Times New Roman" w:hAnsi="Times New Roman" w:cs="Times New Roman"/>
          <w:color w:val="000000" w:themeColor="text1"/>
          <w:sz w:val="24"/>
          <w:szCs w:val="24"/>
          <w:lang w:eastAsia="ru-RU"/>
        </w:rPr>
        <w:t>180</w:t>
      </w:r>
      <w:r w:rsidRPr="00E864B0">
        <w:rPr>
          <w:rFonts w:ascii="Times New Roman" w:eastAsia="Times New Roman" w:hAnsi="Times New Roman" w:cs="Times New Roman"/>
          <w:color w:val="000000" w:themeColor="text1"/>
          <w:sz w:val="24"/>
          <w:szCs w:val="24"/>
          <w:lang w:eastAsia="ru-RU"/>
        </w:rPr>
        <w:t xml:space="preserve"> м. В южном и юго-восточном направлениях высоты постепенно снижаются до 1</w:t>
      </w:r>
      <w:r w:rsidR="00BC30FF" w:rsidRPr="00E864B0">
        <w:rPr>
          <w:rFonts w:ascii="Times New Roman" w:eastAsia="Times New Roman" w:hAnsi="Times New Roman" w:cs="Times New Roman"/>
          <w:color w:val="000000" w:themeColor="text1"/>
          <w:sz w:val="24"/>
          <w:szCs w:val="24"/>
          <w:lang w:eastAsia="ru-RU"/>
        </w:rPr>
        <w:t>55</w:t>
      </w:r>
      <w:r w:rsidRPr="00E864B0">
        <w:rPr>
          <w:rFonts w:ascii="Times New Roman" w:eastAsia="Times New Roman" w:hAnsi="Times New Roman" w:cs="Times New Roman"/>
          <w:color w:val="000000" w:themeColor="text1"/>
          <w:sz w:val="24"/>
          <w:szCs w:val="24"/>
          <w:lang w:eastAsia="ru-RU"/>
        </w:rPr>
        <w:t>–175 м</w:t>
      </w:r>
      <w:r w:rsidR="00BC30FF"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xml:space="preserve">Поверхность равнины пологоволнистая с перепадами высот до 2–3 м, густо прорезана долинами рек и ложбинами. </w:t>
      </w:r>
    </w:p>
    <w:p w14:paraId="218862AA" w14:textId="77777777" w:rsidR="00BC30FF" w:rsidRPr="00E864B0" w:rsidRDefault="00BC30FF" w:rsidP="003F4A3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Широко распространены участки моренной равнины, сложенные валунными суглинками и супесями, среди которых обнаружены отторженцы девонских и меловых пород, отдельные останцовые возвышения, карстовые формы, ложбинообразные углубления, врезанные до 60–80 м.</w:t>
      </w:r>
      <w:r w:rsidR="00F5374F" w:rsidRPr="00E864B0">
        <w:rPr>
          <w:rFonts w:ascii="Times New Roman" w:eastAsia="Times New Roman" w:hAnsi="Times New Roman" w:cs="Times New Roman"/>
          <w:color w:val="000000" w:themeColor="text1"/>
          <w:sz w:val="24"/>
          <w:szCs w:val="24"/>
          <w:lang w:eastAsia="ru-RU"/>
        </w:rPr>
        <w:t xml:space="preserve"> Для моренных равнин характерна пологоволнистая поверхность с колебаниями относительных высот до 2–5 м, осложненная небольшими холмами, эрозионными формами, длиной до нескольких километров, глубиной до 5–10 м.</w:t>
      </w:r>
    </w:p>
    <w:p w14:paraId="083DC969" w14:textId="77777777" w:rsidR="00DC1CA6" w:rsidRPr="00E864B0" w:rsidRDefault="00DC1CA6" w:rsidP="003F4A3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Вблизи долин рельеф приобретает мелкохолмистый и увалистый характер с колебаниями высот до 8–10 м. </w:t>
      </w:r>
      <w:r w:rsidR="00BC30FF" w:rsidRPr="00E864B0">
        <w:rPr>
          <w:rFonts w:ascii="Times New Roman" w:eastAsia="Times New Roman" w:hAnsi="Times New Roman" w:cs="Times New Roman"/>
          <w:color w:val="000000" w:themeColor="text1"/>
          <w:sz w:val="24"/>
          <w:szCs w:val="24"/>
          <w:lang w:eastAsia="ru-RU"/>
        </w:rPr>
        <w:t>В</w:t>
      </w:r>
      <w:r w:rsidRPr="00E864B0">
        <w:rPr>
          <w:rFonts w:ascii="Times New Roman" w:eastAsia="Times New Roman" w:hAnsi="Times New Roman" w:cs="Times New Roman"/>
          <w:color w:val="000000" w:themeColor="text1"/>
          <w:sz w:val="24"/>
          <w:szCs w:val="24"/>
          <w:lang w:eastAsia="ru-RU"/>
        </w:rPr>
        <w:t>стречаются термокарстовые западины диаметр</w:t>
      </w:r>
      <w:r w:rsidR="00113600" w:rsidRPr="00E864B0">
        <w:rPr>
          <w:rFonts w:ascii="Times New Roman" w:eastAsia="Times New Roman" w:hAnsi="Times New Roman" w:cs="Times New Roman"/>
          <w:color w:val="000000" w:themeColor="text1"/>
          <w:sz w:val="24"/>
          <w:szCs w:val="24"/>
          <w:lang w:eastAsia="ru-RU"/>
        </w:rPr>
        <w:t>ом до 0,3–0,5 </w:t>
      </w:r>
      <w:r w:rsidR="00BC30FF" w:rsidRPr="00E864B0">
        <w:rPr>
          <w:rFonts w:ascii="Times New Roman" w:eastAsia="Times New Roman" w:hAnsi="Times New Roman" w:cs="Times New Roman"/>
          <w:color w:val="000000" w:themeColor="text1"/>
          <w:sz w:val="24"/>
          <w:szCs w:val="24"/>
          <w:lang w:eastAsia="ru-RU"/>
        </w:rPr>
        <w:t>км,</w:t>
      </w:r>
      <w:r w:rsidR="00741E5B" w:rsidRPr="00E864B0">
        <w:rPr>
          <w:rFonts w:ascii="Times New Roman" w:eastAsia="Times New Roman" w:hAnsi="Times New Roman" w:cs="Times New Roman"/>
          <w:color w:val="000000" w:themeColor="text1"/>
          <w:sz w:val="24"/>
          <w:szCs w:val="24"/>
          <w:lang w:eastAsia="ru-RU"/>
        </w:rPr>
        <w:t xml:space="preserve"> реже – до 1 км,</w:t>
      </w:r>
      <w:r w:rsidR="00BC30FF" w:rsidRPr="00E864B0">
        <w:rPr>
          <w:rFonts w:ascii="Times New Roman" w:eastAsia="Times New Roman" w:hAnsi="Times New Roman" w:cs="Times New Roman"/>
          <w:color w:val="000000" w:themeColor="text1"/>
          <w:sz w:val="24"/>
          <w:szCs w:val="24"/>
          <w:lang w:eastAsia="ru-RU"/>
        </w:rPr>
        <w:t xml:space="preserve"> глубиной до 2</w:t>
      </w:r>
      <w:r w:rsidR="00741E5B" w:rsidRPr="00E864B0">
        <w:rPr>
          <w:rFonts w:ascii="Times New Roman" w:eastAsia="Times New Roman" w:hAnsi="Times New Roman" w:cs="Times New Roman"/>
          <w:color w:val="000000" w:themeColor="text1"/>
          <w:sz w:val="24"/>
          <w:szCs w:val="24"/>
          <w:lang w:eastAsia="ru-RU"/>
        </w:rPr>
        <w:t>–5</w:t>
      </w:r>
      <w:r w:rsidR="00BC30FF"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xml:space="preserve">м. В некоторых из них ранее существовали озера, свидетельством чему служат мощные озерные отложения. Характерно распространение овражно-балочных форм. </w:t>
      </w:r>
      <w:r w:rsidR="009D233B" w:rsidRPr="00E864B0">
        <w:rPr>
          <w:rFonts w:ascii="Times New Roman" w:eastAsia="Times New Roman" w:hAnsi="Times New Roman" w:cs="Times New Roman"/>
          <w:color w:val="000000" w:themeColor="text1"/>
          <w:sz w:val="24"/>
          <w:szCs w:val="24"/>
          <w:lang w:eastAsia="ru-RU"/>
        </w:rPr>
        <w:t>Х</w:t>
      </w:r>
      <w:r w:rsidRPr="00E864B0">
        <w:rPr>
          <w:rFonts w:ascii="Times New Roman" w:eastAsia="Times New Roman" w:hAnsi="Times New Roman" w:cs="Times New Roman"/>
          <w:color w:val="000000" w:themeColor="text1"/>
          <w:sz w:val="24"/>
          <w:szCs w:val="24"/>
          <w:lang w:eastAsia="ru-RU"/>
        </w:rPr>
        <w:t>олмисто-грядовые краевые формы вытянуты в субмеридиональном напра</w:t>
      </w:r>
      <w:r w:rsidR="00BC30FF" w:rsidRPr="00E864B0">
        <w:rPr>
          <w:rFonts w:ascii="Times New Roman" w:eastAsia="Times New Roman" w:hAnsi="Times New Roman" w:cs="Times New Roman"/>
          <w:color w:val="000000" w:themeColor="text1"/>
          <w:sz w:val="24"/>
          <w:szCs w:val="24"/>
          <w:lang w:eastAsia="ru-RU"/>
        </w:rPr>
        <w:t>влении до 10 км. Длина гряд 2–4 </w:t>
      </w:r>
      <w:r w:rsidRPr="00E864B0">
        <w:rPr>
          <w:rFonts w:ascii="Times New Roman" w:eastAsia="Times New Roman" w:hAnsi="Times New Roman" w:cs="Times New Roman"/>
          <w:color w:val="000000" w:themeColor="text1"/>
          <w:sz w:val="24"/>
          <w:szCs w:val="24"/>
          <w:lang w:eastAsia="ru-RU"/>
        </w:rPr>
        <w:t>км, диаметр холмов до 2 км. Среди водно-ледникового и моренного материала встреча</w:t>
      </w:r>
      <w:r w:rsidR="006D2AAD" w:rsidRPr="00E864B0">
        <w:rPr>
          <w:rFonts w:ascii="Times New Roman" w:eastAsia="Times New Roman" w:hAnsi="Times New Roman" w:cs="Times New Roman"/>
          <w:color w:val="000000" w:themeColor="text1"/>
          <w:sz w:val="24"/>
          <w:szCs w:val="24"/>
          <w:lang w:eastAsia="ru-RU"/>
        </w:rPr>
        <w:t>ются отторженцы девонских пород, обусловленные</w:t>
      </w:r>
      <w:r w:rsidRPr="00E864B0">
        <w:rPr>
          <w:rFonts w:ascii="Times New Roman" w:eastAsia="Times New Roman" w:hAnsi="Times New Roman" w:cs="Times New Roman"/>
          <w:color w:val="000000" w:themeColor="text1"/>
          <w:sz w:val="24"/>
          <w:szCs w:val="24"/>
          <w:lang w:eastAsia="ru-RU"/>
        </w:rPr>
        <w:t xml:space="preserve"> </w:t>
      </w:r>
      <w:r w:rsidR="006D2AAD" w:rsidRPr="00E864B0">
        <w:rPr>
          <w:rFonts w:ascii="Times New Roman" w:eastAsia="Times New Roman" w:hAnsi="Times New Roman" w:cs="Times New Roman"/>
          <w:color w:val="000000" w:themeColor="text1"/>
          <w:sz w:val="24"/>
          <w:szCs w:val="24"/>
          <w:lang w:eastAsia="ru-RU"/>
        </w:rPr>
        <w:t xml:space="preserve">распространением мергельно-меловых пород, локальных поднятий и ложбин в ложе антропогена. </w:t>
      </w:r>
      <w:r w:rsidR="00BF0AA8" w:rsidRPr="00E864B0">
        <w:rPr>
          <w:rFonts w:ascii="Times New Roman" w:eastAsia="Times New Roman" w:hAnsi="Times New Roman" w:cs="Times New Roman"/>
          <w:color w:val="000000" w:themeColor="text1"/>
          <w:sz w:val="24"/>
          <w:szCs w:val="24"/>
          <w:lang w:eastAsia="ru-RU"/>
        </w:rPr>
        <w:t>К северо-востоку от Черикова м</w:t>
      </w:r>
      <w:r w:rsidRPr="00E864B0">
        <w:rPr>
          <w:rFonts w:ascii="Times New Roman" w:eastAsia="Times New Roman" w:hAnsi="Times New Roman" w:cs="Times New Roman"/>
          <w:color w:val="000000" w:themeColor="text1"/>
          <w:sz w:val="24"/>
          <w:szCs w:val="24"/>
          <w:lang w:eastAsia="ru-RU"/>
        </w:rPr>
        <w:t xml:space="preserve">аксимальные отметки </w:t>
      </w:r>
      <w:r w:rsidR="00BF0AA8" w:rsidRPr="00E864B0">
        <w:rPr>
          <w:rFonts w:ascii="Times New Roman" w:eastAsia="Times New Roman" w:hAnsi="Times New Roman" w:cs="Times New Roman"/>
          <w:color w:val="000000" w:themeColor="text1"/>
          <w:sz w:val="24"/>
          <w:szCs w:val="24"/>
          <w:lang w:eastAsia="ru-RU"/>
        </w:rPr>
        <w:t xml:space="preserve">высот в пределах краевого комплекса </w:t>
      </w:r>
      <w:r w:rsidRPr="00E864B0">
        <w:rPr>
          <w:rFonts w:ascii="Times New Roman" w:eastAsia="Times New Roman" w:hAnsi="Times New Roman" w:cs="Times New Roman"/>
          <w:color w:val="000000" w:themeColor="text1"/>
          <w:sz w:val="24"/>
          <w:szCs w:val="24"/>
          <w:lang w:eastAsia="ru-RU"/>
        </w:rPr>
        <w:t xml:space="preserve">достигают </w:t>
      </w:r>
      <w:r w:rsidR="00BF0AA8" w:rsidRPr="00E864B0">
        <w:rPr>
          <w:rFonts w:ascii="Times New Roman" w:eastAsia="Times New Roman" w:hAnsi="Times New Roman" w:cs="Times New Roman"/>
          <w:color w:val="000000" w:themeColor="text1"/>
          <w:sz w:val="24"/>
          <w:szCs w:val="24"/>
          <w:lang w:eastAsia="ru-RU"/>
        </w:rPr>
        <w:t>176,9</w:t>
      </w:r>
      <w:r w:rsidRPr="00E864B0">
        <w:rPr>
          <w:rFonts w:ascii="Times New Roman" w:eastAsia="Times New Roman" w:hAnsi="Times New Roman" w:cs="Times New Roman"/>
          <w:color w:val="000000" w:themeColor="text1"/>
          <w:sz w:val="24"/>
          <w:szCs w:val="24"/>
          <w:lang w:eastAsia="ru-RU"/>
        </w:rPr>
        <w:t xml:space="preserve"> м, относительные превышения 10–15 м, редко 30 м. Получил развитие холмисто-увалистый рельеф.</w:t>
      </w:r>
    </w:p>
    <w:p w14:paraId="456476B8" w14:textId="77777777" w:rsidR="006D2AAD" w:rsidRPr="00E864B0" w:rsidRDefault="00DC1CA6" w:rsidP="003F4A3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Конечно-моренные и моренные образования оконтурены водно-ледниковыми </w:t>
      </w:r>
      <w:r w:rsidRPr="00E864B0">
        <w:rPr>
          <w:rFonts w:ascii="Times New Roman" w:eastAsia="Times New Roman" w:hAnsi="Times New Roman" w:cs="Times New Roman"/>
          <w:color w:val="000000" w:themeColor="text1"/>
          <w:sz w:val="24"/>
          <w:szCs w:val="24"/>
          <w:lang w:eastAsia="ru-RU"/>
        </w:rPr>
        <w:lastRenderedPageBreak/>
        <w:t xml:space="preserve">равнинами на гипсометрическом уровне </w:t>
      </w:r>
      <w:r w:rsidR="009D233B" w:rsidRPr="00E864B0">
        <w:rPr>
          <w:rFonts w:ascii="Times New Roman" w:eastAsia="Times New Roman" w:hAnsi="Times New Roman" w:cs="Times New Roman"/>
          <w:color w:val="000000" w:themeColor="text1"/>
          <w:sz w:val="24"/>
          <w:szCs w:val="24"/>
          <w:lang w:eastAsia="ru-RU"/>
        </w:rPr>
        <w:t>180–190</w:t>
      </w:r>
      <w:r w:rsidRPr="00E864B0">
        <w:rPr>
          <w:rFonts w:ascii="Times New Roman" w:eastAsia="Times New Roman" w:hAnsi="Times New Roman" w:cs="Times New Roman"/>
          <w:color w:val="000000" w:themeColor="text1"/>
          <w:sz w:val="24"/>
          <w:szCs w:val="24"/>
          <w:lang w:eastAsia="ru-RU"/>
        </w:rPr>
        <w:t xml:space="preserve"> м, получившими довольно широкое распространение. </w:t>
      </w:r>
      <w:r w:rsidR="00993EDA" w:rsidRPr="00E864B0">
        <w:rPr>
          <w:rFonts w:ascii="Times New Roman" w:eastAsia="Times New Roman" w:hAnsi="Times New Roman" w:cs="Times New Roman"/>
          <w:color w:val="000000" w:themeColor="text1"/>
          <w:sz w:val="24"/>
          <w:szCs w:val="24"/>
          <w:lang w:eastAsia="ru-RU"/>
        </w:rPr>
        <w:t>Примыкая к</w:t>
      </w:r>
      <w:r w:rsidRPr="00E864B0">
        <w:rPr>
          <w:rFonts w:ascii="Times New Roman" w:eastAsia="Times New Roman" w:hAnsi="Times New Roman" w:cs="Times New Roman"/>
          <w:color w:val="000000" w:themeColor="text1"/>
          <w:sz w:val="24"/>
          <w:szCs w:val="24"/>
          <w:lang w:eastAsia="ru-RU"/>
        </w:rPr>
        <w:t xml:space="preserve"> долин</w:t>
      </w:r>
      <w:r w:rsidR="00993EDA" w:rsidRPr="00E864B0">
        <w:rPr>
          <w:rFonts w:ascii="Times New Roman" w:eastAsia="Times New Roman" w:hAnsi="Times New Roman" w:cs="Times New Roman"/>
          <w:color w:val="000000" w:themeColor="text1"/>
          <w:sz w:val="24"/>
          <w:szCs w:val="24"/>
          <w:lang w:eastAsia="ru-RU"/>
        </w:rPr>
        <w:t>е</w:t>
      </w:r>
      <w:r w:rsidRPr="00E864B0">
        <w:rPr>
          <w:rFonts w:ascii="Times New Roman" w:eastAsia="Times New Roman" w:hAnsi="Times New Roman" w:cs="Times New Roman"/>
          <w:color w:val="000000" w:themeColor="text1"/>
          <w:sz w:val="24"/>
          <w:szCs w:val="24"/>
          <w:lang w:eastAsia="ru-RU"/>
        </w:rPr>
        <w:t xml:space="preserve"> </w:t>
      </w:r>
      <w:r w:rsidR="00993EDA" w:rsidRPr="00E864B0">
        <w:rPr>
          <w:rFonts w:ascii="Times New Roman" w:eastAsia="Times New Roman" w:hAnsi="Times New Roman" w:cs="Times New Roman"/>
          <w:color w:val="000000" w:themeColor="text1"/>
          <w:sz w:val="24"/>
          <w:szCs w:val="24"/>
          <w:lang w:eastAsia="ru-RU"/>
        </w:rPr>
        <w:t>Сожа, они</w:t>
      </w:r>
      <w:r w:rsidRPr="00E864B0">
        <w:rPr>
          <w:rFonts w:ascii="Times New Roman" w:eastAsia="Times New Roman" w:hAnsi="Times New Roman" w:cs="Times New Roman"/>
          <w:color w:val="000000" w:themeColor="text1"/>
          <w:sz w:val="24"/>
          <w:szCs w:val="24"/>
          <w:lang w:eastAsia="ru-RU"/>
        </w:rPr>
        <w:t xml:space="preserve"> образу</w:t>
      </w:r>
      <w:r w:rsidR="00993EDA" w:rsidRPr="00E864B0">
        <w:rPr>
          <w:rFonts w:ascii="Times New Roman" w:eastAsia="Times New Roman" w:hAnsi="Times New Roman" w:cs="Times New Roman"/>
          <w:color w:val="000000" w:themeColor="text1"/>
          <w:sz w:val="24"/>
          <w:szCs w:val="24"/>
          <w:lang w:eastAsia="ru-RU"/>
        </w:rPr>
        <w:t>ют</w:t>
      </w:r>
      <w:r w:rsidRPr="00E864B0">
        <w:rPr>
          <w:rFonts w:ascii="Times New Roman" w:eastAsia="Times New Roman" w:hAnsi="Times New Roman" w:cs="Times New Roman"/>
          <w:color w:val="000000" w:themeColor="text1"/>
          <w:sz w:val="24"/>
          <w:szCs w:val="24"/>
          <w:lang w:eastAsia="ru-RU"/>
        </w:rPr>
        <w:t xml:space="preserve"> поверхности долинных зандров, </w:t>
      </w:r>
      <w:r w:rsidR="006D2AAD" w:rsidRPr="00E864B0">
        <w:rPr>
          <w:rFonts w:ascii="Times New Roman" w:eastAsia="Times New Roman" w:hAnsi="Times New Roman" w:cs="Times New Roman"/>
          <w:color w:val="000000" w:themeColor="text1"/>
          <w:sz w:val="24"/>
          <w:szCs w:val="24"/>
          <w:lang w:eastAsia="ru-RU"/>
        </w:rPr>
        <w:t>севернее</w:t>
      </w:r>
      <w:r w:rsidRPr="00E864B0">
        <w:rPr>
          <w:rFonts w:ascii="Times New Roman" w:eastAsia="Times New Roman" w:hAnsi="Times New Roman" w:cs="Times New Roman"/>
          <w:color w:val="000000" w:themeColor="text1"/>
          <w:sz w:val="24"/>
          <w:szCs w:val="24"/>
          <w:lang w:eastAsia="ru-RU"/>
        </w:rPr>
        <w:t xml:space="preserve"> занимают водораздельное положение. Пологоволнистая поверхность с относительными превышениями 3–</w:t>
      </w:r>
      <w:r w:rsidR="00502DDF" w:rsidRPr="00E864B0">
        <w:rPr>
          <w:rFonts w:ascii="Times New Roman" w:eastAsia="Times New Roman" w:hAnsi="Times New Roman" w:cs="Times New Roman"/>
          <w:color w:val="000000" w:themeColor="text1"/>
          <w:sz w:val="24"/>
          <w:szCs w:val="24"/>
          <w:lang w:eastAsia="ru-RU"/>
        </w:rPr>
        <w:t>7</w:t>
      </w:r>
      <w:r w:rsidRPr="00E864B0">
        <w:rPr>
          <w:rFonts w:ascii="Times New Roman" w:eastAsia="Times New Roman" w:hAnsi="Times New Roman" w:cs="Times New Roman"/>
          <w:color w:val="000000" w:themeColor="text1"/>
          <w:sz w:val="24"/>
          <w:szCs w:val="24"/>
          <w:lang w:eastAsia="ru-RU"/>
        </w:rPr>
        <w:t xml:space="preserve"> м </w:t>
      </w:r>
      <w:r w:rsidR="00502DDF" w:rsidRPr="00E864B0">
        <w:rPr>
          <w:rFonts w:ascii="Times New Roman" w:eastAsia="Times New Roman" w:hAnsi="Times New Roman" w:cs="Times New Roman"/>
          <w:color w:val="000000" w:themeColor="text1"/>
          <w:sz w:val="24"/>
          <w:szCs w:val="24"/>
          <w:lang w:eastAsia="ru-RU"/>
        </w:rPr>
        <w:t xml:space="preserve">длиной до нескольких сотен метров, </w:t>
      </w:r>
      <w:r w:rsidRPr="00E864B0">
        <w:rPr>
          <w:rFonts w:ascii="Times New Roman" w:eastAsia="Times New Roman" w:hAnsi="Times New Roman" w:cs="Times New Roman"/>
          <w:color w:val="000000" w:themeColor="text1"/>
          <w:sz w:val="24"/>
          <w:szCs w:val="24"/>
          <w:lang w:eastAsia="ru-RU"/>
        </w:rPr>
        <w:t>расчленена ложбинами стока талых ледниковых вод, ложбинообразными заболоченными понижениями различных размеров. Глубина расчленения составляет 10 м. Поверхность равнин осложняется песчаными эоловыми фор</w:t>
      </w:r>
      <w:r w:rsidR="00502DDF" w:rsidRPr="00E864B0">
        <w:rPr>
          <w:rFonts w:ascii="Times New Roman" w:eastAsia="Times New Roman" w:hAnsi="Times New Roman" w:cs="Times New Roman"/>
          <w:color w:val="000000" w:themeColor="text1"/>
          <w:sz w:val="24"/>
          <w:szCs w:val="24"/>
          <w:lang w:eastAsia="ru-RU"/>
        </w:rPr>
        <w:t>мами высотой до 2 м, нередко расположенными по краям заболоченных котловин.</w:t>
      </w:r>
    </w:p>
    <w:p w14:paraId="3A2B45D0" w14:textId="77777777" w:rsidR="00DC1CA6" w:rsidRPr="00E864B0" w:rsidRDefault="00DC1CA6" w:rsidP="003F4A34">
      <w:pPr>
        <w:widowControl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Моренные, вод</w:t>
      </w:r>
      <w:r w:rsidR="006D2AAD" w:rsidRPr="00E864B0">
        <w:rPr>
          <w:rFonts w:ascii="Times New Roman" w:eastAsia="Times New Roman" w:hAnsi="Times New Roman" w:cs="Times New Roman"/>
          <w:color w:val="000000" w:themeColor="text1"/>
          <w:sz w:val="24"/>
          <w:szCs w:val="24"/>
          <w:lang w:eastAsia="ru-RU"/>
        </w:rPr>
        <w:t>но-ледниковые и краевые леднико</w:t>
      </w:r>
      <w:r w:rsidRPr="00E864B0">
        <w:rPr>
          <w:rFonts w:ascii="Times New Roman" w:eastAsia="Times New Roman" w:hAnsi="Times New Roman" w:cs="Times New Roman"/>
          <w:color w:val="000000" w:themeColor="text1"/>
          <w:sz w:val="24"/>
          <w:szCs w:val="24"/>
          <w:lang w:eastAsia="ru-RU"/>
        </w:rPr>
        <w:t xml:space="preserve">вые образования </w:t>
      </w:r>
      <w:r w:rsidR="006D2AAD" w:rsidRPr="00E864B0">
        <w:rPr>
          <w:rFonts w:ascii="Times New Roman" w:eastAsia="Times New Roman" w:hAnsi="Times New Roman" w:cs="Times New Roman"/>
          <w:color w:val="000000" w:themeColor="text1"/>
          <w:sz w:val="24"/>
          <w:szCs w:val="24"/>
          <w:lang w:eastAsia="ru-RU"/>
        </w:rPr>
        <w:t>местами</w:t>
      </w:r>
      <w:r w:rsidRPr="00E864B0">
        <w:rPr>
          <w:rFonts w:ascii="Times New Roman" w:eastAsia="Times New Roman" w:hAnsi="Times New Roman" w:cs="Times New Roman"/>
          <w:color w:val="000000" w:themeColor="text1"/>
          <w:sz w:val="24"/>
          <w:szCs w:val="24"/>
          <w:lang w:eastAsia="ru-RU"/>
        </w:rPr>
        <w:t xml:space="preserve"> перекрыты чехлом лессовидных пород, мощность которых достигает 4–6 м. Здесь развиты суффозионные западины диаметр</w:t>
      </w:r>
      <w:r w:rsidR="006D2AAD" w:rsidRPr="00E864B0">
        <w:rPr>
          <w:rFonts w:ascii="Times New Roman" w:eastAsia="Times New Roman" w:hAnsi="Times New Roman" w:cs="Times New Roman"/>
          <w:color w:val="000000" w:themeColor="text1"/>
          <w:sz w:val="24"/>
          <w:szCs w:val="24"/>
          <w:lang w:eastAsia="ru-RU"/>
        </w:rPr>
        <w:t>ом от 30 до 300 м, глубиной 2,5 </w:t>
      </w:r>
      <w:r w:rsidRPr="00E864B0">
        <w:rPr>
          <w:rFonts w:ascii="Times New Roman" w:eastAsia="Times New Roman" w:hAnsi="Times New Roman" w:cs="Times New Roman"/>
          <w:color w:val="000000" w:themeColor="text1"/>
          <w:sz w:val="24"/>
          <w:szCs w:val="24"/>
          <w:lang w:eastAsia="ru-RU"/>
        </w:rPr>
        <w:t>м. Иногда они образуют цепочку понижений и создают условия для образования оврагов. Вблизи долин и ложбин распространены овражно-балочные системы. Самый низкий гипсометрический уровень занимают болота, часто возникшие на месте озер. Мощность торфяников иногда до 4–5 м. Встречаются озера с суффозионными, термокарстовыми котловинами.</w:t>
      </w:r>
    </w:p>
    <w:p w14:paraId="292215A7" w14:textId="77777777" w:rsidR="0018160B" w:rsidRPr="00E864B0" w:rsidRDefault="00502DDF" w:rsidP="003F4A34">
      <w:pPr>
        <w:widowControl w:val="0"/>
        <w:spacing w:after="0" w:line="240" w:lineRule="auto"/>
        <w:ind w:right="-92"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Гидросеть изучаемой территории относится к бассейну Сожа. Наиболее крупн</w:t>
      </w:r>
      <w:r w:rsidR="001532B9" w:rsidRPr="00E864B0">
        <w:rPr>
          <w:rFonts w:ascii="Times New Roman" w:eastAsia="Times New Roman" w:hAnsi="Times New Roman" w:cs="Times New Roman"/>
          <w:color w:val="000000" w:themeColor="text1"/>
          <w:sz w:val="24"/>
          <w:szCs w:val="24"/>
          <w:lang w:eastAsia="ru-RU"/>
        </w:rPr>
        <w:t>ая река – Сож с притоками</w:t>
      </w:r>
      <w:r w:rsidRPr="00E864B0">
        <w:rPr>
          <w:rFonts w:ascii="Times New Roman" w:eastAsia="Times New Roman" w:hAnsi="Times New Roman" w:cs="Times New Roman"/>
          <w:color w:val="000000" w:themeColor="text1"/>
          <w:sz w:val="24"/>
          <w:szCs w:val="24"/>
          <w:lang w:eastAsia="ru-RU"/>
        </w:rPr>
        <w:t xml:space="preserve"> </w:t>
      </w:r>
      <w:r w:rsidR="001532B9" w:rsidRPr="00E864B0">
        <w:rPr>
          <w:rFonts w:ascii="Times New Roman" w:eastAsia="Times New Roman" w:hAnsi="Times New Roman" w:cs="Times New Roman"/>
          <w:color w:val="000000" w:themeColor="text1"/>
          <w:sz w:val="24"/>
          <w:szCs w:val="24"/>
          <w:lang w:eastAsia="ru-RU"/>
        </w:rPr>
        <w:t>Удога,</w:t>
      </w:r>
      <w:r w:rsidRPr="00E864B0">
        <w:rPr>
          <w:rFonts w:ascii="Times New Roman" w:eastAsia="Times New Roman" w:hAnsi="Times New Roman" w:cs="Times New Roman"/>
          <w:color w:val="000000" w:themeColor="text1"/>
          <w:sz w:val="24"/>
          <w:szCs w:val="24"/>
          <w:lang w:eastAsia="ru-RU"/>
        </w:rPr>
        <w:t xml:space="preserve"> </w:t>
      </w:r>
      <w:r w:rsidR="001532B9" w:rsidRPr="00E864B0">
        <w:rPr>
          <w:rFonts w:ascii="Times New Roman" w:eastAsia="Times New Roman" w:hAnsi="Times New Roman" w:cs="Times New Roman"/>
          <w:color w:val="000000" w:themeColor="text1"/>
          <w:sz w:val="24"/>
          <w:szCs w:val="24"/>
          <w:lang w:eastAsia="ru-RU"/>
        </w:rPr>
        <w:t>Мал. Удотка, Ректа, картель и др. Долины рек неширокие (до 0,5–1 </w:t>
      </w:r>
      <w:r w:rsidRPr="00E864B0">
        <w:rPr>
          <w:rFonts w:ascii="Times New Roman" w:eastAsia="Times New Roman" w:hAnsi="Times New Roman" w:cs="Times New Roman"/>
          <w:color w:val="000000" w:themeColor="text1"/>
          <w:sz w:val="24"/>
          <w:szCs w:val="24"/>
          <w:lang w:eastAsia="ru-RU"/>
        </w:rPr>
        <w:t xml:space="preserve">км, редко 3 км), врезаны на 10–20 м, хорошо выражены, трапециевидные. Как правило, в долинах выделяется двухсторонняя, иногда левобережная пойма, приподнятая над урезом воды до 2 м. Поверхность пойм плоская, расчлененная долинами притоков, староречьями, рукавами, часто заболочена. Русла рек извилистые, со множеством рукавов, шириной до 15–20 и 30 м. В долине Сожа выделяются первая надпойменная (3–4 м) и, локально, </w:t>
      </w:r>
      <w:r w:rsidR="00113600"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xml:space="preserve">вторая надпойменная террасы. В обнажениях вскрываются меловые породы. Густота расчленения </w:t>
      </w:r>
      <w:r w:rsidR="001532B9" w:rsidRPr="00E864B0">
        <w:rPr>
          <w:rFonts w:ascii="Times New Roman" w:eastAsia="Times New Roman" w:hAnsi="Times New Roman" w:cs="Times New Roman"/>
          <w:color w:val="000000" w:themeColor="text1"/>
          <w:sz w:val="24"/>
          <w:szCs w:val="24"/>
          <w:lang w:eastAsia="ru-RU"/>
        </w:rPr>
        <w:t>изменяется от 0,2 до 0,4 </w:t>
      </w:r>
      <w:r w:rsidRPr="00E864B0">
        <w:rPr>
          <w:rFonts w:ascii="Times New Roman" w:eastAsia="Times New Roman" w:hAnsi="Times New Roman" w:cs="Times New Roman"/>
          <w:color w:val="000000" w:themeColor="text1"/>
          <w:sz w:val="24"/>
          <w:szCs w:val="24"/>
          <w:lang w:eastAsia="ru-RU"/>
        </w:rPr>
        <w:t>км/км</w:t>
      </w:r>
      <w:r w:rsidRPr="00E864B0">
        <w:rPr>
          <w:rFonts w:ascii="Times New Roman" w:eastAsia="Times New Roman" w:hAnsi="Times New Roman" w:cs="Times New Roman"/>
          <w:color w:val="000000" w:themeColor="text1"/>
          <w:sz w:val="24"/>
          <w:szCs w:val="24"/>
          <w:vertAlign w:val="superscript"/>
          <w:lang w:eastAsia="ru-RU"/>
        </w:rPr>
        <w:t>2</w:t>
      </w:r>
      <w:r w:rsidR="001532B9" w:rsidRPr="00E864B0">
        <w:rPr>
          <w:rFonts w:ascii="Times New Roman" w:eastAsia="Times New Roman" w:hAnsi="Times New Roman" w:cs="Times New Roman"/>
          <w:color w:val="000000" w:themeColor="text1"/>
          <w:sz w:val="24"/>
          <w:szCs w:val="24"/>
          <w:lang w:eastAsia="ru-RU"/>
        </w:rPr>
        <w:t>.</w:t>
      </w:r>
    </w:p>
    <w:p w14:paraId="1BA58063" w14:textId="77777777" w:rsidR="00DC1CA6" w:rsidRPr="00E864B0" w:rsidRDefault="00502DDF" w:rsidP="003F4A34">
      <w:pPr>
        <w:widowControl w:val="0"/>
        <w:spacing w:after="0" w:line="240" w:lineRule="auto"/>
        <w:ind w:right="-92"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Из современных процессов возрастает техногенная преобразованность поверхности. Сооружаются мелиоративные системы, пруды, ведется карьерная добыча полезных ископаемых. Современное преобразование поверхности происходит под влиянием эрозионных, гравитационных, суффозионных, эоловых и других процессов. Отмечается интенсивное проявление процессов глубинной эрозии, которое выражается в современных врезах (2,0–2,5 м) эрозионных форм в днища балок, старых оврагов.</w:t>
      </w:r>
    </w:p>
    <w:p w14:paraId="373B0BD7" w14:textId="77777777" w:rsidR="00D77C28" w:rsidRPr="00E864B0" w:rsidRDefault="005D2C64" w:rsidP="003F4A34">
      <w:pPr>
        <w:widowControl w:val="0"/>
        <w:spacing w:after="0" w:line="240" w:lineRule="auto"/>
        <w:ind w:right="-92"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Техногенная преобразованность выражена в выр</w:t>
      </w:r>
      <w:r w:rsidR="00477FB4" w:rsidRPr="00E864B0">
        <w:rPr>
          <w:rFonts w:ascii="Times New Roman" w:eastAsia="Times New Roman" w:hAnsi="Times New Roman" w:cs="Times New Roman"/>
          <w:color w:val="000000" w:themeColor="text1"/>
          <w:sz w:val="24"/>
          <w:szCs w:val="24"/>
          <w:lang w:eastAsia="ru-RU"/>
        </w:rPr>
        <w:t>о</w:t>
      </w:r>
      <w:r w:rsidRPr="00E864B0">
        <w:rPr>
          <w:rFonts w:ascii="Times New Roman" w:eastAsia="Times New Roman" w:hAnsi="Times New Roman" w:cs="Times New Roman"/>
          <w:color w:val="000000" w:themeColor="text1"/>
          <w:sz w:val="24"/>
          <w:szCs w:val="24"/>
          <w:lang w:eastAsia="ru-RU"/>
        </w:rPr>
        <w:t>вненности территорий</w:t>
      </w:r>
      <w:r w:rsidR="00DA1437" w:rsidRPr="00E864B0">
        <w:rPr>
          <w:rFonts w:ascii="Times New Roman" w:eastAsia="Times New Roman" w:hAnsi="Times New Roman" w:cs="Times New Roman"/>
          <w:color w:val="000000" w:themeColor="text1"/>
          <w:sz w:val="24"/>
          <w:szCs w:val="24"/>
          <w:lang w:eastAsia="ru-RU"/>
        </w:rPr>
        <w:t xml:space="preserve"> населенных пунктов</w:t>
      </w:r>
      <w:r w:rsidRPr="00E864B0">
        <w:rPr>
          <w:rFonts w:ascii="Times New Roman" w:eastAsia="Times New Roman" w:hAnsi="Times New Roman" w:cs="Times New Roman"/>
          <w:color w:val="000000" w:themeColor="text1"/>
          <w:sz w:val="24"/>
          <w:szCs w:val="24"/>
          <w:lang w:eastAsia="ru-RU"/>
        </w:rPr>
        <w:t>, наличии дорог, канав и других значительно преобразованных участков рельефа</w:t>
      </w:r>
      <w:r w:rsidR="00625A45" w:rsidRPr="00E864B0">
        <w:rPr>
          <w:rFonts w:ascii="Times New Roman" w:eastAsia="Times New Roman" w:hAnsi="Times New Roman" w:cs="Times New Roman"/>
          <w:color w:val="000000" w:themeColor="text1"/>
          <w:sz w:val="24"/>
          <w:szCs w:val="24"/>
          <w:lang w:eastAsia="ru-RU"/>
        </w:rPr>
        <w:t>. Планируемая деятельность затронет участки, приуроченные к различным по генезису и характеру отложений участкам моренно-водно-ледниковой равнины. В целом территория планируемых работ характеризуется пологонаклонной или пологоувалистой поверхностью, осложненной ложбинами и западинами</w:t>
      </w:r>
      <w:r w:rsidR="00E73F52" w:rsidRPr="00E864B0">
        <w:rPr>
          <w:rFonts w:ascii="Times New Roman" w:eastAsia="Times New Roman" w:hAnsi="Times New Roman" w:cs="Times New Roman"/>
          <w:color w:val="000000" w:themeColor="text1"/>
          <w:sz w:val="24"/>
          <w:szCs w:val="24"/>
          <w:lang w:eastAsia="ru-RU"/>
        </w:rPr>
        <w:t>, рисун</w:t>
      </w:r>
      <w:r w:rsidR="00625A45" w:rsidRPr="00E864B0">
        <w:rPr>
          <w:rFonts w:ascii="Times New Roman" w:eastAsia="Times New Roman" w:hAnsi="Times New Roman" w:cs="Times New Roman"/>
          <w:color w:val="000000" w:themeColor="text1"/>
          <w:sz w:val="24"/>
          <w:szCs w:val="24"/>
          <w:lang w:eastAsia="ru-RU"/>
        </w:rPr>
        <w:t>ок</w:t>
      </w:r>
      <w:r w:rsidR="00E73F52" w:rsidRPr="00E864B0">
        <w:rPr>
          <w:rFonts w:ascii="Times New Roman" w:eastAsia="Times New Roman" w:hAnsi="Times New Roman" w:cs="Times New Roman"/>
          <w:color w:val="000000" w:themeColor="text1"/>
          <w:sz w:val="24"/>
          <w:szCs w:val="24"/>
          <w:lang w:eastAsia="ru-RU"/>
        </w:rPr>
        <w:t xml:space="preserve"> 3.3</w:t>
      </w:r>
      <w:r w:rsidR="00625A45" w:rsidRPr="00E864B0">
        <w:rPr>
          <w:rFonts w:ascii="Times New Roman" w:eastAsia="Times New Roman" w:hAnsi="Times New Roman" w:cs="Times New Roman"/>
          <w:color w:val="000000" w:themeColor="text1"/>
          <w:sz w:val="24"/>
          <w:szCs w:val="24"/>
          <w:lang w:eastAsia="ru-RU"/>
        </w:rPr>
        <w:t xml:space="preserve">. </w:t>
      </w:r>
    </w:p>
    <w:p w14:paraId="6F420195" w14:textId="77777777" w:rsidR="00E73F52" w:rsidRPr="00E864B0" w:rsidRDefault="008D1DD5" w:rsidP="003F4A34">
      <w:pPr>
        <w:widowControl w:val="0"/>
        <w:spacing w:after="0" w:line="240" w:lineRule="auto"/>
        <w:ind w:right="-92"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Электроподстанция на западной окраине г. Черикова размещается на пологоволнистом участке с абсолютными высотами 16</w:t>
      </w:r>
      <w:r w:rsidR="00113600" w:rsidRPr="00E864B0">
        <w:rPr>
          <w:rFonts w:ascii="Times New Roman" w:eastAsia="Times New Roman" w:hAnsi="Times New Roman" w:cs="Times New Roman"/>
          <w:color w:val="000000" w:themeColor="text1"/>
          <w:sz w:val="24"/>
          <w:szCs w:val="24"/>
          <w:lang w:eastAsia="ru-RU"/>
        </w:rPr>
        <w:t>0</w:t>
      </w:r>
      <w:r w:rsidRPr="00E864B0">
        <w:rPr>
          <w:rFonts w:ascii="Times New Roman" w:eastAsia="Times New Roman" w:hAnsi="Times New Roman" w:cs="Times New Roman"/>
          <w:color w:val="000000" w:themeColor="text1"/>
          <w:sz w:val="24"/>
          <w:szCs w:val="24"/>
          <w:lang w:eastAsia="ru-RU"/>
        </w:rPr>
        <w:t>–16</w:t>
      </w:r>
      <w:r w:rsidR="00113600" w:rsidRPr="00E864B0">
        <w:rPr>
          <w:rFonts w:ascii="Times New Roman" w:eastAsia="Times New Roman" w:hAnsi="Times New Roman" w:cs="Times New Roman"/>
          <w:color w:val="000000" w:themeColor="text1"/>
          <w:sz w:val="24"/>
          <w:szCs w:val="24"/>
          <w:lang w:eastAsia="ru-RU"/>
        </w:rPr>
        <w:t>2</w:t>
      </w:r>
      <w:r w:rsidRPr="00E864B0">
        <w:rPr>
          <w:rFonts w:ascii="Times New Roman" w:eastAsia="Times New Roman" w:hAnsi="Times New Roman" w:cs="Times New Roman"/>
          <w:color w:val="000000" w:themeColor="text1"/>
          <w:sz w:val="24"/>
          <w:szCs w:val="24"/>
          <w:lang w:eastAsia="ru-RU"/>
        </w:rPr>
        <w:t xml:space="preserve"> м</w:t>
      </w:r>
      <w:r w:rsidR="0063447A"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 xml:space="preserve"> ПС</w:t>
      </w:r>
      <w:r w:rsidR="003F4A34"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xml:space="preserve">35/10 кВ «Езёры» </w:t>
      </w:r>
      <w:r w:rsidR="0063447A" w:rsidRPr="00E864B0">
        <w:rPr>
          <w:rFonts w:ascii="Times New Roman" w:eastAsia="Times New Roman" w:hAnsi="Times New Roman" w:cs="Times New Roman"/>
          <w:color w:val="000000" w:themeColor="text1"/>
          <w:sz w:val="24"/>
          <w:szCs w:val="24"/>
          <w:lang w:eastAsia="ru-RU"/>
        </w:rPr>
        <w:t>занимает слабонаклонный участок</w:t>
      </w:r>
      <w:r w:rsidRPr="00E864B0">
        <w:rPr>
          <w:rFonts w:ascii="Times New Roman" w:eastAsia="Times New Roman" w:hAnsi="Times New Roman" w:cs="Times New Roman"/>
          <w:color w:val="000000" w:themeColor="text1"/>
          <w:sz w:val="24"/>
          <w:szCs w:val="24"/>
          <w:lang w:eastAsia="ru-RU"/>
        </w:rPr>
        <w:t xml:space="preserve"> </w:t>
      </w:r>
      <w:r w:rsidR="0063447A" w:rsidRPr="00E864B0">
        <w:rPr>
          <w:rFonts w:ascii="Times New Roman" w:eastAsia="Times New Roman" w:hAnsi="Times New Roman" w:cs="Times New Roman"/>
          <w:color w:val="000000" w:themeColor="text1"/>
          <w:sz w:val="24"/>
          <w:szCs w:val="24"/>
          <w:lang w:eastAsia="ru-RU"/>
        </w:rPr>
        <w:t>(абсолютные отметки 15</w:t>
      </w:r>
      <w:r w:rsidR="00113600" w:rsidRPr="00E864B0">
        <w:rPr>
          <w:rFonts w:ascii="Times New Roman" w:eastAsia="Times New Roman" w:hAnsi="Times New Roman" w:cs="Times New Roman"/>
          <w:color w:val="000000" w:themeColor="text1"/>
          <w:sz w:val="24"/>
          <w:szCs w:val="24"/>
          <w:lang w:eastAsia="ru-RU"/>
        </w:rPr>
        <w:t>2</w:t>
      </w:r>
      <w:r w:rsidR="0063447A" w:rsidRPr="00E864B0">
        <w:rPr>
          <w:rFonts w:ascii="Times New Roman" w:eastAsia="Times New Roman" w:hAnsi="Times New Roman" w:cs="Times New Roman"/>
          <w:color w:val="000000" w:themeColor="text1"/>
          <w:sz w:val="24"/>
          <w:szCs w:val="24"/>
          <w:lang w:eastAsia="ru-RU"/>
        </w:rPr>
        <w:t>–15</w:t>
      </w:r>
      <w:r w:rsidR="00113600" w:rsidRPr="00E864B0">
        <w:rPr>
          <w:rFonts w:ascii="Times New Roman" w:eastAsia="Times New Roman" w:hAnsi="Times New Roman" w:cs="Times New Roman"/>
          <w:color w:val="000000" w:themeColor="text1"/>
          <w:sz w:val="24"/>
          <w:szCs w:val="24"/>
          <w:lang w:eastAsia="ru-RU"/>
        </w:rPr>
        <w:t>4</w:t>
      </w:r>
      <w:r w:rsidR="0063447A" w:rsidRPr="00E864B0">
        <w:rPr>
          <w:rFonts w:ascii="Times New Roman" w:eastAsia="Times New Roman" w:hAnsi="Times New Roman" w:cs="Times New Roman"/>
          <w:color w:val="000000" w:themeColor="text1"/>
          <w:sz w:val="24"/>
          <w:szCs w:val="24"/>
          <w:lang w:eastAsia="ru-RU"/>
        </w:rPr>
        <w:t xml:space="preserve"> м) </w:t>
      </w:r>
      <w:r w:rsidRPr="00E864B0">
        <w:rPr>
          <w:rFonts w:ascii="Times New Roman" w:eastAsia="Times New Roman" w:hAnsi="Times New Roman" w:cs="Times New Roman"/>
          <w:color w:val="000000" w:themeColor="text1"/>
          <w:sz w:val="24"/>
          <w:szCs w:val="24"/>
          <w:lang w:eastAsia="ru-RU"/>
        </w:rPr>
        <w:t>в ложбине, сформированной рекой Лобчанка</w:t>
      </w:r>
      <w:r w:rsidR="0063447A" w:rsidRPr="00E864B0">
        <w:rPr>
          <w:rFonts w:ascii="Times New Roman" w:eastAsia="Times New Roman" w:hAnsi="Times New Roman" w:cs="Times New Roman"/>
          <w:color w:val="000000" w:themeColor="text1"/>
          <w:sz w:val="24"/>
          <w:szCs w:val="24"/>
          <w:lang w:eastAsia="ru-RU"/>
        </w:rPr>
        <w:t xml:space="preserve"> до мелиоративного преобразования территории. В северо-западной части аг. Лобановка подстанция расположена на плоском участке в пределах долины р. Каменка на высотной отметке </w:t>
      </w:r>
      <w:r w:rsidR="00113600" w:rsidRPr="00E864B0">
        <w:rPr>
          <w:rFonts w:ascii="Times New Roman" w:eastAsia="Times New Roman" w:hAnsi="Times New Roman" w:cs="Times New Roman"/>
          <w:color w:val="000000" w:themeColor="text1"/>
          <w:sz w:val="24"/>
          <w:szCs w:val="24"/>
          <w:lang w:eastAsia="ru-RU"/>
        </w:rPr>
        <w:t>162–</w:t>
      </w:r>
      <w:r w:rsidR="0063447A" w:rsidRPr="00E864B0">
        <w:rPr>
          <w:rFonts w:ascii="Times New Roman" w:eastAsia="Times New Roman" w:hAnsi="Times New Roman" w:cs="Times New Roman"/>
          <w:color w:val="000000" w:themeColor="text1"/>
          <w:sz w:val="24"/>
          <w:szCs w:val="24"/>
          <w:lang w:eastAsia="ru-RU"/>
        </w:rPr>
        <w:t>16</w:t>
      </w:r>
      <w:r w:rsidR="00113600" w:rsidRPr="00E864B0">
        <w:rPr>
          <w:rFonts w:ascii="Times New Roman" w:eastAsia="Times New Roman" w:hAnsi="Times New Roman" w:cs="Times New Roman"/>
          <w:color w:val="000000" w:themeColor="text1"/>
          <w:sz w:val="24"/>
          <w:szCs w:val="24"/>
          <w:lang w:eastAsia="ru-RU"/>
        </w:rPr>
        <w:t>4</w:t>
      </w:r>
      <w:r w:rsidR="0063447A" w:rsidRPr="00E864B0">
        <w:rPr>
          <w:rFonts w:ascii="Times New Roman" w:eastAsia="Times New Roman" w:hAnsi="Times New Roman" w:cs="Times New Roman"/>
          <w:color w:val="000000" w:themeColor="text1"/>
          <w:sz w:val="24"/>
          <w:szCs w:val="24"/>
          <w:lang w:eastAsia="ru-RU"/>
        </w:rPr>
        <w:t xml:space="preserve"> м.</w:t>
      </w:r>
      <w:r w:rsidR="00D77C28" w:rsidRPr="00E864B0">
        <w:rPr>
          <w:rFonts w:ascii="Times New Roman" w:eastAsia="Times New Roman" w:hAnsi="Times New Roman" w:cs="Times New Roman"/>
          <w:color w:val="000000" w:themeColor="text1"/>
          <w:sz w:val="24"/>
          <w:szCs w:val="24"/>
          <w:lang w:eastAsia="ru-RU"/>
        </w:rPr>
        <w:t xml:space="preserve"> К северу от аг. Веремейки подстанция </w:t>
      </w:r>
      <w:r w:rsidR="0017686C" w:rsidRPr="00E864B0">
        <w:rPr>
          <w:rFonts w:ascii="Times New Roman" w:eastAsia="Times New Roman" w:hAnsi="Times New Roman" w:cs="Times New Roman"/>
          <w:color w:val="000000" w:themeColor="text1"/>
          <w:sz w:val="24"/>
          <w:szCs w:val="24"/>
          <w:lang w:eastAsia="ru-RU"/>
        </w:rPr>
        <w:t>находится</w:t>
      </w:r>
      <w:r w:rsidR="00D77C28" w:rsidRPr="00E864B0">
        <w:rPr>
          <w:rFonts w:ascii="Times New Roman" w:eastAsia="Times New Roman" w:hAnsi="Times New Roman" w:cs="Times New Roman"/>
          <w:color w:val="000000" w:themeColor="text1"/>
          <w:sz w:val="24"/>
          <w:szCs w:val="24"/>
          <w:lang w:eastAsia="ru-RU"/>
        </w:rPr>
        <w:t xml:space="preserve"> на выровненном платообразном участке водно-ледниково-моренной равнины с абсолютной отметкой 18</w:t>
      </w:r>
      <w:r w:rsidR="00113600" w:rsidRPr="00E864B0">
        <w:rPr>
          <w:rFonts w:ascii="Times New Roman" w:eastAsia="Times New Roman" w:hAnsi="Times New Roman" w:cs="Times New Roman"/>
          <w:color w:val="000000" w:themeColor="text1"/>
          <w:sz w:val="24"/>
          <w:szCs w:val="24"/>
          <w:lang w:eastAsia="ru-RU"/>
        </w:rPr>
        <w:t>1</w:t>
      </w:r>
      <w:r w:rsidR="00D77C28" w:rsidRPr="00E864B0">
        <w:rPr>
          <w:rFonts w:ascii="Times New Roman" w:eastAsia="Times New Roman" w:hAnsi="Times New Roman" w:cs="Times New Roman"/>
          <w:color w:val="000000" w:themeColor="text1"/>
          <w:sz w:val="24"/>
          <w:szCs w:val="24"/>
          <w:lang w:eastAsia="ru-RU"/>
        </w:rPr>
        <w:t xml:space="preserve"> м.</w:t>
      </w:r>
      <w:r w:rsidR="0017686C" w:rsidRPr="00E864B0">
        <w:rPr>
          <w:rFonts w:ascii="Times New Roman" w:eastAsia="Times New Roman" w:hAnsi="Times New Roman" w:cs="Times New Roman"/>
          <w:color w:val="000000" w:themeColor="text1"/>
          <w:sz w:val="24"/>
          <w:szCs w:val="24"/>
          <w:lang w:eastAsia="ru-RU"/>
        </w:rPr>
        <w:t xml:space="preserve"> ПС-110 кВ «Майская» расположена на западной окраине аг. Майский </w:t>
      </w:r>
      <w:r w:rsidR="0062746E" w:rsidRPr="00E864B0">
        <w:rPr>
          <w:rFonts w:ascii="Times New Roman" w:eastAsia="Times New Roman" w:hAnsi="Times New Roman" w:cs="Times New Roman"/>
          <w:color w:val="000000" w:themeColor="text1"/>
          <w:sz w:val="24"/>
          <w:szCs w:val="24"/>
          <w:lang w:eastAsia="ru-RU"/>
        </w:rPr>
        <w:t>в пределах слабонаклонной части водно-ледниково-моренной равнины (абсолютные высоты 16</w:t>
      </w:r>
      <w:r w:rsidR="00337654" w:rsidRPr="00E864B0">
        <w:rPr>
          <w:rFonts w:ascii="Times New Roman" w:eastAsia="Times New Roman" w:hAnsi="Times New Roman" w:cs="Times New Roman"/>
          <w:color w:val="000000" w:themeColor="text1"/>
          <w:sz w:val="24"/>
          <w:szCs w:val="24"/>
          <w:lang w:eastAsia="ru-RU"/>
        </w:rPr>
        <w:t>7</w:t>
      </w:r>
      <w:r w:rsidR="0062746E" w:rsidRPr="00E864B0">
        <w:rPr>
          <w:rFonts w:ascii="Times New Roman" w:eastAsia="Times New Roman" w:hAnsi="Times New Roman" w:cs="Times New Roman"/>
          <w:color w:val="000000" w:themeColor="text1"/>
          <w:sz w:val="24"/>
          <w:szCs w:val="24"/>
          <w:lang w:eastAsia="ru-RU"/>
        </w:rPr>
        <w:t>–1</w:t>
      </w:r>
      <w:r w:rsidR="00337654" w:rsidRPr="00E864B0">
        <w:rPr>
          <w:rFonts w:ascii="Times New Roman" w:eastAsia="Times New Roman" w:hAnsi="Times New Roman" w:cs="Times New Roman"/>
          <w:color w:val="000000" w:themeColor="text1"/>
          <w:sz w:val="24"/>
          <w:szCs w:val="24"/>
          <w:lang w:eastAsia="ru-RU"/>
        </w:rPr>
        <w:t>69</w:t>
      </w:r>
      <w:r w:rsidR="0062746E" w:rsidRPr="00E864B0">
        <w:rPr>
          <w:rFonts w:ascii="Times New Roman" w:eastAsia="Times New Roman" w:hAnsi="Times New Roman" w:cs="Times New Roman"/>
          <w:color w:val="000000" w:themeColor="text1"/>
          <w:sz w:val="24"/>
          <w:szCs w:val="24"/>
          <w:lang w:eastAsia="ru-RU"/>
        </w:rPr>
        <w:t xml:space="preserve"> м), примыкающей к долине реки Боровки. Подстанция, расположенная к юго-востоку от аг. Костюшковичи занимает обширный плоский участок моренной равнины с абсолютными отметками на уровне 164 м. ПС</w:t>
      </w:r>
      <w:r w:rsidR="003F4A34" w:rsidRPr="00E864B0">
        <w:rPr>
          <w:rFonts w:ascii="Times New Roman" w:eastAsia="Times New Roman" w:hAnsi="Times New Roman" w:cs="Times New Roman"/>
          <w:color w:val="000000" w:themeColor="text1"/>
          <w:sz w:val="24"/>
          <w:szCs w:val="24"/>
          <w:lang w:eastAsia="ru-RU"/>
        </w:rPr>
        <w:t xml:space="preserve"> </w:t>
      </w:r>
      <w:r w:rsidR="0062746E" w:rsidRPr="00E864B0">
        <w:rPr>
          <w:rFonts w:ascii="Times New Roman" w:eastAsia="Times New Roman" w:hAnsi="Times New Roman" w:cs="Times New Roman"/>
          <w:color w:val="000000" w:themeColor="text1"/>
          <w:sz w:val="24"/>
          <w:szCs w:val="24"/>
          <w:lang w:eastAsia="ru-RU"/>
        </w:rPr>
        <w:t xml:space="preserve">110 кВ «Веприн» </w:t>
      </w:r>
      <w:r w:rsidR="00C95409" w:rsidRPr="00E864B0">
        <w:rPr>
          <w:rFonts w:ascii="Times New Roman" w:eastAsia="Times New Roman" w:hAnsi="Times New Roman" w:cs="Times New Roman"/>
          <w:color w:val="000000" w:themeColor="text1"/>
          <w:sz w:val="24"/>
          <w:szCs w:val="24"/>
          <w:lang w:eastAsia="ru-RU"/>
        </w:rPr>
        <w:t>находится на выровненном участке плосковолнистой водно-ледниковой равнины (абсолютная отметка – 171 м) внутри лесных земель ГЛХУ «Чериковский лесхоз).</w:t>
      </w:r>
    </w:p>
    <w:p w14:paraId="5243A019" w14:textId="77777777" w:rsidR="00337654" w:rsidRPr="00E864B0" w:rsidRDefault="00337654" w:rsidP="003F4A34">
      <w:pPr>
        <w:widowControl w:val="0"/>
        <w:spacing w:after="0" w:line="240" w:lineRule="auto"/>
        <w:ind w:right="-92" w:firstLine="709"/>
        <w:jc w:val="both"/>
        <w:rPr>
          <w:rFonts w:ascii="Times New Roman" w:eastAsia="Times New Roman" w:hAnsi="Times New Roman" w:cs="Times New Roman"/>
          <w:color w:val="000000" w:themeColor="text1"/>
          <w:sz w:val="24"/>
          <w:szCs w:val="24"/>
          <w:lang w:eastAsia="ru-RU"/>
        </w:rPr>
      </w:pPr>
    </w:p>
    <w:p w14:paraId="0761B960" w14:textId="77777777" w:rsidR="00C95409" w:rsidRPr="00E864B0" w:rsidRDefault="00C95409" w:rsidP="00E73F52">
      <w:pPr>
        <w:widowControl w:val="0"/>
        <w:spacing w:after="0" w:line="240" w:lineRule="auto"/>
        <w:ind w:right="-92"/>
        <w:jc w:val="center"/>
        <w:rPr>
          <w:rFonts w:ascii="Times New Roman" w:eastAsia="Times New Roman" w:hAnsi="Times New Roman" w:cs="Times New Roman"/>
          <w:noProof/>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lastRenderedPageBreak/>
        <w:t>а)</w:t>
      </w:r>
    </w:p>
    <w:p w14:paraId="4B1146A1" w14:textId="77777777" w:rsidR="00E73F52" w:rsidRPr="00E864B0" w:rsidRDefault="007F4C64" w:rsidP="00E73F52">
      <w:pPr>
        <w:widowControl w:val="0"/>
        <w:spacing w:after="0" w:line="240" w:lineRule="auto"/>
        <w:ind w:right="-92"/>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drawing>
          <wp:inline distT="0" distB="0" distL="0" distR="0" wp14:anchorId="0D6948DC" wp14:editId="1B1CE217">
            <wp:extent cx="3237146" cy="2427898"/>
            <wp:effectExtent l="19050" t="19050" r="20955" b="10795"/>
            <wp:docPr id="321222276" name="Рисунок 321222276" descr="Z:\ОТЧЕТЫ\2025\03. ОВОС\66986 Белэлектромонтажналадка Чериков\фото\7 Езеры\20250407_164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ОТЧЕТЫ\2025\03. ОВОС\66986 Белэлектромонтажналадка Чериков\фото\7 Езеры\20250407_164045.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42332" cy="2431787"/>
                    </a:xfrm>
                    <a:prstGeom prst="rect">
                      <a:avLst/>
                    </a:prstGeom>
                    <a:noFill/>
                    <a:ln w="3175">
                      <a:solidFill>
                        <a:schemeClr val="tx1"/>
                      </a:solidFill>
                    </a:ln>
                  </pic:spPr>
                </pic:pic>
              </a:graphicData>
            </a:graphic>
          </wp:inline>
        </w:drawing>
      </w:r>
    </w:p>
    <w:p w14:paraId="70CF7583" w14:textId="77777777" w:rsidR="00173D15" w:rsidRPr="00E864B0" w:rsidRDefault="00C95409" w:rsidP="00E73F52">
      <w:pPr>
        <w:widowControl w:val="0"/>
        <w:spacing w:after="0" w:line="240" w:lineRule="auto"/>
        <w:ind w:right="-92"/>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б)</w:t>
      </w:r>
    </w:p>
    <w:p w14:paraId="61DC196D" w14:textId="77777777" w:rsidR="00173D15" w:rsidRPr="00E864B0" w:rsidRDefault="00173D15" w:rsidP="00E73F52">
      <w:pPr>
        <w:widowControl w:val="0"/>
        <w:spacing w:after="0" w:line="240" w:lineRule="auto"/>
        <w:ind w:right="-92"/>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drawing>
          <wp:inline distT="0" distB="0" distL="0" distR="0" wp14:anchorId="3E1A3F62" wp14:editId="0FFE60D4">
            <wp:extent cx="3160822" cy="2613804"/>
            <wp:effectExtent l="0" t="0" r="1905" b="0"/>
            <wp:docPr id="321222277" name="Рисунок 321222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174013" cy="2624712"/>
                    </a:xfrm>
                    <a:prstGeom prst="rect">
                      <a:avLst/>
                    </a:prstGeom>
                    <a:noFill/>
                  </pic:spPr>
                </pic:pic>
              </a:graphicData>
            </a:graphic>
          </wp:inline>
        </w:drawing>
      </w:r>
    </w:p>
    <w:p w14:paraId="53C847BC" w14:textId="77777777" w:rsidR="00173D15" w:rsidRPr="00E864B0" w:rsidRDefault="00173D15" w:rsidP="00E73F52">
      <w:pPr>
        <w:widowControl w:val="0"/>
        <w:spacing w:after="0" w:line="240" w:lineRule="auto"/>
        <w:ind w:right="-92"/>
        <w:jc w:val="center"/>
        <w:rPr>
          <w:rFonts w:ascii="Times New Roman" w:eastAsia="Times New Roman" w:hAnsi="Times New Roman" w:cs="Times New Roman"/>
          <w:color w:val="000000" w:themeColor="text1"/>
          <w:sz w:val="24"/>
          <w:szCs w:val="24"/>
          <w:lang w:eastAsia="ru-RU"/>
        </w:rPr>
      </w:pPr>
    </w:p>
    <w:p w14:paraId="4574C8AB" w14:textId="77777777" w:rsidR="00C95409" w:rsidRPr="00E864B0" w:rsidRDefault="00477FB4" w:rsidP="00E73F52">
      <w:pPr>
        <w:widowControl w:val="0"/>
        <w:spacing w:after="0" w:line="240" w:lineRule="auto"/>
        <w:ind w:right="-92"/>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Рисунок 3.3 – </w:t>
      </w:r>
      <w:r w:rsidR="00C95409" w:rsidRPr="00E864B0">
        <w:rPr>
          <w:rFonts w:ascii="Times New Roman" w:eastAsia="Times New Roman" w:hAnsi="Times New Roman" w:cs="Times New Roman"/>
          <w:color w:val="000000" w:themeColor="text1"/>
          <w:sz w:val="24"/>
          <w:szCs w:val="24"/>
          <w:lang w:eastAsia="ru-RU"/>
        </w:rPr>
        <w:t>Пологоволнистый и пологоувалистый рельеф</w:t>
      </w:r>
    </w:p>
    <w:p w14:paraId="2C432C01" w14:textId="77777777" w:rsidR="00C95409" w:rsidRPr="00E864B0" w:rsidRDefault="00C95409" w:rsidP="00E73F52">
      <w:pPr>
        <w:widowControl w:val="0"/>
        <w:spacing w:after="0" w:line="240" w:lineRule="auto"/>
        <w:ind w:right="-92"/>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на территории планируемой деятельности:</w:t>
      </w:r>
    </w:p>
    <w:p w14:paraId="27FBDAB6" w14:textId="77777777" w:rsidR="00E73F52" w:rsidRPr="00E864B0" w:rsidRDefault="00C95409" w:rsidP="00E73F52">
      <w:pPr>
        <w:widowControl w:val="0"/>
        <w:spacing w:after="0" w:line="240" w:lineRule="auto"/>
        <w:ind w:right="-92"/>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а) окрестности аг. Езеры б) вблизи западной окраины г. Чериков</w:t>
      </w:r>
    </w:p>
    <w:p w14:paraId="04024260" w14:textId="77777777" w:rsidR="00477FB4" w:rsidRPr="00E864B0" w:rsidRDefault="00477FB4" w:rsidP="00E73F52">
      <w:pPr>
        <w:widowControl w:val="0"/>
        <w:spacing w:after="0" w:line="240" w:lineRule="auto"/>
        <w:ind w:right="-92"/>
        <w:jc w:val="center"/>
        <w:rPr>
          <w:rFonts w:ascii="Times New Roman" w:eastAsia="Times New Roman" w:hAnsi="Times New Roman" w:cs="Times New Roman"/>
          <w:color w:val="000000" w:themeColor="text1"/>
          <w:sz w:val="24"/>
          <w:szCs w:val="24"/>
          <w:lang w:eastAsia="ru-RU"/>
        </w:rPr>
      </w:pPr>
    </w:p>
    <w:p w14:paraId="65B91093" w14:textId="77777777" w:rsidR="00477FB4" w:rsidRPr="00E864B0" w:rsidRDefault="00477FB4" w:rsidP="00253B12">
      <w:pPr>
        <w:spacing w:after="0" w:line="240" w:lineRule="auto"/>
        <w:ind w:firstLine="709"/>
        <w:jc w:val="both"/>
        <w:rPr>
          <w:rFonts w:ascii="Times New Roman" w:hAnsi="Times New Roman"/>
          <w:color w:val="000000" w:themeColor="text1"/>
          <w:sz w:val="24"/>
        </w:rPr>
      </w:pPr>
      <w:bookmarkStart w:id="60" w:name="_Hlk88842384"/>
      <w:bookmarkStart w:id="61" w:name="_Hlk119593730"/>
    </w:p>
    <w:bookmarkEnd w:id="60"/>
    <w:bookmarkEnd w:id="61"/>
    <w:p w14:paraId="07BDBDFC" w14:textId="77777777" w:rsidR="00DA5CB6" w:rsidRPr="00E864B0" w:rsidRDefault="00DA5CB6" w:rsidP="00DA5CB6">
      <w:pPr>
        <w:spacing w:after="0" w:line="240" w:lineRule="auto"/>
        <w:ind w:firstLine="709"/>
        <w:jc w:val="both"/>
        <w:rPr>
          <w:rFonts w:ascii="Times New Roman" w:hAnsi="Times New Roman"/>
          <w:color w:val="000000" w:themeColor="text1"/>
          <w:sz w:val="24"/>
        </w:rPr>
      </w:pPr>
      <w:r w:rsidRPr="00E864B0">
        <w:rPr>
          <w:rFonts w:ascii="Times New Roman" w:hAnsi="Times New Roman"/>
          <w:color w:val="000000" w:themeColor="text1"/>
          <w:sz w:val="24"/>
        </w:rPr>
        <w:t xml:space="preserve">В </w:t>
      </w:r>
      <w:r w:rsidRPr="00E864B0">
        <w:rPr>
          <w:rFonts w:ascii="Times New Roman" w:hAnsi="Times New Roman"/>
          <w:i/>
          <w:color w:val="000000" w:themeColor="text1"/>
          <w:sz w:val="24"/>
        </w:rPr>
        <w:t>геологическом отношении</w:t>
      </w:r>
      <w:r w:rsidRPr="00E864B0">
        <w:rPr>
          <w:rFonts w:ascii="Times New Roman" w:hAnsi="Times New Roman"/>
          <w:color w:val="000000" w:themeColor="text1"/>
          <w:sz w:val="24"/>
        </w:rPr>
        <w:t xml:space="preserve"> особую роль в формировании экологической ситуации играют наиболее подверженные техногенному воздействию четвертичные отложения, рисунок </w:t>
      </w:r>
      <w:r w:rsidR="00337654" w:rsidRPr="00E864B0">
        <w:rPr>
          <w:rFonts w:ascii="Times New Roman" w:hAnsi="Times New Roman"/>
          <w:color w:val="000000" w:themeColor="text1"/>
          <w:sz w:val="24"/>
        </w:rPr>
        <w:t>3.4</w:t>
      </w:r>
      <w:r w:rsidRPr="00E864B0">
        <w:rPr>
          <w:rFonts w:ascii="Times New Roman" w:hAnsi="Times New Roman"/>
          <w:color w:val="000000" w:themeColor="text1"/>
          <w:sz w:val="24"/>
        </w:rPr>
        <w:t>. Их мощность варьирует от 10 до 80 м.</w:t>
      </w:r>
    </w:p>
    <w:p w14:paraId="152E1336" w14:textId="77777777" w:rsidR="00DA5CB6" w:rsidRPr="00E864B0" w:rsidRDefault="00DA5CB6" w:rsidP="00DA5CB6">
      <w:pPr>
        <w:spacing w:after="0" w:line="240" w:lineRule="auto"/>
        <w:ind w:firstLine="709"/>
        <w:jc w:val="both"/>
        <w:rPr>
          <w:rFonts w:ascii="Times New Roman" w:hAnsi="Times New Roman"/>
          <w:color w:val="000000" w:themeColor="text1"/>
          <w:sz w:val="24"/>
        </w:rPr>
      </w:pPr>
      <w:r w:rsidRPr="00E864B0">
        <w:rPr>
          <w:rFonts w:ascii="Times New Roman" w:hAnsi="Times New Roman"/>
          <w:color w:val="000000" w:themeColor="text1"/>
          <w:sz w:val="24"/>
        </w:rPr>
        <w:t>Наиболее широко на территории планируемой деятельности распространены моренные отложения сожского возраста. Они представлены супесью и суглинками серыми или бурыми, ниже залегают темно-бурые супеси, с включением гравия и гальки, иногда с маломощными (до 0,1 м) прослоями песка. Мощность этих отложений на разных участках от 5,0 до 9,0 м.</w:t>
      </w:r>
    </w:p>
    <w:p w14:paraId="23A3CDF8" w14:textId="77777777" w:rsidR="00DA5CB6" w:rsidRPr="00E864B0" w:rsidRDefault="00DA5CB6" w:rsidP="00DA5CB6">
      <w:pPr>
        <w:spacing w:after="0" w:line="240" w:lineRule="auto"/>
        <w:ind w:firstLine="709"/>
        <w:jc w:val="both"/>
        <w:rPr>
          <w:rFonts w:ascii="Times New Roman" w:hAnsi="Times New Roman"/>
          <w:color w:val="000000" w:themeColor="text1"/>
          <w:sz w:val="24"/>
        </w:rPr>
      </w:pPr>
      <w:r w:rsidRPr="00E864B0">
        <w:rPr>
          <w:rFonts w:ascii="Times New Roman" w:hAnsi="Times New Roman"/>
          <w:color w:val="000000" w:themeColor="text1"/>
          <w:sz w:val="24"/>
        </w:rPr>
        <w:t>Сожские водно-ледниковые отложения залегают у поверхности на сожских моренных образованиях. Отсутствуют отложения только в долине р. Сож и ее притоков. Мощность сожских флювиогляциальных отложений изменяется в широких пределах и достигает 20 м и более. Отложения представлены преимущественно мелкозернистыми песками, нередко средне- и крупнозернистыми с примесью того или иного количества гравия и гальки.</w:t>
      </w:r>
    </w:p>
    <w:p w14:paraId="5E216448" w14:textId="77777777" w:rsidR="00F05A20" w:rsidRPr="00E864B0" w:rsidRDefault="00F05A20" w:rsidP="001C0FAE">
      <w:pPr>
        <w:spacing w:after="0" w:line="240" w:lineRule="auto"/>
        <w:jc w:val="center"/>
        <w:rPr>
          <w:rFonts w:ascii="Times New Roman" w:eastAsia="Calibri" w:hAnsi="Times New Roman" w:cs="Times New Roman"/>
          <w:color w:val="000000" w:themeColor="text1"/>
          <w:sz w:val="24"/>
        </w:rPr>
      </w:pPr>
      <w:r w:rsidRPr="00E864B0">
        <w:rPr>
          <w:noProof/>
          <w:color w:val="000000" w:themeColor="text1"/>
          <w:lang w:eastAsia="ru-RU"/>
        </w:rPr>
        <w:lastRenderedPageBreak/>
        <w:drawing>
          <wp:inline distT="0" distB="0" distL="0" distR="0" wp14:anchorId="2CD570C5" wp14:editId="1354018C">
            <wp:extent cx="5864534" cy="4416725"/>
            <wp:effectExtent l="19050" t="19050" r="22225" b="222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0">
                      <a:extLst>
                        <a:ext uri="{28A0092B-C50C-407E-A947-70E740481C1C}">
                          <a14:useLocalDpi xmlns:a14="http://schemas.microsoft.com/office/drawing/2010/main" val="0"/>
                        </a:ext>
                      </a:extLst>
                    </a:blip>
                    <a:srcRect b="2096"/>
                    <a:stretch/>
                  </pic:blipFill>
                  <pic:spPr bwMode="auto">
                    <a:xfrm>
                      <a:off x="0" y="0"/>
                      <a:ext cx="5873013" cy="4423110"/>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bl>
      <w:tblPr>
        <w:tblStyle w:val="71"/>
        <w:tblW w:w="9356" w:type="dxa"/>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92"/>
        <w:gridCol w:w="4901"/>
        <w:gridCol w:w="3463"/>
      </w:tblGrid>
      <w:tr w:rsidR="00E939F0" w:rsidRPr="00E864B0" w14:paraId="4659518F" w14:textId="77777777" w:rsidTr="00AD66E1">
        <w:trPr>
          <w:trHeight w:val="191"/>
        </w:trPr>
        <w:tc>
          <w:tcPr>
            <w:tcW w:w="5893" w:type="dxa"/>
            <w:gridSpan w:val="2"/>
          </w:tcPr>
          <w:p w14:paraId="4210F90B" w14:textId="77777777" w:rsidR="001C0FAE" w:rsidRPr="00E864B0" w:rsidRDefault="001C0FAE" w:rsidP="00DA5CB6">
            <w:pPr>
              <w:spacing w:before="120"/>
              <w:rPr>
                <w:i/>
                <w:color w:val="000000" w:themeColor="text1"/>
                <w:sz w:val="24"/>
                <w:szCs w:val="24"/>
              </w:rPr>
            </w:pPr>
            <w:r w:rsidRPr="00E864B0">
              <w:rPr>
                <w:color w:val="000000" w:themeColor="text1"/>
                <w:sz w:val="24"/>
                <w:szCs w:val="24"/>
              </w:rPr>
              <w:t>Условные обозначения:</w:t>
            </w:r>
          </w:p>
        </w:tc>
        <w:tc>
          <w:tcPr>
            <w:tcW w:w="3463" w:type="dxa"/>
          </w:tcPr>
          <w:p w14:paraId="202F0180" w14:textId="77777777" w:rsidR="001C0FAE" w:rsidRPr="00E864B0" w:rsidRDefault="001C0FAE" w:rsidP="001C0FAE">
            <w:pPr>
              <w:rPr>
                <w:color w:val="000000" w:themeColor="text1"/>
                <w:sz w:val="24"/>
                <w:szCs w:val="24"/>
              </w:rPr>
            </w:pPr>
          </w:p>
        </w:tc>
      </w:tr>
      <w:tr w:rsidR="00E939F0" w:rsidRPr="00E864B0" w14:paraId="411A78D8" w14:textId="77777777" w:rsidTr="00AD66E1">
        <w:trPr>
          <w:trHeight w:val="210"/>
        </w:trPr>
        <w:tc>
          <w:tcPr>
            <w:tcW w:w="5893" w:type="dxa"/>
            <w:gridSpan w:val="2"/>
          </w:tcPr>
          <w:p w14:paraId="6B9AAE6B" w14:textId="77777777" w:rsidR="001C0FAE" w:rsidRPr="00E864B0" w:rsidRDefault="001C0FAE" w:rsidP="00822FCF">
            <w:pPr>
              <w:rPr>
                <w:i/>
                <w:color w:val="000000" w:themeColor="text1"/>
                <w:sz w:val="24"/>
                <w:szCs w:val="24"/>
              </w:rPr>
            </w:pPr>
            <w:r w:rsidRPr="00E864B0">
              <w:rPr>
                <w:i/>
                <w:color w:val="000000" w:themeColor="text1"/>
                <w:sz w:val="24"/>
                <w:szCs w:val="24"/>
              </w:rPr>
              <w:t>Голоцен</w:t>
            </w:r>
          </w:p>
        </w:tc>
        <w:tc>
          <w:tcPr>
            <w:tcW w:w="3463" w:type="dxa"/>
          </w:tcPr>
          <w:p w14:paraId="2822260D" w14:textId="77777777" w:rsidR="001C0FAE" w:rsidRPr="00E864B0" w:rsidRDefault="001C0FAE" w:rsidP="001C0FAE">
            <w:pPr>
              <w:spacing w:after="120"/>
              <w:rPr>
                <w:color w:val="000000" w:themeColor="text1"/>
                <w:sz w:val="24"/>
                <w:szCs w:val="24"/>
              </w:rPr>
            </w:pPr>
          </w:p>
        </w:tc>
      </w:tr>
      <w:tr w:rsidR="00E939F0" w:rsidRPr="00E864B0" w14:paraId="3CFDC52B" w14:textId="77777777" w:rsidTr="00AD66E1">
        <w:trPr>
          <w:trHeight w:val="514"/>
        </w:trPr>
        <w:tc>
          <w:tcPr>
            <w:tcW w:w="992" w:type="dxa"/>
          </w:tcPr>
          <w:p w14:paraId="2F9AD22F" w14:textId="77777777" w:rsidR="001C0FAE" w:rsidRPr="00E864B0" w:rsidRDefault="008A38A4" w:rsidP="001C0FAE">
            <w:pPr>
              <w:spacing w:after="120"/>
              <w:rPr>
                <w:color w:val="000000" w:themeColor="text1"/>
                <w:sz w:val="24"/>
                <w:szCs w:val="24"/>
              </w:rPr>
            </w:pPr>
            <w:r w:rsidRPr="00E864B0">
              <w:rPr>
                <w:noProof/>
                <w:color w:val="000000" w:themeColor="text1"/>
                <w:sz w:val="24"/>
                <w:szCs w:val="24"/>
              </w:rPr>
              <w:drawing>
                <wp:inline distT="0" distB="0" distL="0" distR="0" wp14:anchorId="18CC1262" wp14:editId="67E9E7C1">
                  <wp:extent cx="499745" cy="248285"/>
                  <wp:effectExtent l="19050" t="19050" r="14605" b="1841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3933" cy="260302"/>
                          </a:xfrm>
                          <a:prstGeom prst="rect">
                            <a:avLst/>
                          </a:prstGeom>
                          <a:ln w="3175">
                            <a:solidFill>
                              <a:schemeClr val="tx1"/>
                            </a:solidFill>
                          </a:ln>
                        </pic:spPr>
                      </pic:pic>
                    </a:graphicData>
                  </a:graphic>
                </wp:inline>
              </w:drawing>
            </w:r>
          </w:p>
        </w:tc>
        <w:tc>
          <w:tcPr>
            <w:tcW w:w="8364" w:type="dxa"/>
            <w:gridSpan w:val="2"/>
            <w:vAlign w:val="center"/>
          </w:tcPr>
          <w:p w14:paraId="617E1523" w14:textId="77777777" w:rsidR="001C0FAE" w:rsidRPr="00E864B0" w:rsidRDefault="001C0FAE" w:rsidP="008A38A4">
            <w:pPr>
              <w:rPr>
                <w:color w:val="000000" w:themeColor="text1"/>
              </w:rPr>
            </w:pPr>
            <w:r w:rsidRPr="00E864B0">
              <w:rPr>
                <w:color w:val="000000" w:themeColor="text1"/>
              </w:rPr>
              <w:t xml:space="preserve">Аллювиальные отложения пойм. Пески, супеси, </w:t>
            </w:r>
            <w:r w:rsidR="008A38A4" w:rsidRPr="00E864B0">
              <w:rPr>
                <w:color w:val="000000" w:themeColor="text1"/>
              </w:rPr>
              <w:t>глины</w:t>
            </w:r>
          </w:p>
        </w:tc>
      </w:tr>
      <w:tr w:rsidR="00E939F0" w:rsidRPr="00E864B0" w14:paraId="57575ACD" w14:textId="77777777" w:rsidTr="00AD66E1">
        <w:tc>
          <w:tcPr>
            <w:tcW w:w="992" w:type="dxa"/>
          </w:tcPr>
          <w:p w14:paraId="6E81DA36" w14:textId="77777777" w:rsidR="001C0FAE" w:rsidRPr="00E864B0" w:rsidRDefault="00E939F0" w:rsidP="00822FCF">
            <w:pPr>
              <w:rPr>
                <w:color w:val="000000" w:themeColor="text1"/>
                <w:sz w:val="24"/>
                <w:szCs w:val="24"/>
              </w:rPr>
            </w:pPr>
            <w:r w:rsidRPr="00E864B0">
              <w:rPr>
                <w:noProof/>
                <w:color w:val="000000" w:themeColor="text1"/>
                <w:sz w:val="24"/>
                <w:szCs w:val="24"/>
              </w:rPr>
              <w:drawing>
                <wp:inline distT="0" distB="0" distL="0" distR="0" wp14:anchorId="136CD31F" wp14:editId="50EC1757">
                  <wp:extent cx="499745" cy="246380"/>
                  <wp:effectExtent l="19050" t="19050" r="14605" b="20320"/>
                  <wp:docPr id="573745102" name="Рисунок 573745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11102" cy="251979"/>
                          </a:xfrm>
                          <a:prstGeom prst="rect">
                            <a:avLst/>
                          </a:prstGeom>
                          <a:ln w="3175">
                            <a:solidFill>
                              <a:schemeClr val="tx1"/>
                            </a:solidFill>
                          </a:ln>
                        </pic:spPr>
                      </pic:pic>
                    </a:graphicData>
                  </a:graphic>
                </wp:inline>
              </w:drawing>
            </w:r>
          </w:p>
        </w:tc>
        <w:tc>
          <w:tcPr>
            <w:tcW w:w="8364" w:type="dxa"/>
            <w:gridSpan w:val="2"/>
            <w:vAlign w:val="center"/>
          </w:tcPr>
          <w:p w14:paraId="069D306C" w14:textId="77777777" w:rsidR="001C0FAE" w:rsidRPr="00E864B0" w:rsidRDefault="005B55F4" w:rsidP="00822FCF">
            <w:pPr>
              <w:rPr>
                <w:color w:val="000000" w:themeColor="text1"/>
              </w:rPr>
            </w:pPr>
            <w:r w:rsidRPr="00E864B0">
              <w:rPr>
                <w:color w:val="000000" w:themeColor="text1"/>
              </w:rPr>
              <w:t>Б</w:t>
            </w:r>
            <w:r w:rsidR="001C0FAE" w:rsidRPr="00E864B0">
              <w:rPr>
                <w:color w:val="000000" w:themeColor="text1"/>
              </w:rPr>
              <w:t xml:space="preserve">олотные отложения. </w:t>
            </w:r>
            <w:r w:rsidRPr="00E864B0">
              <w:rPr>
                <w:color w:val="000000" w:themeColor="text1"/>
              </w:rPr>
              <w:t>Т</w:t>
            </w:r>
            <w:r w:rsidR="001C0FAE" w:rsidRPr="00E864B0">
              <w:rPr>
                <w:color w:val="000000" w:themeColor="text1"/>
              </w:rPr>
              <w:t>орф</w:t>
            </w:r>
            <w:r w:rsidRPr="00E864B0">
              <w:rPr>
                <w:color w:val="000000" w:themeColor="text1"/>
              </w:rPr>
              <w:t>, ил</w:t>
            </w:r>
          </w:p>
        </w:tc>
      </w:tr>
      <w:tr w:rsidR="00E939F0" w:rsidRPr="00E864B0" w14:paraId="5BB3DF0D" w14:textId="77777777" w:rsidTr="00AD66E1">
        <w:tc>
          <w:tcPr>
            <w:tcW w:w="5893" w:type="dxa"/>
            <w:gridSpan w:val="2"/>
            <w:vAlign w:val="center"/>
          </w:tcPr>
          <w:p w14:paraId="4D4353D2" w14:textId="77777777" w:rsidR="00A3527C" w:rsidRPr="00E864B0" w:rsidRDefault="001C0FAE" w:rsidP="00DA5CB6">
            <w:pPr>
              <w:rPr>
                <w:i/>
                <w:color w:val="000000" w:themeColor="text1"/>
                <w:sz w:val="24"/>
                <w:szCs w:val="24"/>
              </w:rPr>
            </w:pPr>
            <w:r w:rsidRPr="00E864B0">
              <w:rPr>
                <w:i/>
                <w:color w:val="000000" w:themeColor="text1"/>
                <w:sz w:val="24"/>
                <w:szCs w:val="24"/>
              </w:rPr>
              <w:t>Верхн</w:t>
            </w:r>
            <w:r w:rsidR="00A3527C" w:rsidRPr="00E864B0">
              <w:rPr>
                <w:i/>
                <w:color w:val="000000" w:themeColor="text1"/>
                <w:sz w:val="24"/>
                <w:szCs w:val="24"/>
              </w:rPr>
              <w:t>ий плейстоцен</w:t>
            </w:r>
            <w:r w:rsidR="00DA5CB6" w:rsidRPr="00E864B0">
              <w:rPr>
                <w:i/>
                <w:color w:val="000000" w:themeColor="text1"/>
                <w:sz w:val="24"/>
                <w:szCs w:val="24"/>
              </w:rPr>
              <w:t xml:space="preserve"> </w:t>
            </w:r>
            <w:r w:rsidR="00A3527C" w:rsidRPr="00E864B0">
              <w:rPr>
                <w:i/>
                <w:color w:val="000000" w:themeColor="text1"/>
                <w:sz w:val="24"/>
                <w:szCs w:val="24"/>
              </w:rPr>
              <w:t>Поозерский горизонт</w:t>
            </w:r>
          </w:p>
        </w:tc>
        <w:tc>
          <w:tcPr>
            <w:tcW w:w="3463" w:type="dxa"/>
            <w:vAlign w:val="center"/>
          </w:tcPr>
          <w:p w14:paraId="2AF387F7" w14:textId="77777777" w:rsidR="001C0FAE" w:rsidRPr="00E864B0" w:rsidRDefault="001C0FAE" w:rsidP="00822FCF">
            <w:pPr>
              <w:rPr>
                <w:color w:val="000000" w:themeColor="text1"/>
                <w:sz w:val="24"/>
                <w:szCs w:val="24"/>
              </w:rPr>
            </w:pPr>
          </w:p>
        </w:tc>
      </w:tr>
      <w:tr w:rsidR="00E939F0" w:rsidRPr="00E864B0" w14:paraId="13DD0CB4" w14:textId="77777777" w:rsidTr="00AD66E1">
        <w:tc>
          <w:tcPr>
            <w:tcW w:w="992" w:type="dxa"/>
          </w:tcPr>
          <w:p w14:paraId="1E80EB23" w14:textId="77777777" w:rsidR="001C0FAE" w:rsidRPr="00E864B0" w:rsidRDefault="00736D29" w:rsidP="00822FCF">
            <w:pPr>
              <w:rPr>
                <w:color w:val="000000" w:themeColor="text1"/>
                <w:sz w:val="24"/>
                <w:szCs w:val="24"/>
              </w:rPr>
            </w:pPr>
            <w:r w:rsidRPr="00E864B0">
              <w:rPr>
                <w:noProof/>
                <w:color w:val="000000" w:themeColor="text1"/>
                <w:sz w:val="24"/>
                <w:szCs w:val="24"/>
              </w:rPr>
              <w:drawing>
                <wp:inline distT="0" distB="0" distL="0" distR="0" wp14:anchorId="0C483E99" wp14:editId="4A962CD4">
                  <wp:extent cx="500332" cy="272180"/>
                  <wp:effectExtent l="19050" t="19050" r="14605" b="1397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3734" cy="290351"/>
                          </a:xfrm>
                          <a:prstGeom prst="rect">
                            <a:avLst/>
                          </a:prstGeom>
                          <a:noFill/>
                          <a:ln w="3175">
                            <a:solidFill>
                              <a:schemeClr val="tx1"/>
                            </a:solidFill>
                          </a:ln>
                        </pic:spPr>
                      </pic:pic>
                    </a:graphicData>
                  </a:graphic>
                </wp:inline>
              </w:drawing>
            </w:r>
          </w:p>
        </w:tc>
        <w:tc>
          <w:tcPr>
            <w:tcW w:w="8364" w:type="dxa"/>
            <w:gridSpan w:val="2"/>
            <w:vAlign w:val="center"/>
          </w:tcPr>
          <w:p w14:paraId="52C96964" w14:textId="77777777" w:rsidR="001C0FAE" w:rsidRPr="00E864B0" w:rsidRDefault="001C0FAE" w:rsidP="00822FCF">
            <w:pPr>
              <w:rPr>
                <w:color w:val="000000" w:themeColor="text1"/>
              </w:rPr>
            </w:pPr>
            <w:r w:rsidRPr="00E864B0">
              <w:rPr>
                <w:color w:val="000000" w:themeColor="text1"/>
              </w:rPr>
              <w:t>Эоловые отложения</w:t>
            </w:r>
            <w:r w:rsidR="00736D29" w:rsidRPr="00E864B0">
              <w:rPr>
                <w:color w:val="000000" w:themeColor="text1"/>
              </w:rPr>
              <w:t xml:space="preserve"> поозерского возраста</w:t>
            </w:r>
            <w:r w:rsidRPr="00E864B0">
              <w:rPr>
                <w:color w:val="000000" w:themeColor="text1"/>
              </w:rPr>
              <w:t>. Пески</w:t>
            </w:r>
          </w:p>
        </w:tc>
      </w:tr>
      <w:tr w:rsidR="00E939F0" w:rsidRPr="00E864B0" w14:paraId="69EA0AE3" w14:textId="77777777" w:rsidTr="00AD66E1">
        <w:trPr>
          <w:trHeight w:val="455"/>
        </w:trPr>
        <w:tc>
          <w:tcPr>
            <w:tcW w:w="992" w:type="dxa"/>
          </w:tcPr>
          <w:p w14:paraId="223D1408" w14:textId="77777777" w:rsidR="001C0FAE" w:rsidRPr="00E864B0" w:rsidRDefault="00736D29" w:rsidP="00822FCF">
            <w:pPr>
              <w:rPr>
                <w:noProof/>
                <w:color w:val="000000" w:themeColor="text1"/>
                <w:sz w:val="24"/>
                <w:szCs w:val="24"/>
              </w:rPr>
            </w:pPr>
            <w:r w:rsidRPr="00E864B0">
              <w:rPr>
                <w:noProof/>
                <w:color w:val="000000" w:themeColor="text1"/>
                <w:sz w:val="24"/>
                <w:szCs w:val="24"/>
              </w:rPr>
              <w:drawing>
                <wp:inline distT="0" distB="0" distL="0" distR="0" wp14:anchorId="7E429229" wp14:editId="5AEE243B">
                  <wp:extent cx="499745" cy="272083"/>
                  <wp:effectExtent l="19050" t="19050" r="14605" b="139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3903" cy="285236"/>
                          </a:xfrm>
                          <a:prstGeom prst="rect">
                            <a:avLst/>
                          </a:prstGeom>
                          <a:noFill/>
                          <a:ln w="3175">
                            <a:solidFill>
                              <a:schemeClr val="tx1"/>
                            </a:solidFill>
                          </a:ln>
                        </pic:spPr>
                      </pic:pic>
                    </a:graphicData>
                  </a:graphic>
                </wp:inline>
              </w:drawing>
            </w:r>
          </w:p>
        </w:tc>
        <w:tc>
          <w:tcPr>
            <w:tcW w:w="8364" w:type="dxa"/>
            <w:gridSpan w:val="2"/>
            <w:vAlign w:val="center"/>
          </w:tcPr>
          <w:p w14:paraId="1C364B0E" w14:textId="77777777" w:rsidR="001C0FAE" w:rsidRPr="00E864B0" w:rsidRDefault="00736D29" w:rsidP="00822FCF">
            <w:pPr>
              <w:rPr>
                <w:color w:val="000000" w:themeColor="text1"/>
              </w:rPr>
            </w:pPr>
            <w:r w:rsidRPr="00E864B0">
              <w:rPr>
                <w:color w:val="000000" w:themeColor="text1"/>
              </w:rPr>
              <w:t>А</w:t>
            </w:r>
            <w:r w:rsidR="001C0FAE" w:rsidRPr="00E864B0">
              <w:rPr>
                <w:color w:val="000000" w:themeColor="text1"/>
              </w:rPr>
              <w:t>ллювиальные отложения</w:t>
            </w:r>
            <w:r w:rsidRPr="00E864B0">
              <w:rPr>
                <w:color w:val="000000" w:themeColor="text1"/>
              </w:rPr>
              <w:t xml:space="preserve"> первых надпойменных террас в долинах рек и к югу от границы поозерского оледенения. Пески</w:t>
            </w:r>
          </w:p>
        </w:tc>
      </w:tr>
      <w:tr w:rsidR="00E939F0" w:rsidRPr="00E864B0" w14:paraId="6AC92396" w14:textId="77777777" w:rsidTr="00AD66E1">
        <w:tc>
          <w:tcPr>
            <w:tcW w:w="992" w:type="dxa"/>
          </w:tcPr>
          <w:p w14:paraId="52B08626" w14:textId="77777777" w:rsidR="001C0FAE" w:rsidRPr="00E864B0" w:rsidRDefault="00736D29" w:rsidP="00822FCF">
            <w:pPr>
              <w:rPr>
                <w:color w:val="000000" w:themeColor="text1"/>
                <w:sz w:val="24"/>
                <w:szCs w:val="24"/>
              </w:rPr>
            </w:pPr>
            <w:r w:rsidRPr="00E864B0">
              <w:rPr>
                <w:noProof/>
                <w:color w:val="000000" w:themeColor="text1"/>
                <w:sz w:val="24"/>
                <w:szCs w:val="24"/>
              </w:rPr>
              <w:drawing>
                <wp:inline distT="0" distB="0" distL="0" distR="0" wp14:anchorId="7CF0D6A7" wp14:editId="3E67C219">
                  <wp:extent cx="499745" cy="277636"/>
                  <wp:effectExtent l="19050" t="19050" r="14605" b="27305"/>
                  <wp:docPr id="573745088" name="Рисунок 573745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10947" cy="283859"/>
                          </a:xfrm>
                          <a:prstGeom prst="rect">
                            <a:avLst/>
                          </a:prstGeom>
                          <a:noFill/>
                          <a:ln w="3175">
                            <a:solidFill>
                              <a:schemeClr val="tx1"/>
                            </a:solidFill>
                          </a:ln>
                        </pic:spPr>
                      </pic:pic>
                    </a:graphicData>
                  </a:graphic>
                </wp:inline>
              </w:drawing>
            </w:r>
          </w:p>
        </w:tc>
        <w:tc>
          <w:tcPr>
            <w:tcW w:w="8364" w:type="dxa"/>
            <w:gridSpan w:val="2"/>
            <w:vAlign w:val="center"/>
          </w:tcPr>
          <w:p w14:paraId="591737EB" w14:textId="77777777" w:rsidR="001C0FAE" w:rsidRPr="00E864B0" w:rsidRDefault="00736D29" w:rsidP="00822FCF">
            <w:pPr>
              <w:rPr>
                <w:color w:val="000000" w:themeColor="text1"/>
              </w:rPr>
            </w:pPr>
            <w:r w:rsidRPr="00E864B0">
              <w:rPr>
                <w:color w:val="000000" w:themeColor="text1"/>
              </w:rPr>
              <w:t>Аллювиальные отложения вторых надпойменных террас в долинах рек и к югу от границы поозерского оледенения. Пески</w:t>
            </w:r>
            <w:r w:rsidR="00990405" w:rsidRPr="00E864B0">
              <w:rPr>
                <w:color w:val="000000" w:themeColor="text1"/>
              </w:rPr>
              <w:t>, гравий, галька</w:t>
            </w:r>
          </w:p>
        </w:tc>
      </w:tr>
      <w:tr w:rsidR="00E939F0" w:rsidRPr="00E864B0" w14:paraId="1B2E27A9" w14:textId="77777777" w:rsidTr="00AD66E1">
        <w:trPr>
          <w:trHeight w:val="384"/>
        </w:trPr>
        <w:tc>
          <w:tcPr>
            <w:tcW w:w="992" w:type="dxa"/>
          </w:tcPr>
          <w:p w14:paraId="41671CF1" w14:textId="77777777" w:rsidR="00736D29" w:rsidRPr="00E864B0" w:rsidRDefault="00990405" w:rsidP="00822FCF">
            <w:pPr>
              <w:rPr>
                <w:noProof/>
                <w:color w:val="000000" w:themeColor="text1"/>
                <w:sz w:val="24"/>
                <w:szCs w:val="24"/>
              </w:rPr>
            </w:pPr>
            <w:r w:rsidRPr="00E864B0">
              <w:rPr>
                <w:noProof/>
                <w:color w:val="000000" w:themeColor="text1"/>
                <w:sz w:val="24"/>
                <w:szCs w:val="24"/>
              </w:rPr>
              <w:drawing>
                <wp:inline distT="0" distB="0" distL="0" distR="0" wp14:anchorId="2D8E159F" wp14:editId="3EE034C0">
                  <wp:extent cx="499745" cy="263602"/>
                  <wp:effectExtent l="19050" t="19050" r="14605" b="22225"/>
                  <wp:docPr id="573745090" name="Рисунок 573745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5256" cy="271783"/>
                          </a:xfrm>
                          <a:prstGeom prst="rect">
                            <a:avLst/>
                          </a:prstGeom>
                          <a:noFill/>
                          <a:ln w="3175">
                            <a:solidFill>
                              <a:schemeClr val="tx1"/>
                            </a:solidFill>
                          </a:ln>
                        </pic:spPr>
                      </pic:pic>
                    </a:graphicData>
                  </a:graphic>
                </wp:inline>
              </w:drawing>
            </w:r>
          </w:p>
        </w:tc>
        <w:tc>
          <w:tcPr>
            <w:tcW w:w="8364" w:type="dxa"/>
            <w:gridSpan w:val="2"/>
            <w:vAlign w:val="center"/>
          </w:tcPr>
          <w:p w14:paraId="2BCE0F50" w14:textId="77777777" w:rsidR="00736D29" w:rsidRPr="00E864B0" w:rsidRDefault="00990405" w:rsidP="00822FCF">
            <w:pPr>
              <w:rPr>
                <w:color w:val="000000" w:themeColor="text1"/>
              </w:rPr>
            </w:pPr>
            <w:r w:rsidRPr="00E864B0">
              <w:rPr>
                <w:color w:val="000000" w:themeColor="text1"/>
              </w:rPr>
              <w:t>Лессовидные и лессовые образования проблематического происхождения мощностью до 5 м. Супеси, пески</w:t>
            </w:r>
          </w:p>
        </w:tc>
      </w:tr>
      <w:tr w:rsidR="001856E8" w:rsidRPr="00E864B0" w14:paraId="24621637" w14:textId="77777777" w:rsidTr="00AD66E1">
        <w:trPr>
          <w:trHeight w:val="356"/>
        </w:trPr>
        <w:tc>
          <w:tcPr>
            <w:tcW w:w="9356" w:type="dxa"/>
            <w:gridSpan w:val="3"/>
          </w:tcPr>
          <w:p w14:paraId="54B44FB1" w14:textId="77777777" w:rsidR="00A3527C" w:rsidRPr="00E864B0" w:rsidRDefault="001856E8" w:rsidP="00DA5CB6">
            <w:pPr>
              <w:rPr>
                <w:i/>
                <w:color w:val="000000" w:themeColor="text1"/>
                <w:sz w:val="24"/>
                <w:szCs w:val="24"/>
              </w:rPr>
            </w:pPr>
            <w:r w:rsidRPr="00E864B0">
              <w:rPr>
                <w:i/>
                <w:color w:val="000000" w:themeColor="text1"/>
                <w:sz w:val="24"/>
                <w:szCs w:val="24"/>
              </w:rPr>
              <w:t>Средн</w:t>
            </w:r>
            <w:r w:rsidR="00A3527C" w:rsidRPr="00E864B0">
              <w:rPr>
                <w:i/>
                <w:color w:val="000000" w:themeColor="text1"/>
                <w:sz w:val="24"/>
                <w:szCs w:val="24"/>
              </w:rPr>
              <w:t>ий плейстоцен</w:t>
            </w:r>
            <w:r w:rsidR="00DA5CB6" w:rsidRPr="00E864B0">
              <w:rPr>
                <w:i/>
                <w:color w:val="000000" w:themeColor="text1"/>
                <w:sz w:val="24"/>
                <w:szCs w:val="24"/>
              </w:rPr>
              <w:t xml:space="preserve"> </w:t>
            </w:r>
            <w:r w:rsidR="00A3527C" w:rsidRPr="00E864B0">
              <w:rPr>
                <w:i/>
                <w:color w:val="000000" w:themeColor="text1"/>
                <w:sz w:val="24"/>
                <w:szCs w:val="24"/>
              </w:rPr>
              <w:t>Припятский горизонт</w:t>
            </w:r>
          </w:p>
        </w:tc>
      </w:tr>
      <w:tr w:rsidR="00EC2F94" w:rsidRPr="00E864B0" w14:paraId="28F0939E" w14:textId="77777777" w:rsidTr="00AD66E1">
        <w:trPr>
          <w:trHeight w:val="381"/>
        </w:trPr>
        <w:tc>
          <w:tcPr>
            <w:tcW w:w="992" w:type="dxa"/>
          </w:tcPr>
          <w:p w14:paraId="61FAF872" w14:textId="77777777" w:rsidR="00373B62" w:rsidRPr="00E864B0" w:rsidRDefault="001856E8" w:rsidP="00822FCF">
            <w:pPr>
              <w:rPr>
                <w:noProof/>
                <w:color w:val="000000" w:themeColor="text1"/>
              </w:rPr>
            </w:pPr>
            <w:r w:rsidRPr="00E864B0">
              <w:rPr>
                <w:noProof/>
                <w:color w:val="000000" w:themeColor="text1"/>
              </w:rPr>
              <w:drawing>
                <wp:inline distT="0" distB="0" distL="0" distR="0" wp14:anchorId="3A54883C" wp14:editId="57FB4182">
                  <wp:extent cx="499745" cy="269525"/>
                  <wp:effectExtent l="19050" t="19050" r="14605" b="16510"/>
                  <wp:docPr id="573745092" name="Рисунок 573745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4575" cy="272130"/>
                          </a:xfrm>
                          <a:prstGeom prst="rect">
                            <a:avLst/>
                          </a:prstGeom>
                          <a:noFill/>
                          <a:ln w="3175">
                            <a:solidFill>
                              <a:schemeClr val="tx1"/>
                            </a:solidFill>
                          </a:ln>
                        </pic:spPr>
                      </pic:pic>
                    </a:graphicData>
                  </a:graphic>
                </wp:inline>
              </w:drawing>
            </w:r>
          </w:p>
        </w:tc>
        <w:tc>
          <w:tcPr>
            <w:tcW w:w="8364" w:type="dxa"/>
            <w:gridSpan w:val="2"/>
            <w:vAlign w:val="center"/>
          </w:tcPr>
          <w:p w14:paraId="741A1DA7" w14:textId="77777777" w:rsidR="00373B62" w:rsidRPr="00E864B0" w:rsidRDefault="001856E8" w:rsidP="00822FCF">
            <w:pPr>
              <w:rPr>
                <w:color w:val="000000" w:themeColor="text1"/>
              </w:rPr>
            </w:pPr>
            <w:r w:rsidRPr="00E864B0">
              <w:rPr>
                <w:color w:val="000000" w:themeColor="text1"/>
              </w:rPr>
              <w:t xml:space="preserve">Флювиогляциальные </w:t>
            </w:r>
            <w:r w:rsidR="00A3527C" w:rsidRPr="00E864B0">
              <w:rPr>
                <w:color w:val="000000" w:themeColor="text1"/>
              </w:rPr>
              <w:t>надморенные отложения. Пески</w:t>
            </w:r>
            <w:r w:rsidR="00DD4E79" w:rsidRPr="00E864B0">
              <w:rPr>
                <w:color w:val="000000" w:themeColor="text1"/>
              </w:rPr>
              <w:t xml:space="preserve"> </w:t>
            </w:r>
          </w:p>
        </w:tc>
      </w:tr>
      <w:tr w:rsidR="00EC2F94" w:rsidRPr="00E864B0" w14:paraId="2F4156FC" w14:textId="77777777" w:rsidTr="00AD66E1">
        <w:trPr>
          <w:trHeight w:val="459"/>
        </w:trPr>
        <w:tc>
          <w:tcPr>
            <w:tcW w:w="992" w:type="dxa"/>
          </w:tcPr>
          <w:p w14:paraId="305BE94B" w14:textId="77777777" w:rsidR="00373B62" w:rsidRPr="00E864B0" w:rsidRDefault="001856E8" w:rsidP="00822FCF">
            <w:pPr>
              <w:rPr>
                <w:noProof/>
                <w:color w:val="000000" w:themeColor="text1"/>
              </w:rPr>
            </w:pPr>
            <w:r w:rsidRPr="00E864B0">
              <w:rPr>
                <w:noProof/>
                <w:color w:val="000000" w:themeColor="text1"/>
              </w:rPr>
              <w:drawing>
                <wp:inline distT="0" distB="0" distL="0" distR="0" wp14:anchorId="5D0CFEA7" wp14:editId="5692321F">
                  <wp:extent cx="499745" cy="278267"/>
                  <wp:effectExtent l="19050" t="19050" r="14605" b="26670"/>
                  <wp:docPr id="573745093" name="Рисунок 573745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7890" cy="282802"/>
                          </a:xfrm>
                          <a:prstGeom prst="rect">
                            <a:avLst/>
                          </a:prstGeom>
                          <a:noFill/>
                          <a:ln w="3175">
                            <a:solidFill>
                              <a:schemeClr val="tx1"/>
                            </a:solidFill>
                          </a:ln>
                        </pic:spPr>
                      </pic:pic>
                    </a:graphicData>
                  </a:graphic>
                </wp:inline>
              </w:drawing>
            </w:r>
          </w:p>
        </w:tc>
        <w:tc>
          <w:tcPr>
            <w:tcW w:w="8364" w:type="dxa"/>
            <w:gridSpan w:val="2"/>
            <w:vAlign w:val="center"/>
          </w:tcPr>
          <w:p w14:paraId="5111B45E" w14:textId="77777777" w:rsidR="00373B62" w:rsidRPr="00E864B0" w:rsidRDefault="00A3527C" w:rsidP="00822FCF">
            <w:pPr>
              <w:rPr>
                <w:color w:val="000000" w:themeColor="text1"/>
              </w:rPr>
            </w:pPr>
            <w:r w:rsidRPr="00E864B0">
              <w:rPr>
                <w:color w:val="000000" w:themeColor="text1"/>
              </w:rPr>
              <w:t>Моренные отложения сожского возраста. Валунные супеси, суглинки, пески</w:t>
            </w:r>
          </w:p>
        </w:tc>
      </w:tr>
      <w:tr w:rsidR="00EC2F94" w:rsidRPr="00E864B0" w14:paraId="65850FBA" w14:textId="77777777" w:rsidTr="00AD66E1">
        <w:trPr>
          <w:trHeight w:val="509"/>
        </w:trPr>
        <w:tc>
          <w:tcPr>
            <w:tcW w:w="992" w:type="dxa"/>
          </w:tcPr>
          <w:p w14:paraId="78B2DD68" w14:textId="77777777" w:rsidR="001856E8" w:rsidRPr="00E864B0" w:rsidRDefault="001856E8" w:rsidP="00822FCF">
            <w:pPr>
              <w:rPr>
                <w:noProof/>
                <w:color w:val="000000" w:themeColor="text1"/>
              </w:rPr>
            </w:pPr>
            <w:r w:rsidRPr="00E864B0">
              <w:rPr>
                <w:noProof/>
                <w:color w:val="000000" w:themeColor="text1"/>
              </w:rPr>
              <w:drawing>
                <wp:inline distT="0" distB="0" distL="0" distR="0" wp14:anchorId="4199A6DA" wp14:editId="3EA2DFFF">
                  <wp:extent cx="499745" cy="286371"/>
                  <wp:effectExtent l="19050" t="19050" r="14605" b="19050"/>
                  <wp:docPr id="573745095" name="Рисунок 573745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16442" cy="295939"/>
                          </a:xfrm>
                          <a:prstGeom prst="rect">
                            <a:avLst/>
                          </a:prstGeom>
                          <a:noFill/>
                          <a:ln w="3175">
                            <a:solidFill>
                              <a:schemeClr val="tx1"/>
                            </a:solidFill>
                          </a:ln>
                        </pic:spPr>
                      </pic:pic>
                    </a:graphicData>
                  </a:graphic>
                </wp:inline>
              </w:drawing>
            </w:r>
          </w:p>
        </w:tc>
        <w:tc>
          <w:tcPr>
            <w:tcW w:w="8364" w:type="dxa"/>
            <w:gridSpan w:val="2"/>
            <w:vAlign w:val="center"/>
          </w:tcPr>
          <w:p w14:paraId="00E4D326" w14:textId="77777777" w:rsidR="001856E8" w:rsidRPr="00E864B0" w:rsidRDefault="00A3527C" w:rsidP="00822FCF">
            <w:pPr>
              <w:rPr>
                <w:color w:val="000000" w:themeColor="text1"/>
              </w:rPr>
            </w:pPr>
            <w:r w:rsidRPr="00E864B0">
              <w:rPr>
                <w:color w:val="000000" w:themeColor="text1"/>
              </w:rPr>
              <w:t>Нерасчлененный комплекс водно-ледниковых, аллювиальных и озерно-болотных отложений, залегающих между днепровской и сожской моренами. Пески, алевриты, супеси</w:t>
            </w:r>
          </w:p>
        </w:tc>
      </w:tr>
      <w:tr w:rsidR="00AD66E1" w:rsidRPr="00E864B0" w14:paraId="2A792862" w14:textId="77777777" w:rsidTr="00AD66E1">
        <w:tc>
          <w:tcPr>
            <w:tcW w:w="992" w:type="dxa"/>
          </w:tcPr>
          <w:p w14:paraId="3CB931E1" w14:textId="77777777" w:rsidR="00D50078" w:rsidRPr="00E864B0" w:rsidRDefault="00D50078" w:rsidP="00EC2F94">
            <w:pPr>
              <w:jc w:val="center"/>
              <w:rPr>
                <w:noProof/>
                <w:color w:val="000000" w:themeColor="text1"/>
                <w:sz w:val="16"/>
                <w:szCs w:val="16"/>
              </w:rPr>
            </w:pPr>
          </w:p>
          <w:p w14:paraId="27BB6BD7" w14:textId="77777777" w:rsidR="00EC2F94" w:rsidRPr="00E864B0" w:rsidRDefault="00EC2F94" w:rsidP="00822FCF">
            <w:pPr>
              <w:rPr>
                <w:noProof/>
                <w:color w:val="000000" w:themeColor="text1"/>
              </w:rPr>
            </w:pPr>
            <w:r w:rsidRPr="00E864B0">
              <w:rPr>
                <w:noProof/>
                <w:color w:val="000000" w:themeColor="text1"/>
              </w:rPr>
              <w:drawing>
                <wp:inline distT="0" distB="0" distL="0" distR="0" wp14:anchorId="09781B92" wp14:editId="5FC67306">
                  <wp:extent cx="517585" cy="271116"/>
                  <wp:effectExtent l="19050" t="19050" r="15875" b="15240"/>
                  <wp:docPr id="573745101" name="Рисунок 573745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3908" cy="279666"/>
                          </a:xfrm>
                          <a:prstGeom prst="rect">
                            <a:avLst/>
                          </a:prstGeom>
                          <a:noFill/>
                          <a:ln w="3175">
                            <a:solidFill>
                              <a:schemeClr val="tx1"/>
                            </a:solidFill>
                          </a:ln>
                        </pic:spPr>
                      </pic:pic>
                    </a:graphicData>
                  </a:graphic>
                </wp:inline>
              </w:drawing>
            </w:r>
          </w:p>
        </w:tc>
        <w:tc>
          <w:tcPr>
            <w:tcW w:w="8364" w:type="dxa"/>
            <w:gridSpan w:val="2"/>
            <w:vAlign w:val="center"/>
          </w:tcPr>
          <w:p w14:paraId="5C24EE8C" w14:textId="77777777" w:rsidR="00D50078" w:rsidRPr="00E864B0" w:rsidRDefault="00D50078" w:rsidP="00EC2F94">
            <w:pPr>
              <w:rPr>
                <w:color w:val="000000" w:themeColor="text1"/>
                <w:sz w:val="16"/>
                <w:szCs w:val="16"/>
              </w:rPr>
            </w:pPr>
          </w:p>
          <w:p w14:paraId="0FE049BA" w14:textId="77777777" w:rsidR="00EC2F94" w:rsidRPr="00E864B0" w:rsidRDefault="00EC2F94" w:rsidP="00EC2F94">
            <w:pPr>
              <w:rPr>
                <w:color w:val="000000" w:themeColor="text1"/>
              </w:rPr>
            </w:pPr>
            <w:r w:rsidRPr="00E864B0">
              <w:rPr>
                <w:color w:val="000000" w:themeColor="text1"/>
              </w:rPr>
              <w:t>Дочетвертичные отложения</w:t>
            </w:r>
          </w:p>
        </w:tc>
      </w:tr>
    </w:tbl>
    <w:p w14:paraId="050EF9D8" w14:textId="77777777" w:rsidR="001C0FAE" w:rsidRPr="00E864B0" w:rsidRDefault="001C0FAE" w:rsidP="00337654">
      <w:pPr>
        <w:spacing w:before="120" w:after="0" w:line="240" w:lineRule="auto"/>
        <w:jc w:val="center"/>
        <w:rPr>
          <w:color w:val="000000" w:themeColor="text1"/>
        </w:rPr>
      </w:pPr>
      <w:r w:rsidRPr="00E864B0">
        <w:rPr>
          <w:rFonts w:ascii="Times New Roman" w:eastAsia="Calibri" w:hAnsi="Times New Roman" w:cs="Times New Roman"/>
          <w:color w:val="000000" w:themeColor="text1"/>
          <w:sz w:val="24"/>
          <w:szCs w:val="24"/>
        </w:rPr>
        <w:t>Рисунок 3.4 – Фрагмент геологической карты четвертичных отложений Белорусской ССР, 19</w:t>
      </w:r>
      <w:r w:rsidR="00C97F3D" w:rsidRPr="00E864B0">
        <w:rPr>
          <w:rFonts w:ascii="Times New Roman" w:eastAsia="Calibri" w:hAnsi="Times New Roman" w:cs="Times New Roman"/>
          <w:color w:val="000000" w:themeColor="text1"/>
          <w:sz w:val="24"/>
          <w:szCs w:val="24"/>
        </w:rPr>
        <w:t>63</w:t>
      </w:r>
      <w:r w:rsidRPr="00E864B0">
        <w:rPr>
          <w:rFonts w:ascii="Times New Roman" w:eastAsia="Calibri" w:hAnsi="Times New Roman" w:cs="Times New Roman"/>
          <w:color w:val="000000" w:themeColor="text1"/>
          <w:sz w:val="24"/>
          <w:szCs w:val="24"/>
        </w:rPr>
        <w:t xml:space="preserve"> г. (ред. </w:t>
      </w:r>
      <w:r w:rsidR="00C97F3D" w:rsidRPr="00E864B0">
        <w:rPr>
          <w:rFonts w:ascii="Times New Roman" w:eastAsia="Calibri" w:hAnsi="Times New Roman" w:cs="Times New Roman"/>
          <w:color w:val="000000" w:themeColor="text1"/>
          <w:sz w:val="24"/>
          <w:szCs w:val="24"/>
        </w:rPr>
        <w:t>С.С. Маныкин</w:t>
      </w:r>
      <w:r w:rsidRPr="00E864B0">
        <w:rPr>
          <w:rFonts w:ascii="Times New Roman" w:eastAsia="Calibri" w:hAnsi="Times New Roman" w:cs="Times New Roman"/>
          <w:color w:val="000000" w:themeColor="text1"/>
          <w:sz w:val="24"/>
          <w:szCs w:val="24"/>
        </w:rPr>
        <w:t>) Масштаб: 1:</w:t>
      </w:r>
      <w:r w:rsidR="00C97F3D" w:rsidRPr="00E864B0">
        <w:rPr>
          <w:rFonts w:ascii="Times New Roman" w:eastAsia="Calibri" w:hAnsi="Times New Roman" w:cs="Times New Roman"/>
          <w:color w:val="000000" w:themeColor="text1"/>
          <w:sz w:val="24"/>
          <w:szCs w:val="24"/>
        </w:rPr>
        <w:t>2</w:t>
      </w:r>
      <w:r w:rsidRPr="00E864B0">
        <w:rPr>
          <w:rFonts w:ascii="Times New Roman" w:eastAsia="Calibri" w:hAnsi="Times New Roman" w:cs="Times New Roman"/>
          <w:color w:val="000000" w:themeColor="text1"/>
          <w:sz w:val="24"/>
          <w:szCs w:val="24"/>
        </w:rPr>
        <w:t>00000</w:t>
      </w:r>
    </w:p>
    <w:p w14:paraId="2A937676" w14:textId="77777777" w:rsidR="00894015" w:rsidRPr="00E864B0" w:rsidRDefault="00894015" w:rsidP="00337654">
      <w:pPr>
        <w:spacing w:after="0" w:line="240" w:lineRule="auto"/>
        <w:ind w:firstLine="709"/>
        <w:jc w:val="both"/>
        <w:rPr>
          <w:rFonts w:ascii="Times New Roman" w:hAnsi="Times New Roman"/>
          <w:color w:val="000000" w:themeColor="text1"/>
          <w:sz w:val="24"/>
        </w:rPr>
      </w:pPr>
    </w:p>
    <w:p w14:paraId="76346009" w14:textId="77777777" w:rsidR="00337654" w:rsidRPr="00E864B0" w:rsidRDefault="00337654" w:rsidP="00337654">
      <w:pPr>
        <w:spacing w:after="0" w:line="240" w:lineRule="auto"/>
        <w:ind w:firstLine="709"/>
        <w:jc w:val="both"/>
        <w:rPr>
          <w:rFonts w:ascii="Times New Roman" w:hAnsi="Times New Roman"/>
          <w:color w:val="000000" w:themeColor="text1"/>
          <w:sz w:val="24"/>
        </w:rPr>
      </w:pPr>
      <w:r w:rsidRPr="00E864B0">
        <w:rPr>
          <w:rFonts w:ascii="Times New Roman" w:hAnsi="Times New Roman"/>
          <w:color w:val="000000" w:themeColor="text1"/>
          <w:sz w:val="24"/>
        </w:rPr>
        <w:t>К югу от г. Черикова в правобережной части реки Сож встречаются нерасчлененные комплексы водно-ледниковых, аллювиальных и озерно-болотных отложений, залегающих между днепровской и сожской моренами, представленные песками, алевритами и супесями.</w:t>
      </w:r>
    </w:p>
    <w:p w14:paraId="52552AEF" w14:textId="77777777" w:rsidR="00337654" w:rsidRPr="00E864B0" w:rsidRDefault="00337654" w:rsidP="00337654">
      <w:pPr>
        <w:spacing w:after="0" w:line="240" w:lineRule="auto"/>
        <w:ind w:firstLine="709"/>
        <w:jc w:val="both"/>
        <w:rPr>
          <w:rFonts w:ascii="Times New Roman" w:hAnsi="Times New Roman"/>
          <w:color w:val="000000" w:themeColor="text1"/>
          <w:sz w:val="24"/>
        </w:rPr>
      </w:pPr>
      <w:r w:rsidRPr="00E864B0">
        <w:rPr>
          <w:rFonts w:ascii="Times New Roman" w:hAnsi="Times New Roman"/>
          <w:color w:val="000000" w:themeColor="text1"/>
          <w:sz w:val="24"/>
        </w:rPr>
        <w:t>К северу от г. Черикова на значительной территории распространены верхнеплейстоценовые лессовидные и лессовые образования проблематического происхождения мощностью до 5 м, представленные лессовидными супесями, реже песками.</w:t>
      </w:r>
    </w:p>
    <w:p w14:paraId="285D01CB" w14:textId="77777777" w:rsidR="00337654" w:rsidRPr="00E864B0" w:rsidRDefault="00337654" w:rsidP="00337654">
      <w:pPr>
        <w:spacing w:after="0" w:line="240" w:lineRule="auto"/>
        <w:ind w:firstLine="709"/>
        <w:jc w:val="both"/>
        <w:rPr>
          <w:rFonts w:ascii="Times New Roman" w:hAnsi="Times New Roman"/>
          <w:color w:val="000000" w:themeColor="text1"/>
          <w:sz w:val="24"/>
        </w:rPr>
      </w:pPr>
      <w:r w:rsidRPr="00E864B0">
        <w:rPr>
          <w:rFonts w:ascii="Times New Roman" w:hAnsi="Times New Roman"/>
          <w:color w:val="000000" w:themeColor="text1"/>
          <w:sz w:val="24"/>
        </w:rPr>
        <w:t>Аллювиальные отложения второй и первой надпойменных террас распространены в долине р. Сож.</w:t>
      </w:r>
    </w:p>
    <w:p w14:paraId="131AA2F6" w14:textId="77777777" w:rsidR="00337654" w:rsidRPr="00E864B0" w:rsidRDefault="00337654" w:rsidP="00337654">
      <w:pPr>
        <w:spacing w:after="0" w:line="240" w:lineRule="auto"/>
        <w:ind w:firstLine="709"/>
        <w:jc w:val="both"/>
        <w:rPr>
          <w:rFonts w:ascii="Times New Roman" w:hAnsi="Times New Roman"/>
          <w:color w:val="000000" w:themeColor="text1"/>
          <w:sz w:val="24"/>
        </w:rPr>
      </w:pPr>
      <w:r w:rsidRPr="00E864B0">
        <w:rPr>
          <w:rFonts w:ascii="Times New Roman" w:hAnsi="Times New Roman"/>
          <w:color w:val="000000" w:themeColor="text1"/>
          <w:sz w:val="24"/>
        </w:rPr>
        <w:t>Аллювиальные отложения первой надпойменной террасы часто выходит на дневную поверхность. Останцы второй надпойменной террасы обнажаются по левому берегу р. Сож. Древнеаллювиальные отложения надпойменных террас залегают на межморенных водноледниковых отложениях березинского-днепровского горизонта, в местах их размыва на породах палеоген-неогена.</w:t>
      </w:r>
    </w:p>
    <w:p w14:paraId="7FEA8584" w14:textId="77777777" w:rsidR="00337654" w:rsidRPr="00E864B0" w:rsidRDefault="00337654" w:rsidP="00337654">
      <w:pPr>
        <w:spacing w:after="0" w:line="240" w:lineRule="auto"/>
        <w:ind w:firstLine="709"/>
        <w:jc w:val="both"/>
        <w:rPr>
          <w:rFonts w:ascii="Times New Roman" w:hAnsi="Times New Roman"/>
          <w:color w:val="000000" w:themeColor="text1"/>
          <w:sz w:val="24"/>
        </w:rPr>
      </w:pPr>
      <w:r w:rsidRPr="00E864B0">
        <w:rPr>
          <w:rFonts w:ascii="Times New Roman" w:hAnsi="Times New Roman"/>
          <w:color w:val="000000" w:themeColor="text1"/>
          <w:sz w:val="24"/>
        </w:rPr>
        <w:t>Литологически они представлены, главным образом, средне- и мелкозернистыми, реже – разнозернистыми и крупнозернистыми песками, с включением гравия и мелкой гальки. Аллювиальные пески обычно хорошо промыты и лишь в отдельных местах имеют большой объем глинистых примесей и переходят в супеси и даже суглинки. Характерной особенностью аллювия первой надпойменной террасы является частая смена литологического состава, как в вертикальном разрезе, так и по площади его распространения.</w:t>
      </w:r>
    </w:p>
    <w:p w14:paraId="63110419" w14:textId="77777777" w:rsidR="00337654" w:rsidRPr="00E864B0" w:rsidRDefault="00337654" w:rsidP="00337654">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hAnsi="Times New Roman"/>
          <w:color w:val="000000" w:themeColor="text1"/>
          <w:sz w:val="24"/>
        </w:rPr>
        <w:t xml:space="preserve">Нередко поверхность надпойменных террас осложнена формами эолового рельефа, а в пределах замкнутых понижений сверху залегает торф, </w:t>
      </w:r>
      <w:r w:rsidRPr="00E864B0">
        <w:rPr>
          <w:rFonts w:ascii="Times New Roman" w:eastAsia="Calibri" w:hAnsi="Times New Roman" w:cs="Times New Roman"/>
          <w:color w:val="000000" w:themeColor="text1"/>
          <w:sz w:val="24"/>
          <w:szCs w:val="24"/>
        </w:rPr>
        <w:t xml:space="preserve">мощность которого редко достигает 7 м. </w:t>
      </w:r>
    </w:p>
    <w:p w14:paraId="1ED729B2" w14:textId="77777777" w:rsidR="00337654" w:rsidRPr="00E864B0" w:rsidRDefault="00337654" w:rsidP="00337654">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Эоловые отложения образуют валы, холмы и гряды на поверхности надпойменных террас. Представлены песками однородного состава, преимущественно мелко- и среднезернистыми. Их мощность определяется высотой эоловой формы рельефа и колеблется от 0,5 до 8–10 м, обычно не более 3–5 м.</w:t>
      </w:r>
    </w:p>
    <w:p w14:paraId="3F6759BF" w14:textId="77777777" w:rsidR="00337654" w:rsidRPr="00E864B0" w:rsidRDefault="00337654" w:rsidP="00337654">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Болотные отложения пространственно связаны с ложбинами стока талых ледниковых вод, заполняют обширные озеровидные впадины и углубления в пределах надпойменных террас, а также на водоразделах в пределах флювиогляциальных равнин.</w:t>
      </w:r>
    </w:p>
    <w:p w14:paraId="7AEAC42F" w14:textId="77777777" w:rsidR="00337654" w:rsidRPr="00E864B0" w:rsidRDefault="00337654" w:rsidP="00337654">
      <w:pPr>
        <w:spacing w:after="0" w:line="240" w:lineRule="auto"/>
        <w:ind w:firstLine="709"/>
        <w:jc w:val="both"/>
        <w:rPr>
          <w:rFonts w:ascii="Times New Roman" w:eastAsia="Calibri" w:hAnsi="Times New Roman" w:cs="Times New Roman"/>
          <w:color w:val="000000" w:themeColor="text1"/>
          <w:sz w:val="24"/>
        </w:rPr>
      </w:pPr>
      <w:r w:rsidRPr="00E864B0">
        <w:rPr>
          <w:rFonts w:ascii="Times New Roman" w:eastAsia="Calibri" w:hAnsi="Times New Roman" w:cs="Times New Roman"/>
          <w:color w:val="000000" w:themeColor="text1"/>
          <w:sz w:val="24"/>
        </w:rPr>
        <w:t>Аллювиальные отложения современных пойм широко развиты и залегают с поверхности на всем протяжении речных долин, рисунок 3.4. Аллювий обычно подстилается отложениями первой надпойменной террасы, в местах глубокого вреза в основании залегают отложения березинского-днепровского горизонта, иногда породы палеоген-неогена. Под пойменным аллювием средних и малых рек чаще залегают флювиогляциальные отложения времени отступания сожского или днепровского ледника.</w:t>
      </w:r>
    </w:p>
    <w:p w14:paraId="1B752A13" w14:textId="77777777" w:rsidR="00337654" w:rsidRPr="00E864B0" w:rsidRDefault="00337654" w:rsidP="00337654">
      <w:pPr>
        <w:spacing w:after="0" w:line="240" w:lineRule="auto"/>
        <w:ind w:firstLine="709"/>
        <w:jc w:val="both"/>
        <w:rPr>
          <w:rFonts w:ascii="Times New Roman" w:eastAsia="Calibri" w:hAnsi="Times New Roman" w:cs="Times New Roman"/>
          <w:color w:val="000000" w:themeColor="text1"/>
          <w:sz w:val="24"/>
        </w:rPr>
      </w:pPr>
      <w:r w:rsidRPr="00E864B0">
        <w:rPr>
          <w:rFonts w:ascii="Times New Roman" w:eastAsia="Calibri" w:hAnsi="Times New Roman" w:cs="Times New Roman"/>
          <w:color w:val="000000" w:themeColor="text1"/>
          <w:sz w:val="24"/>
        </w:rPr>
        <w:t>Аллювиальные отложения представлены большей частью тонкослоистыми песками, переслаивающимися в верхней части с прослоями и линзами супесей, суглинков, реже глин. Среди песчаных разностей преобладают мелко-тонкозернистые хорошо промытые пески. В основании нередко залегают прослои и линзы песчано-гравийного материала.</w:t>
      </w:r>
    </w:p>
    <w:p w14:paraId="78DBDD10" w14:textId="77777777" w:rsidR="00337654" w:rsidRPr="00E864B0" w:rsidRDefault="00337654" w:rsidP="00337654">
      <w:pPr>
        <w:spacing w:after="0" w:line="240" w:lineRule="auto"/>
        <w:ind w:firstLine="709"/>
        <w:jc w:val="both"/>
        <w:rPr>
          <w:rFonts w:ascii="Times New Roman" w:eastAsia="Calibri" w:hAnsi="Times New Roman" w:cs="Times New Roman"/>
          <w:color w:val="000000" w:themeColor="text1"/>
          <w:sz w:val="24"/>
        </w:rPr>
      </w:pPr>
      <w:r w:rsidRPr="00E864B0">
        <w:rPr>
          <w:rFonts w:ascii="Times New Roman" w:eastAsia="Calibri" w:hAnsi="Times New Roman" w:cs="Times New Roman"/>
          <w:color w:val="000000" w:themeColor="text1"/>
          <w:sz w:val="24"/>
        </w:rPr>
        <w:t>В толще аллювиальных отложений встречается торф. Аллювий притоков р. Припять имеет более однородный состав и представлен мелко-, среднезернистыми песками, иногда с прослоями супесей и суглинков. Общая мощность современного аллювия изменяется от 3–</w:t>
      </w:r>
      <w:r w:rsidR="00894015" w:rsidRPr="00E864B0">
        <w:rPr>
          <w:rFonts w:ascii="Times New Roman" w:eastAsia="Calibri" w:hAnsi="Times New Roman" w:cs="Times New Roman"/>
          <w:color w:val="000000" w:themeColor="text1"/>
          <w:sz w:val="24"/>
        </w:rPr>
        <w:t>6 </w:t>
      </w:r>
      <w:r w:rsidRPr="00E864B0">
        <w:rPr>
          <w:rFonts w:ascii="Times New Roman" w:eastAsia="Calibri" w:hAnsi="Times New Roman" w:cs="Times New Roman"/>
          <w:color w:val="000000" w:themeColor="text1"/>
          <w:sz w:val="24"/>
        </w:rPr>
        <w:t>м для притоков и до 12–15 м для р. Припять.</w:t>
      </w:r>
    </w:p>
    <w:p w14:paraId="25BC9790" w14:textId="77777777" w:rsidR="00337654" w:rsidRPr="00E864B0" w:rsidRDefault="00337654" w:rsidP="00337654">
      <w:pPr>
        <w:spacing w:after="0" w:line="240" w:lineRule="auto"/>
        <w:ind w:firstLine="709"/>
        <w:jc w:val="both"/>
        <w:rPr>
          <w:rFonts w:ascii="Times New Roman" w:eastAsia="Calibri" w:hAnsi="Times New Roman" w:cs="Times New Roman"/>
          <w:color w:val="000000" w:themeColor="text1"/>
          <w:sz w:val="24"/>
        </w:rPr>
      </w:pPr>
      <w:r w:rsidRPr="00E864B0">
        <w:rPr>
          <w:rFonts w:ascii="Times New Roman" w:eastAsia="Calibri" w:hAnsi="Times New Roman" w:cs="Times New Roman"/>
          <w:color w:val="000000" w:themeColor="text1"/>
          <w:sz w:val="24"/>
        </w:rPr>
        <w:t>К северу от</w:t>
      </w:r>
      <w:r w:rsidR="00894015" w:rsidRPr="00E864B0">
        <w:rPr>
          <w:rFonts w:ascii="Times New Roman" w:eastAsia="Calibri" w:hAnsi="Times New Roman" w:cs="Times New Roman"/>
          <w:color w:val="000000" w:themeColor="text1"/>
          <w:sz w:val="24"/>
        </w:rPr>
        <w:t xml:space="preserve"> площадки</w:t>
      </w:r>
      <w:r w:rsidRPr="00E864B0">
        <w:rPr>
          <w:rFonts w:ascii="Times New Roman" w:eastAsia="Calibri" w:hAnsi="Times New Roman" w:cs="Times New Roman"/>
          <w:color w:val="000000" w:themeColor="text1"/>
          <w:sz w:val="24"/>
        </w:rPr>
        <w:t xml:space="preserve"> ПС 110 кВ «Веприн» на поверхность выходят отложения крупного останцового дочетвертичного комплекса мергельно-меловой толщи сеноманского-маастрихтского ярусов. Литологически представлены мелкозернистыми песками с прослоями крупнозернистых песков, реже – с прослоями мелкозернистых песчаников средней мощностью 5–7 м. Мощность сеноманских песков может возрастать до 15–20 м.</w:t>
      </w:r>
    </w:p>
    <w:p w14:paraId="4F0F46C1" w14:textId="77777777" w:rsidR="00337654" w:rsidRPr="00E864B0" w:rsidRDefault="00337654" w:rsidP="00337654">
      <w:pPr>
        <w:spacing w:after="0" w:line="240" w:lineRule="auto"/>
        <w:jc w:val="center"/>
        <w:rPr>
          <w:noProof/>
          <w:color w:val="000000" w:themeColor="text1"/>
          <w:lang w:eastAsia="ru-RU"/>
        </w:rPr>
      </w:pPr>
    </w:p>
    <w:p w14:paraId="181A32FB" w14:textId="77777777" w:rsidR="00337654" w:rsidRPr="00E864B0" w:rsidRDefault="00337654" w:rsidP="00253B12">
      <w:pPr>
        <w:spacing w:after="0" w:line="240" w:lineRule="auto"/>
        <w:ind w:firstLine="709"/>
        <w:jc w:val="both"/>
        <w:rPr>
          <w:rFonts w:ascii="Times New Roman" w:eastAsia="Calibri" w:hAnsi="Times New Roman" w:cs="Times New Roman"/>
          <w:i/>
          <w:color w:val="000000" w:themeColor="text1"/>
          <w:sz w:val="24"/>
        </w:rPr>
      </w:pPr>
    </w:p>
    <w:p w14:paraId="40228AFE" w14:textId="77777777" w:rsidR="001A4F91" w:rsidRPr="00E864B0" w:rsidRDefault="001A4F91" w:rsidP="001A4F91">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color w:val="000000" w:themeColor="text1"/>
          <w:sz w:val="24"/>
          <w:szCs w:val="24"/>
          <w:lang w:eastAsia="ru-RU"/>
        </w:rPr>
        <w:lastRenderedPageBreak/>
        <w:t>Гидрогеологические условия</w:t>
      </w:r>
      <w:r w:rsidRPr="00E864B0">
        <w:rPr>
          <w:rFonts w:ascii="Times New Roman" w:eastAsia="Times New Roman" w:hAnsi="Times New Roman" w:cs="Times New Roman"/>
          <w:color w:val="000000" w:themeColor="text1"/>
          <w:sz w:val="24"/>
          <w:szCs w:val="24"/>
          <w:lang w:eastAsia="ru-RU"/>
        </w:rPr>
        <w:t xml:space="preserve"> исследуемой территории определяются геологическим строением, рельефом и климатическими факторами. Толща четвертичных отложений находится в зоне активного водообмена, которая представляет собой совокупность гидравлически связанных водоносных горизонтов и комплексов. </w:t>
      </w:r>
    </w:p>
    <w:p w14:paraId="083B1AE1" w14:textId="77777777" w:rsidR="001A4F91" w:rsidRPr="00E864B0" w:rsidRDefault="001A4F91" w:rsidP="001A4F91">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Район исследований, согласно схеме гидрогеологического районирования Беларуси, относится к Оршанскому гидрогеологическому бассейну. </w:t>
      </w:r>
    </w:p>
    <w:p w14:paraId="5E82CCBA" w14:textId="77777777" w:rsidR="001A4F91" w:rsidRPr="00E864B0" w:rsidRDefault="001A4F91" w:rsidP="001A4F91">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Мощность осадочных пород достигает 1500–1700 м. По условиям взаимосвязи поверхностных и подземных вод, глубине и густоте расчленения территории речной сетью выделяются две гидродинамические зоны – активного и замедленного водообмена. Первая зона объединяет пресные воды меловых и девонских отложений мощностью 300–350 м, уменьшаясь до 200 м в сторону Жлобинской седловины. Вторая зона, расположенная ниже по разрезу, не имеет активной связи с поверхностью</w:t>
      </w:r>
      <w:r w:rsidR="003F4A34" w:rsidRPr="00E864B0">
        <w:rPr>
          <w:rStyle w:val="afd"/>
          <w:rFonts w:ascii="Times New Roman" w:eastAsia="Times New Roman" w:hAnsi="Times New Roman" w:cs="Times New Roman"/>
          <w:color w:val="000000" w:themeColor="text1"/>
          <w:sz w:val="24"/>
          <w:szCs w:val="24"/>
          <w:lang w:eastAsia="ru-RU"/>
        </w:rPr>
        <w:footnoteReference w:id="10"/>
      </w:r>
      <w:r w:rsidRPr="00E864B0">
        <w:rPr>
          <w:rFonts w:ascii="Times New Roman" w:eastAsia="Times New Roman" w:hAnsi="Times New Roman" w:cs="Times New Roman"/>
          <w:color w:val="000000" w:themeColor="text1"/>
          <w:sz w:val="24"/>
          <w:szCs w:val="24"/>
          <w:lang w:eastAsia="ru-RU"/>
        </w:rPr>
        <w:t>.</w:t>
      </w:r>
    </w:p>
    <w:p w14:paraId="5AF4F51A" w14:textId="77777777" w:rsidR="001A4F91" w:rsidRPr="00E864B0" w:rsidRDefault="001A4F91" w:rsidP="001A4F91">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 территории Оршанского артезианского бассейна в толще осадочных пород выделяется несколько десятков водоносных горизонтов и комплексов, отличающихся стратиграфическими объемами, литологическим содержанием, пространственной структурой, водонасыщенностью и др. В зоне активного водообмена распространены водоносные горизонты и комплексы четвертичных, меловых и девонских отложений.</w:t>
      </w:r>
    </w:p>
    <w:p w14:paraId="026BD81E" w14:textId="77777777" w:rsidR="001A4F91" w:rsidRPr="00E864B0" w:rsidRDefault="001A4F91" w:rsidP="001D0B4B">
      <w:pPr>
        <w:widowControl w:val="0"/>
        <w:spacing w:after="0" w:line="240" w:lineRule="auto"/>
        <w:ind w:firstLine="709"/>
        <w:jc w:val="both"/>
        <w:rPr>
          <w:rFonts w:ascii="Times New Roman" w:eastAsia="Arial" w:hAnsi="Times New Roman" w:cs="Times New Roman"/>
          <w:color w:val="000000" w:themeColor="text1"/>
          <w:sz w:val="24"/>
          <w:szCs w:val="24"/>
          <w:lang w:eastAsia="ru-RU" w:bidi="ru-RU"/>
        </w:rPr>
      </w:pPr>
      <w:r w:rsidRPr="00E864B0">
        <w:rPr>
          <w:rFonts w:ascii="Times New Roman" w:eastAsia="Arial" w:hAnsi="Times New Roman" w:cs="Times New Roman"/>
          <w:bCs/>
          <w:i/>
          <w:color w:val="000000" w:themeColor="text1"/>
          <w:sz w:val="24"/>
          <w:szCs w:val="24"/>
          <w:lang w:eastAsia="ru-RU" w:bidi="ru-RU"/>
        </w:rPr>
        <w:t>Четвертичный водоносный комплекс.</w:t>
      </w:r>
      <w:r w:rsidRPr="00E864B0">
        <w:rPr>
          <w:rFonts w:ascii="Times New Roman" w:eastAsia="Arial" w:hAnsi="Times New Roman" w:cs="Times New Roman"/>
          <w:b/>
          <w:bCs/>
          <w:color w:val="000000" w:themeColor="text1"/>
          <w:sz w:val="24"/>
          <w:szCs w:val="24"/>
          <w:lang w:eastAsia="ru-RU" w:bidi="ru-RU"/>
        </w:rPr>
        <w:t xml:space="preserve"> </w:t>
      </w:r>
      <w:r w:rsidRPr="00E864B0">
        <w:rPr>
          <w:rFonts w:ascii="Times New Roman" w:eastAsia="Arial" w:hAnsi="Times New Roman" w:cs="Times New Roman"/>
          <w:color w:val="000000" w:themeColor="text1"/>
          <w:sz w:val="24"/>
          <w:szCs w:val="24"/>
          <w:lang w:eastAsia="ru-RU" w:bidi="ru-RU"/>
        </w:rPr>
        <w:t>Четвертичные отложения представлены чередованием моренных суглинков и супесей с водно-ледниковыми, озерно-болотными и аллювиальными образованиями – песками, супесями, торфами. Мощность этих отложений изменяется от нескольких до 300 м и более, составляя в среднем 80 м. Наименьшие мощности наблюдаются на низинах и равнинах (20–60 м), наибольшие – на возвышенностях (120–240 м, максимум 325 м). Выделяются водоносные горизонты и подкомплексы в надморенных, межморенных и подморенных отложениях и разделяющие их слабопроницаемые толщи моренных отложений. Водовмещающие отложения отличаются пестротой и разнообразием литологического состава, частым выклиниванием не выдержанных по площади и в разрезе водовмещающих и слабопроницаемых пород, что обусловливает условия гидравлической связи между ними и образование единого водоносного комплекса четвертичных отложений.</w:t>
      </w:r>
    </w:p>
    <w:p w14:paraId="7E4E9910" w14:textId="77777777" w:rsidR="001A4F91" w:rsidRPr="00E864B0" w:rsidRDefault="001A4F91" w:rsidP="001A4F91">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Arial" w:hAnsi="Times New Roman" w:cs="Times New Roman"/>
          <w:color w:val="000000" w:themeColor="text1"/>
          <w:sz w:val="24"/>
          <w:szCs w:val="24"/>
          <w:lang w:eastAsia="ru-RU" w:bidi="ru-RU"/>
        </w:rPr>
        <w:t xml:space="preserve">Первый от поверхности горизонт грунтовых вод распространен в разновозрастных покровных отложениях. Главным образом это флювиогляциальные отложения сожского и днепровского </w:t>
      </w:r>
      <w:r w:rsidR="00F90907" w:rsidRPr="00E864B0">
        <w:rPr>
          <w:rFonts w:ascii="Times New Roman" w:eastAsia="Arial" w:hAnsi="Times New Roman" w:cs="Times New Roman"/>
          <w:color w:val="000000" w:themeColor="text1"/>
          <w:sz w:val="24"/>
          <w:szCs w:val="24"/>
          <w:lang w:eastAsia="ru-RU" w:bidi="ru-RU"/>
        </w:rPr>
        <w:t>возраста</w:t>
      </w:r>
      <w:r w:rsidRPr="00E864B0">
        <w:rPr>
          <w:rFonts w:ascii="Times New Roman" w:eastAsia="Arial" w:hAnsi="Times New Roman" w:cs="Times New Roman"/>
          <w:color w:val="000000" w:themeColor="text1"/>
          <w:sz w:val="24"/>
          <w:szCs w:val="24"/>
          <w:lang w:eastAsia="ru-RU" w:bidi="ru-RU"/>
        </w:rPr>
        <w:t>, верхнечетвертичные и современные аллювиальные, озерно-аллювиальные и озерно-болотные образования. Мощность горизонта грунтовых вод изменяется от 0 до 30 м составляет в среднем 5–</w:t>
      </w:r>
      <w:r w:rsidR="00BD4604" w:rsidRPr="00E864B0">
        <w:rPr>
          <w:rFonts w:ascii="Times New Roman" w:eastAsia="Arial" w:hAnsi="Times New Roman" w:cs="Times New Roman"/>
          <w:color w:val="000000" w:themeColor="text1"/>
          <w:sz w:val="24"/>
          <w:szCs w:val="24"/>
          <w:lang w:eastAsia="ru-RU" w:bidi="ru-RU"/>
        </w:rPr>
        <w:t>15 м.</w:t>
      </w:r>
    </w:p>
    <w:p w14:paraId="2852F46D" w14:textId="77777777" w:rsidR="001A4F91" w:rsidRPr="00E864B0" w:rsidRDefault="001A4F91" w:rsidP="00BD4604">
      <w:pPr>
        <w:widowControl w:val="0"/>
        <w:spacing w:after="0" w:line="240" w:lineRule="auto"/>
        <w:ind w:firstLine="709"/>
        <w:jc w:val="both"/>
        <w:rPr>
          <w:rFonts w:ascii="Times New Roman" w:eastAsia="Arial" w:hAnsi="Times New Roman" w:cs="Times New Roman"/>
          <w:color w:val="000000" w:themeColor="text1"/>
          <w:sz w:val="24"/>
          <w:szCs w:val="24"/>
          <w:lang w:eastAsia="ru-RU" w:bidi="ru-RU"/>
        </w:rPr>
      </w:pPr>
      <w:r w:rsidRPr="00E864B0">
        <w:rPr>
          <w:rFonts w:ascii="Times New Roman" w:eastAsia="Arial" w:hAnsi="Times New Roman" w:cs="Times New Roman"/>
          <w:color w:val="000000" w:themeColor="text1"/>
          <w:sz w:val="24"/>
          <w:szCs w:val="24"/>
          <w:lang w:eastAsia="ru-RU" w:bidi="ru-RU"/>
        </w:rPr>
        <w:t>Основными подкомплексами четвертичных отложений, содержащими напорные воды, являются межморенные днепровско-сожский и березинско-днепровский (таблица</w:t>
      </w:r>
      <w:r w:rsidR="00894015" w:rsidRPr="00E864B0">
        <w:rPr>
          <w:rFonts w:ascii="Times New Roman" w:eastAsia="Arial" w:hAnsi="Times New Roman" w:cs="Times New Roman"/>
          <w:color w:val="000000" w:themeColor="text1"/>
          <w:sz w:val="24"/>
          <w:szCs w:val="24"/>
          <w:lang w:eastAsia="ru-RU" w:bidi="ru-RU"/>
        </w:rPr>
        <w:t xml:space="preserve"> 3.5</w:t>
      </w:r>
      <w:r w:rsidRPr="00E864B0">
        <w:rPr>
          <w:rFonts w:ascii="Times New Roman" w:eastAsia="Arial" w:hAnsi="Times New Roman" w:cs="Times New Roman"/>
          <w:color w:val="000000" w:themeColor="text1"/>
          <w:sz w:val="24"/>
          <w:szCs w:val="24"/>
          <w:lang w:eastAsia="ru-RU" w:bidi="ru-RU"/>
        </w:rPr>
        <w:t>).</w:t>
      </w:r>
    </w:p>
    <w:p w14:paraId="1177BC83" w14:textId="77777777" w:rsidR="001A4F91" w:rsidRPr="00E864B0" w:rsidRDefault="001A4F91" w:rsidP="001A4F91">
      <w:pPr>
        <w:widowControl w:val="0"/>
        <w:spacing w:after="0" w:line="240" w:lineRule="auto"/>
        <w:ind w:firstLine="360"/>
        <w:jc w:val="both"/>
        <w:rPr>
          <w:rFonts w:ascii="Times New Roman" w:eastAsia="Arial" w:hAnsi="Times New Roman" w:cs="Times New Roman"/>
          <w:color w:val="000000" w:themeColor="text1"/>
          <w:sz w:val="16"/>
          <w:szCs w:val="16"/>
          <w:lang w:eastAsia="ru-RU" w:bidi="ru-RU"/>
        </w:rPr>
      </w:pPr>
    </w:p>
    <w:p w14:paraId="3987A8EF" w14:textId="77777777" w:rsidR="001A4F91" w:rsidRPr="00E864B0" w:rsidRDefault="001A4F91" w:rsidP="00F90907">
      <w:pPr>
        <w:widowControl w:val="0"/>
        <w:spacing w:after="0" w:line="240" w:lineRule="auto"/>
        <w:ind w:firstLine="709"/>
        <w:jc w:val="both"/>
        <w:rPr>
          <w:rFonts w:ascii="Times New Roman" w:eastAsia="Arial" w:hAnsi="Times New Roman" w:cs="Times New Roman"/>
          <w:bCs/>
          <w:color w:val="000000" w:themeColor="text1"/>
          <w:sz w:val="24"/>
          <w:szCs w:val="24"/>
          <w:lang w:eastAsia="ru-RU" w:bidi="ru-RU"/>
        </w:rPr>
      </w:pPr>
      <w:r w:rsidRPr="00E864B0">
        <w:rPr>
          <w:rFonts w:ascii="Times New Roman" w:eastAsia="Arial" w:hAnsi="Times New Roman" w:cs="Times New Roman"/>
          <w:color w:val="000000" w:themeColor="text1"/>
          <w:sz w:val="24"/>
          <w:szCs w:val="24"/>
          <w:lang w:eastAsia="ru-RU" w:bidi="ru-RU"/>
        </w:rPr>
        <w:t>Таблица</w:t>
      </w:r>
      <w:r w:rsidR="00894015" w:rsidRPr="00E864B0">
        <w:rPr>
          <w:rFonts w:ascii="Times New Roman" w:eastAsia="Arial" w:hAnsi="Times New Roman" w:cs="Times New Roman"/>
          <w:color w:val="000000" w:themeColor="text1"/>
          <w:sz w:val="24"/>
          <w:szCs w:val="24"/>
          <w:lang w:eastAsia="ru-RU" w:bidi="ru-RU"/>
        </w:rPr>
        <w:t xml:space="preserve"> 3.5</w:t>
      </w:r>
      <w:r w:rsidRPr="00E864B0">
        <w:rPr>
          <w:rFonts w:ascii="Times New Roman" w:eastAsia="Arial" w:hAnsi="Times New Roman" w:cs="Times New Roman"/>
          <w:color w:val="000000" w:themeColor="text1"/>
          <w:sz w:val="24"/>
          <w:szCs w:val="24"/>
          <w:lang w:eastAsia="ru-RU" w:bidi="ru-RU"/>
        </w:rPr>
        <w:t xml:space="preserve"> – </w:t>
      </w:r>
      <w:r w:rsidRPr="00E864B0">
        <w:rPr>
          <w:rFonts w:ascii="Times New Roman" w:eastAsia="Arial" w:hAnsi="Times New Roman" w:cs="Times New Roman"/>
          <w:bCs/>
          <w:color w:val="000000" w:themeColor="text1"/>
          <w:sz w:val="24"/>
          <w:szCs w:val="24"/>
          <w:lang w:eastAsia="ru-RU" w:bidi="ru-RU"/>
        </w:rPr>
        <w:t>Характеристика водоносных комплексов четвертичных отложений</w:t>
      </w:r>
      <w:r w:rsidR="00894015" w:rsidRPr="00E864B0">
        <w:rPr>
          <w:rStyle w:val="afd"/>
          <w:rFonts w:ascii="Times New Roman" w:eastAsia="Arial" w:hAnsi="Times New Roman" w:cs="Times New Roman"/>
          <w:bCs/>
          <w:color w:val="000000" w:themeColor="text1"/>
          <w:sz w:val="24"/>
          <w:szCs w:val="24"/>
          <w:lang w:eastAsia="ru-RU" w:bidi="ru-RU"/>
        </w:rPr>
        <w:footnoteReference w:id="11"/>
      </w:r>
    </w:p>
    <w:tbl>
      <w:tblPr>
        <w:tblOverlap w:val="never"/>
        <w:tblW w:w="9351" w:type="dxa"/>
        <w:jc w:val="center"/>
        <w:tblCellMar>
          <w:left w:w="10" w:type="dxa"/>
          <w:right w:w="10" w:type="dxa"/>
        </w:tblCellMar>
        <w:tblLook w:val="04A0" w:firstRow="1" w:lastRow="0" w:firstColumn="1" w:lastColumn="0" w:noHBand="0" w:noVBand="1"/>
      </w:tblPr>
      <w:tblGrid>
        <w:gridCol w:w="3397"/>
        <w:gridCol w:w="2835"/>
        <w:gridCol w:w="3119"/>
      </w:tblGrid>
      <w:tr w:rsidR="00F90907" w:rsidRPr="00E864B0" w14:paraId="2474FA53" w14:textId="77777777" w:rsidTr="00BD4604">
        <w:trPr>
          <w:trHeight w:hRule="exact" w:val="314"/>
          <w:jc w:val="center"/>
        </w:trPr>
        <w:tc>
          <w:tcPr>
            <w:tcW w:w="3397" w:type="dxa"/>
            <w:tcBorders>
              <w:top w:val="single" w:sz="4" w:space="0" w:color="auto"/>
              <w:left w:val="single" w:sz="4" w:space="0" w:color="auto"/>
            </w:tcBorders>
            <w:shd w:val="clear" w:color="auto" w:fill="auto"/>
            <w:vAlign w:val="center"/>
          </w:tcPr>
          <w:p w14:paraId="2468AD45"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Характеристики комплекса</w:t>
            </w:r>
          </w:p>
        </w:tc>
        <w:tc>
          <w:tcPr>
            <w:tcW w:w="2835" w:type="dxa"/>
            <w:tcBorders>
              <w:top w:val="single" w:sz="4" w:space="0" w:color="auto"/>
              <w:left w:val="single" w:sz="4" w:space="0" w:color="auto"/>
            </w:tcBorders>
            <w:shd w:val="clear" w:color="auto" w:fill="auto"/>
            <w:vAlign w:val="center"/>
          </w:tcPr>
          <w:p w14:paraId="5ECBFEBD"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Днепровско-сожский</w:t>
            </w:r>
          </w:p>
        </w:tc>
        <w:tc>
          <w:tcPr>
            <w:tcW w:w="3119" w:type="dxa"/>
            <w:tcBorders>
              <w:top w:val="single" w:sz="4" w:space="0" w:color="auto"/>
              <w:left w:val="single" w:sz="4" w:space="0" w:color="auto"/>
              <w:right w:val="single" w:sz="4" w:space="0" w:color="auto"/>
            </w:tcBorders>
            <w:shd w:val="clear" w:color="auto" w:fill="auto"/>
            <w:vAlign w:val="center"/>
          </w:tcPr>
          <w:p w14:paraId="52F88E39"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Березинско-днепровский</w:t>
            </w:r>
          </w:p>
        </w:tc>
      </w:tr>
      <w:tr w:rsidR="00F90907" w:rsidRPr="00E864B0" w14:paraId="1840A8E4" w14:textId="77777777" w:rsidTr="007C56FA">
        <w:trPr>
          <w:trHeight w:hRule="exact" w:val="501"/>
          <w:jc w:val="center"/>
        </w:trPr>
        <w:tc>
          <w:tcPr>
            <w:tcW w:w="3397" w:type="dxa"/>
            <w:tcBorders>
              <w:top w:val="single" w:sz="4" w:space="0" w:color="auto"/>
              <w:left w:val="single" w:sz="4" w:space="0" w:color="auto"/>
            </w:tcBorders>
            <w:shd w:val="clear" w:color="auto" w:fill="auto"/>
            <w:vAlign w:val="center"/>
          </w:tcPr>
          <w:p w14:paraId="36B3FEEC" w14:textId="77777777" w:rsidR="00F90907" w:rsidRPr="00E864B0" w:rsidRDefault="00F90907" w:rsidP="00BD4604">
            <w:pPr>
              <w:widowControl w:val="0"/>
              <w:spacing w:after="0" w:line="200" w:lineRule="atLeast"/>
              <w:jc w:val="both"/>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Глубина залегания кровли, м</w:t>
            </w:r>
          </w:p>
        </w:tc>
        <w:tc>
          <w:tcPr>
            <w:tcW w:w="2835" w:type="dxa"/>
            <w:tcBorders>
              <w:top w:val="single" w:sz="4" w:space="0" w:color="auto"/>
              <w:left w:val="single" w:sz="4" w:space="0" w:color="auto"/>
            </w:tcBorders>
            <w:shd w:val="clear" w:color="auto" w:fill="auto"/>
            <w:vAlign w:val="center"/>
          </w:tcPr>
          <w:p w14:paraId="32476320"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2–40 в долинах рек до 100 м и более на водоразделах</w:t>
            </w:r>
          </w:p>
        </w:tc>
        <w:tc>
          <w:tcPr>
            <w:tcW w:w="3119" w:type="dxa"/>
            <w:tcBorders>
              <w:top w:val="single" w:sz="4" w:space="0" w:color="auto"/>
              <w:left w:val="single" w:sz="4" w:space="0" w:color="auto"/>
              <w:right w:val="single" w:sz="4" w:space="0" w:color="auto"/>
            </w:tcBorders>
            <w:shd w:val="clear" w:color="auto" w:fill="auto"/>
            <w:vAlign w:val="center"/>
          </w:tcPr>
          <w:p w14:paraId="77B28FB9"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1–170</w:t>
            </w:r>
          </w:p>
        </w:tc>
      </w:tr>
      <w:tr w:rsidR="00F90907" w:rsidRPr="00E864B0" w14:paraId="5497C514" w14:textId="77777777" w:rsidTr="00BD4604">
        <w:trPr>
          <w:trHeight w:hRule="exact" w:val="571"/>
          <w:jc w:val="center"/>
        </w:trPr>
        <w:tc>
          <w:tcPr>
            <w:tcW w:w="3397" w:type="dxa"/>
            <w:tcBorders>
              <w:top w:val="single" w:sz="4" w:space="0" w:color="auto"/>
              <w:left w:val="single" w:sz="4" w:space="0" w:color="auto"/>
            </w:tcBorders>
            <w:shd w:val="clear" w:color="auto" w:fill="auto"/>
            <w:vAlign w:val="center"/>
          </w:tcPr>
          <w:p w14:paraId="039BEFE6" w14:textId="77777777" w:rsidR="00F90907" w:rsidRPr="00E864B0" w:rsidRDefault="00F90907" w:rsidP="00BD4604">
            <w:pPr>
              <w:widowControl w:val="0"/>
              <w:spacing w:after="0" w:line="200" w:lineRule="atLeast"/>
              <w:jc w:val="both"/>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Мощность водовмещающих отложений, м</w:t>
            </w:r>
          </w:p>
        </w:tc>
        <w:tc>
          <w:tcPr>
            <w:tcW w:w="2835" w:type="dxa"/>
            <w:tcBorders>
              <w:top w:val="single" w:sz="4" w:space="0" w:color="auto"/>
              <w:left w:val="single" w:sz="4" w:space="0" w:color="auto"/>
            </w:tcBorders>
            <w:shd w:val="clear" w:color="auto" w:fill="auto"/>
            <w:vAlign w:val="center"/>
          </w:tcPr>
          <w:p w14:paraId="104EFF75"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2–74 (среднее 15–30)</w:t>
            </w:r>
          </w:p>
        </w:tc>
        <w:tc>
          <w:tcPr>
            <w:tcW w:w="3119" w:type="dxa"/>
            <w:tcBorders>
              <w:top w:val="single" w:sz="4" w:space="0" w:color="auto"/>
              <w:left w:val="single" w:sz="4" w:space="0" w:color="auto"/>
              <w:right w:val="single" w:sz="4" w:space="0" w:color="auto"/>
            </w:tcBorders>
            <w:shd w:val="clear" w:color="auto" w:fill="auto"/>
            <w:vAlign w:val="center"/>
          </w:tcPr>
          <w:p w14:paraId="41AAE81F"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от 2–10 до 100–170 м и более в древних погребенных долинах</w:t>
            </w:r>
          </w:p>
        </w:tc>
      </w:tr>
      <w:tr w:rsidR="00F90907" w:rsidRPr="00E864B0" w14:paraId="6EA299F5" w14:textId="77777777" w:rsidTr="00BD4604">
        <w:trPr>
          <w:trHeight w:hRule="exact" w:val="563"/>
          <w:jc w:val="center"/>
        </w:trPr>
        <w:tc>
          <w:tcPr>
            <w:tcW w:w="3397" w:type="dxa"/>
            <w:tcBorders>
              <w:top w:val="single" w:sz="4" w:space="0" w:color="auto"/>
              <w:left w:val="single" w:sz="4" w:space="0" w:color="auto"/>
            </w:tcBorders>
            <w:shd w:val="clear" w:color="auto" w:fill="auto"/>
            <w:vAlign w:val="center"/>
          </w:tcPr>
          <w:p w14:paraId="5D70659C" w14:textId="77777777" w:rsidR="00F90907" w:rsidRPr="00E864B0" w:rsidRDefault="00F90907" w:rsidP="00BD4604">
            <w:pPr>
              <w:widowControl w:val="0"/>
              <w:spacing w:after="0" w:line="200" w:lineRule="atLeast"/>
              <w:jc w:val="both"/>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Пьезометрические уровни, м</w:t>
            </w:r>
          </w:p>
        </w:tc>
        <w:tc>
          <w:tcPr>
            <w:tcW w:w="2835" w:type="dxa"/>
            <w:tcBorders>
              <w:top w:val="single" w:sz="4" w:space="0" w:color="auto"/>
              <w:left w:val="single" w:sz="4" w:space="0" w:color="auto"/>
            </w:tcBorders>
            <w:shd w:val="clear" w:color="auto" w:fill="auto"/>
            <w:vAlign w:val="center"/>
          </w:tcPr>
          <w:p w14:paraId="3BF6E73E"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1–6 м в долинах рек и до 30–53 м на водоразделах</w:t>
            </w:r>
          </w:p>
        </w:tc>
        <w:tc>
          <w:tcPr>
            <w:tcW w:w="3119" w:type="dxa"/>
            <w:tcBorders>
              <w:top w:val="single" w:sz="4" w:space="0" w:color="auto"/>
              <w:left w:val="single" w:sz="4" w:space="0" w:color="auto"/>
              <w:right w:val="single" w:sz="4" w:space="0" w:color="auto"/>
            </w:tcBorders>
            <w:shd w:val="clear" w:color="auto" w:fill="auto"/>
            <w:vAlign w:val="center"/>
          </w:tcPr>
          <w:p w14:paraId="0A11F9A3"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1–78 м (в долинах рек иногда до 2,5 м выше поверхности земли)</w:t>
            </w:r>
          </w:p>
        </w:tc>
      </w:tr>
      <w:tr w:rsidR="00F90907" w:rsidRPr="00E864B0" w14:paraId="6C03F912" w14:textId="77777777" w:rsidTr="00BD4604">
        <w:trPr>
          <w:trHeight w:hRule="exact" w:val="276"/>
          <w:jc w:val="center"/>
        </w:trPr>
        <w:tc>
          <w:tcPr>
            <w:tcW w:w="3397" w:type="dxa"/>
            <w:tcBorders>
              <w:top w:val="single" w:sz="4" w:space="0" w:color="auto"/>
              <w:left w:val="single" w:sz="4" w:space="0" w:color="auto"/>
            </w:tcBorders>
            <w:shd w:val="clear" w:color="auto" w:fill="auto"/>
            <w:vAlign w:val="center"/>
          </w:tcPr>
          <w:p w14:paraId="6EF95199" w14:textId="77777777" w:rsidR="00F90907" w:rsidRPr="00E864B0" w:rsidRDefault="00F90907" w:rsidP="00BD4604">
            <w:pPr>
              <w:widowControl w:val="0"/>
              <w:spacing w:after="0" w:line="200" w:lineRule="atLeast"/>
              <w:jc w:val="both"/>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Величина напора над кровлей, м</w:t>
            </w:r>
          </w:p>
        </w:tc>
        <w:tc>
          <w:tcPr>
            <w:tcW w:w="2835" w:type="dxa"/>
            <w:tcBorders>
              <w:top w:val="single" w:sz="4" w:space="0" w:color="auto"/>
              <w:left w:val="single" w:sz="4" w:space="0" w:color="auto"/>
            </w:tcBorders>
            <w:shd w:val="clear" w:color="auto" w:fill="auto"/>
            <w:vAlign w:val="center"/>
          </w:tcPr>
          <w:p w14:paraId="6DBC55B0"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1–90</w:t>
            </w:r>
          </w:p>
        </w:tc>
        <w:tc>
          <w:tcPr>
            <w:tcW w:w="3119" w:type="dxa"/>
            <w:tcBorders>
              <w:top w:val="single" w:sz="4" w:space="0" w:color="auto"/>
              <w:left w:val="single" w:sz="4" w:space="0" w:color="auto"/>
              <w:right w:val="single" w:sz="4" w:space="0" w:color="auto"/>
            </w:tcBorders>
            <w:shd w:val="clear" w:color="auto" w:fill="auto"/>
            <w:vAlign w:val="center"/>
          </w:tcPr>
          <w:p w14:paraId="6D302B8F"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1–134</w:t>
            </w:r>
          </w:p>
        </w:tc>
      </w:tr>
      <w:tr w:rsidR="00F90907" w:rsidRPr="00E864B0" w14:paraId="5281DF9C" w14:textId="77777777" w:rsidTr="00BD4604">
        <w:trPr>
          <w:trHeight w:hRule="exact" w:val="279"/>
          <w:jc w:val="center"/>
        </w:trPr>
        <w:tc>
          <w:tcPr>
            <w:tcW w:w="3397" w:type="dxa"/>
            <w:tcBorders>
              <w:top w:val="single" w:sz="4" w:space="0" w:color="auto"/>
              <w:left w:val="single" w:sz="4" w:space="0" w:color="auto"/>
            </w:tcBorders>
            <w:shd w:val="clear" w:color="auto" w:fill="auto"/>
            <w:vAlign w:val="center"/>
          </w:tcPr>
          <w:p w14:paraId="6F770592" w14:textId="77777777" w:rsidR="00F90907" w:rsidRPr="00E864B0" w:rsidRDefault="00F90907" w:rsidP="00BD4604">
            <w:pPr>
              <w:widowControl w:val="0"/>
              <w:spacing w:after="0" w:line="200" w:lineRule="atLeast"/>
              <w:jc w:val="both"/>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Коэффициенты фильтрации, м/сут</w:t>
            </w:r>
          </w:p>
        </w:tc>
        <w:tc>
          <w:tcPr>
            <w:tcW w:w="2835" w:type="dxa"/>
            <w:tcBorders>
              <w:top w:val="single" w:sz="4" w:space="0" w:color="auto"/>
              <w:left w:val="single" w:sz="4" w:space="0" w:color="auto"/>
            </w:tcBorders>
            <w:shd w:val="clear" w:color="auto" w:fill="auto"/>
            <w:vAlign w:val="center"/>
          </w:tcPr>
          <w:p w14:paraId="441DB0BE"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0,2–50 (средняя 5–15)</w:t>
            </w:r>
          </w:p>
        </w:tc>
        <w:tc>
          <w:tcPr>
            <w:tcW w:w="3119" w:type="dxa"/>
            <w:tcBorders>
              <w:top w:val="single" w:sz="4" w:space="0" w:color="auto"/>
              <w:left w:val="single" w:sz="4" w:space="0" w:color="auto"/>
              <w:right w:val="single" w:sz="4" w:space="0" w:color="auto"/>
            </w:tcBorders>
            <w:shd w:val="clear" w:color="auto" w:fill="auto"/>
            <w:vAlign w:val="center"/>
          </w:tcPr>
          <w:p w14:paraId="421248DB"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0,2–26</w:t>
            </w:r>
          </w:p>
        </w:tc>
      </w:tr>
      <w:tr w:rsidR="00F90907" w:rsidRPr="00E864B0" w14:paraId="2089101F" w14:textId="77777777" w:rsidTr="00BD4604">
        <w:trPr>
          <w:trHeight w:hRule="exact" w:val="298"/>
          <w:jc w:val="center"/>
        </w:trPr>
        <w:tc>
          <w:tcPr>
            <w:tcW w:w="3397" w:type="dxa"/>
            <w:tcBorders>
              <w:top w:val="single" w:sz="4" w:space="0" w:color="auto"/>
              <w:left w:val="single" w:sz="4" w:space="0" w:color="auto"/>
              <w:bottom w:val="single" w:sz="4" w:space="0" w:color="auto"/>
            </w:tcBorders>
            <w:shd w:val="clear" w:color="auto" w:fill="auto"/>
            <w:vAlign w:val="center"/>
          </w:tcPr>
          <w:p w14:paraId="5B6C4CA5" w14:textId="77777777" w:rsidR="00F90907" w:rsidRPr="00E864B0" w:rsidRDefault="00F90907" w:rsidP="00BD4604">
            <w:pPr>
              <w:widowControl w:val="0"/>
              <w:spacing w:after="0" w:line="200" w:lineRule="atLeast"/>
              <w:jc w:val="both"/>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Удельные дебиты скважин, л/с</w:t>
            </w:r>
          </w:p>
        </w:tc>
        <w:tc>
          <w:tcPr>
            <w:tcW w:w="2835" w:type="dxa"/>
            <w:tcBorders>
              <w:top w:val="single" w:sz="4" w:space="0" w:color="auto"/>
              <w:left w:val="single" w:sz="4" w:space="0" w:color="auto"/>
              <w:bottom w:val="single" w:sz="4" w:space="0" w:color="auto"/>
            </w:tcBorders>
            <w:shd w:val="clear" w:color="auto" w:fill="auto"/>
            <w:vAlign w:val="center"/>
          </w:tcPr>
          <w:p w14:paraId="64C54223"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0,01–9,5</w:t>
            </w:r>
          </w:p>
        </w:tc>
        <w:tc>
          <w:tcPr>
            <w:tcW w:w="3119" w:type="dxa"/>
            <w:tcBorders>
              <w:top w:val="single" w:sz="4" w:space="0" w:color="auto"/>
              <w:left w:val="single" w:sz="4" w:space="0" w:color="auto"/>
              <w:bottom w:val="single" w:sz="4" w:space="0" w:color="auto"/>
              <w:right w:val="single" w:sz="4" w:space="0" w:color="auto"/>
            </w:tcBorders>
            <w:shd w:val="clear" w:color="auto" w:fill="auto"/>
            <w:vAlign w:val="center"/>
          </w:tcPr>
          <w:p w14:paraId="7E871DA4" w14:textId="77777777" w:rsidR="00F90907" w:rsidRPr="00E864B0" w:rsidRDefault="00F90907" w:rsidP="00BD4604">
            <w:pPr>
              <w:widowControl w:val="0"/>
              <w:spacing w:after="0" w:line="200" w:lineRule="atLeast"/>
              <w:jc w:val="center"/>
              <w:rPr>
                <w:rFonts w:ascii="Times New Roman" w:eastAsia="Arial" w:hAnsi="Times New Roman" w:cs="Times New Roman"/>
                <w:color w:val="000000" w:themeColor="text1"/>
                <w:lang w:eastAsia="ru-RU" w:bidi="ru-RU"/>
              </w:rPr>
            </w:pPr>
            <w:r w:rsidRPr="00E864B0">
              <w:rPr>
                <w:rFonts w:ascii="Times New Roman" w:eastAsia="Arial" w:hAnsi="Times New Roman" w:cs="Times New Roman"/>
                <w:color w:val="000000" w:themeColor="text1"/>
                <w:lang w:eastAsia="ru-RU" w:bidi="ru-RU"/>
              </w:rPr>
              <w:t>0,01–4,3</w:t>
            </w:r>
          </w:p>
        </w:tc>
      </w:tr>
    </w:tbl>
    <w:p w14:paraId="453C2C56" w14:textId="77777777" w:rsidR="001A4F91" w:rsidRPr="00E864B0" w:rsidRDefault="001A4F91" w:rsidP="001A4F91">
      <w:pPr>
        <w:widowControl w:val="0"/>
        <w:spacing w:after="0" w:line="240" w:lineRule="auto"/>
        <w:rPr>
          <w:rFonts w:ascii="Times New Roman" w:eastAsia="Courier New" w:hAnsi="Times New Roman" w:cs="Times New Roman"/>
          <w:color w:val="000000" w:themeColor="text1"/>
          <w:sz w:val="24"/>
          <w:szCs w:val="24"/>
          <w:lang w:eastAsia="ru-RU" w:bidi="ru-RU"/>
        </w:rPr>
      </w:pPr>
    </w:p>
    <w:p w14:paraId="307DA620" w14:textId="77777777" w:rsidR="001A4F91" w:rsidRPr="00E864B0" w:rsidRDefault="001A4F91" w:rsidP="001D0B4B">
      <w:pPr>
        <w:widowControl w:val="0"/>
        <w:spacing w:after="0" w:line="240" w:lineRule="auto"/>
        <w:ind w:firstLine="709"/>
        <w:jc w:val="both"/>
        <w:rPr>
          <w:rFonts w:ascii="Times New Roman" w:eastAsia="Arial" w:hAnsi="Times New Roman" w:cs="Times New Roman"/>
          <w:color w:val="000000" w:themeColor="text1"/>
          <w:sz w:val="24"/>
          <w:szCs w:val="24"/>
          <w:lang w:eastAsia="ru-RU" w:bidi="ru-RU"/>
        </w:rPr>
      </w:pPr>
      <w:r w:rsidRPr="00E864B0">
        <w:rPr>
          <w:rFonts w:ascii="Times New Roman" w:eastAsia="Arial" w:hAnsi="Times New Roman" w:cs="Times New Roman"/>
          <w:i/>
          <w:iCs/>
          <w:color w:val="000000" w:themeColor="text1"/>
          <w:sz w:val="24"/>
          <w:szCs w:val="24"/>
          <w:lang w:eastAsia="ru-RU" w:bidi="ru-RU"/>
        </w:rPr>
        <w:t>Днепровско-сожский</w:t>
      </w:r>
      <w:r w:rsidRPr="00E864B0">
        <w:rPr>
          <w:rFonts w:ascii="Times New Roman" w:eastAsia="Arial" w:hAnsi="Times New Roman" w:cs="Times New Roman"/>
          <w:color w:val="000000" w:themeColor="text1"/>
          <w:sz w:val="24"/>
          <w:szCs w:val="24"/>
          <w:lang w:eastAsia="ru-RU" w:bidi="ru-RU"/>
        </w:rPr>
        <w:t xml:space="preserve"> водоносный комплекс распространен на большей части Оршанского артезианского бассейна. Глубина залегания кровли изменяется от 2–40 м в долинах рек, до 100–195 м на водоразделах. Мощность водовмещающих отложений достигает 50–90 м, преобладают значения 10–20 м.</w:t>
      </w:r>
    </w:p>
    <w:p w14:paraId="5F5AED05" w14:textId="77777777" w:rsidR="001A4F91" w:rsidRPr="00E864B0" w:rsidRDefault="001A4F91" w:rsidP="001D0B4B">
      <w:pPr>
        <w:widowControl w:val="0"/>
        <w:spacing w:after="0" w:line="240" w:lineRule="auto"/>
        <w:ind w:firstLine="709"/>
        <w:jc w:val="both"/>
        <w:rPr>
          <w:rFonts w:ascii="Times New Roman" w:eastAsia="Arial" w:hAnsi="Times New Roman" w:cs="Times New Roman"/>
          <w:color w:val="000000" w:themeColor="text1"/>
          <w:sz w:val="24"/>
          <w:szCs w:val="24"/>
          <w:lang w:eastAsia="ru-RU" w:bidi="ru-RU"/>
        </w:rPr>
      </w:pPr>
      <w:r w:rsidRPr="00E864B0">
        <w:rPr>
          <w:rFonts w:ascii="Times New Roman" w:eastAsia="Arial" w:hAnsi="Times New Roman" w:cs="Times New Roman"/>
          <w:i/>
          <w:iCs/>
          <w:color w:val="000000" w:themeColor="text1"/>
          <w:sz w:val="24"/>
          <w:szCs w:val="24"/>
          <w:lang w:eastAsia="ru-RU" w:bidi="ru-RU"/>
        </w:rPr>
        <w:t>Березинско-днепровский</w:t>
      </w:r>
      <w:r w:rsidRPr="00E864B0">
        <w:rPr>
          <w:rFonts w:ascii="Times New Roman" w:eastAsia="Arial" w:hAnsi="Times New Roman" w:cs="Times New Roman"/>
          <w:color w:val="000000" w:themeColor="text1"/>
          <w:sz w:val="24"/>
          <w:szCs w:val="24"/>
          <w:lang w:eastAsia="ru-RU" w:bidi="ru-RU"/>
        </w:rPr>
        <w:t xml:space="preserve"> водоносный подкомплекс распространен почти на всей территории бассейна. Глубина залегания комплекса в северной части площади достигает 100–200 м, в центральных районах – 70–100 м, на юге - от 20 до 80 м. Мощность изменяется от 2–10 до 100–170 м и более в древних погребенных долинах.</w:t>
      </w:r>
    </w:p>
    <w:p w14:paraId="3E43B906" w14:textId="77777777" w:rsidR="001A4F91" w:rsidRPr="00E864B0" w:rsidRDefault="001A4F91" w:rsidP="001D0B4B">
      <w:pPr>
        <w:widowControl w:val="0"/>
        <w:spacing w:after="0" w:line="240" w:lineRule="auto"/>
        <w:ind w:firstLine="709"/>
        <w:jc w:val="both"/>
        <w:rPr>
          <w:rFonts w:ascii="Times New Roman" w:eastAsia="Arial" w:hAnsi="Times New Roman" w:cs="Times New Roman"/>
          <w:color w:val="000000" w:themeColor="text1"/>
          <w:sz w:val="24"/>
          <w:szCs w:val="24"/>
          <w:lang w:eastAsia="ru-RU" w:bidi="ru-RU"/>
        </w:rPr>
      </w:pPr>
      <w:r w:rsidRPr="00E864B0">
        <w:rPr>
          <w:rFonts w:ascii="Times New Roman" w:eastAsia="Arial" w:hAnsi="Times New Roman" w:cs="Times New Roman"/>
          <w:color w:val="000000" w:themeColor="text1"/>
          <w:sz w:val="24"/>
          <w:szCs w:val="24"/>
          <w:lang w:eastAsia="ru-RU" w:bidi="ru-RU"/>
        </w:rPr>
        <w:t>Моренные отложения, разделяющие водоносные подкомплексы, отличаются площадной невыдержанностью как по мощности, так и по литологическому составу. Мощность морен составляет в среднем 10–30 м, но в доледниковых долинах возрастает от 50–60 до 100–120 м. Сожская морена на значительной территории имеет мощности 10–20 м, в районе возвышенностей – более 40 м. Днепровская морена – преимущественно 10–20 м, островками – более 20 м. Березинская морена – 10–20 м, на окраинах распространения – менее 10 м, редкими мелкими фрагментами – более 20 м. Моренные отложения представлены в основном суглинками и супесями, часто с гравием, галькой и валунами, линзами и прослоями песка. Нередко морена размыта и замещена песками, через которые осуществляется активная гидравлическая связь межморенных водоносных подкомплексов между собой, с грунтовыми и поверхностными водами. Верхним водоупором межморенных подкомплексов служат моренные суглинки, супеси и озерно-ледниковые глины сожского и днепровского возраста. Нижним водоупором являются морены сожского и днепровского возраста. На участках отсутствия моренных отложений, нижним водоупором являются отложения верхнего и среднего девона, представленные глинами, не имеющие сплошного распространения. По всей территории исследований четвертичный комплекс имеет непосредственную гидравлическую связь с нижезалегающими комплексами.</w:t>
      </w:r>
    </w:p>
    <w:p w14:paraId="471DFDB6" w14:textId="77777777" w:rsidR="001A4F91" w:rsidRPr="00E864B0" w:rsidRDefault="001A4F91" w:rsidP="001D0B4B">
      <w:pPr>
        <w:widowControl w:val="0"/>
        <w:spacing w:after="0" w:line="240" w:lineRule="auto"/>
        <w:ind w:firstLine="709"/>
        <w:jc w:val="both"/>
        <w:rPr>
          <w:rFonts w:ascii="Times New Roman" w:eastAsia="Arial" w:hAnsi="Times New Roman" w:cs="Times New Roman"/>
          <w:color w:val="000000" w:themeColor="text1"/>
          <w:sz w:val="24"/>
          <w:szCs w:val="24"/>
          <w:lang w:eastAsia="ru-RU" w:bidi="ru-RU"/>
        </w:rPr>
      </w:pPr>
      <w:r w:rsidRPr="00E864B0">
        <w:rPr>
          <w:rFonts w:ascii="Times New Roman" w:eastAsia="Arial" w:hAnsi="Times New Roman" w:cs="Times New Roman"/>
          <w:color w:val="000000" w:themeColor="text1"/>
          <w:sz w:val="24"/>
          <w:szCs w:val="24"/>
          <w:lang w:eastAsia="ru-RU" w:bidi="ru-RU"/>
        </w:rPr>
        <w:t>Пьезометрические уровни межморенных водоносных подкомплексов на водораздельных участках имеют максимальные абсолютные отметки, но устанавливаются ниже уровней грунтовых вод. К речным долинам наблюдается снижение уровней напорных вод до минимальных отметок, но, тем не менее, превышающих отметки уровней грунтовых и поверхностных вод. Это свидетельствует о том, что питание напорных водоносных комплексов происходит на возвышенных участках за счет инфильтрации атмосферных осадков и перетекания из горизонта грунтовых вод, а разгрузка – в долинах рек. В целом поверхность подземных вод повторяет в сглаженном виде современный рельеф, а вся четвертичная толща может рассматриваться как единая гидродинамическая система, в которой подземные воды всех водоносных горизонтов и комплексов формируют единый поток. Пьезометрические уровни устанавливаются на глубинах от долей метра до 30 м, на водоразделах – до 50 м и более, а в долинах рек поднимаются выше поверхности земли на 0,8–7,0 м.</w:t>
      </w:r>
    </w:p>
    <w:p w14:paraId="649B037C" w14:textId="77777777" w:rsidR="001A4F91" w:rsidRPr="00E864B0" w:rsidRDefault="001A4F91" w:rsidP="001D0B4B">
      <w:pPr>
        <w:widowControl w:val="0"/>
        <w:spacing w:after="0" w:line="240" w:lineRule="auto"/>
        <w:ind w:firstLine="709"/>
        <w:jc w:val="both"/>
        <w:rPr>
          <w:rFonts w:ascii="Times New Roman" w:eastAsia="Arial" w:hAnsi="Times New Roman" w:cs="Times New Roman"/>
          <w:color w:val="000000" w:themeColor="text1"/>
          <w:sz w:val="24"/>
          <w:szCs w:val="24"/>
          <w:lang w:eastAsia="ru-RU" w:bidi="ru-RU"/>
        </w:rPr>
      </w:pPr>
      <w:r w:rsidRPr="00E864B0">
        <w:rPr>
          <w:rFonts w:ascii="Times New Roman" w:eastAsia="Arial" w:hAnsi="Times New Roman" w:cs="Times New Roman"/>
          <w:color w:val="000000" w:themeColor="text1"/>
          <w:sz w:val="24"/>
          <w:szCs w:val="24"/>
          <w:lang w:eastAsia="ru-RU" w:bidi="ru-RU"/>
        </w:rPr>
        <w:t>Разнообразие гранулометрического состава водовмещающих песков, изменчивость мощности обуславливают пестроту водообильности четвертичного водоносного комплекса. Удельные дебиты скважин колеблются в большом диапазоне от 0,01 до 1,1 л/с, местами достигая 5–10 л/с, чаще встречаются 0,2–0,4 л/с. Коэффициент фильтрации водовмещающих пород меняется по площади и в разрезе в пределах 0,6–20,0 м/сут. Водопроводимость по площади изменяется</w:t>
      </w:r>
      <w:r w:rsidR="00F90907" w:rsidRPr="00E864B0">
        <w:rPr>
          <w:rFonts w:ascii="Times New Roman" w:eastAsia="Arial" w:hAnsi="Times New Roman" w:cs="Times New Roman"/>
          <w:color w:val="000000" w:themeColor="text1"/>
          <w:sz w:val="24"/>
          <w:szCs w:val="24"/>
          <w:lang w:eastAsia="ru-RU" w:bidi="ru-RU"/>
        </w:rPr>
        <w:t xml:space="preserve"> </w:t>
      </w:r>
      <w:r w:rsidRPr="00E864B0">
        <w:rPr>
          <w:rFonts w:ascii="Times New Roman" w:eastAsia="Arial" w:hAnsi="Times New Roman" w:cs="Times New Roman"/>
          <w:color w:val="000000" w:themeColor="text1"/>
          <w:sz w:val="24"/>
          <w:szCs w:val="24"/>
          <w:lang w:eastAsia="ru-RU" w:bidi="ru-RU"/>
        </w:rPr>
        <w:t>для днепровско-сожского – от 10 до 500 м</w:t>
      </w:r>
      <w:r w:rsidRPr="00E864B0">
        <w:rPr>
          <w:rFonts w:ascii="Times New Roman" w:eastAsia="Arial" w:hAnsi="Times New Roman" w:cs="Times New Roman"/>
          <w:color w:val="000000" w:themeColor="text1"/>
          <w:sz w:val="24"/>
          <w:szCs w:val="24"/>
          <w:vertAlign w:val="superscript"/>
          <w:lang w:eastAsia="ru-RU" w:bidi="ru-RU"/>
        </w:rPr>
        <w:t>2</w:t>
      </w:r>
      <w:r w:rsidRPr="00E864B0">
        <w:rPr>
          <w:rFonts w:ascii="Times New Roman" w:eastAsia="Arial" w:hAnsi="Times New Roman" w:cs="Times New Roman"/>
          <w:color w:val="000000" w:themeColor="text1"/>
          <w:sz w:val="24"/>
          <w:szCs w:val="24"/>
          <w:lang w:eastAsia="ru-RU" w:bidi="ru-RU"/>
        </w:rPr>
        <w:t>/сут, составляя чаще 120–230</w:t>
      </w:r>
      <w:r w:rsidR="00F90907" w:rsidRPr="00E864B0">
        <w:rPr>
          <w:rFonts w:ascii="Times New Roman" w:eastAsia="Arial" w:hAnsi="Times New Roman" w:cs="Times New Roman"/>
          <w:color w:val="000000" w:themeColor="text1"/>
          <w:sz w:val="24"/>
          <w:szCs w:val="24"/>
          <w:lang w:eastAsia="ru-RU" w:bidi="ru-RU"/>
        </w:rPr>
        <w:t> </w:t>
      </w:r>
      <w:r w:rsidRPr="00E864B0">
        <w:rPr>
          <w:rFonts w:ascii="Times New Roman" w:eastAsia="Arial" w:hAnsi="Times New Roman" w:cs="Times New Roman"/>
          <w:color w:val="000000" w:themeColor="text1"/>
          <w:sz w:val="24"/>
          <w:szCs w:val="24"/>
          <w:lang w:eastAsia="ru-RU" w:bidi="ru-RU"/>
        </w:rPr>
        <w:t>м</w:t>
      </w:r>
      <w:r w:rsidRPr="00E864B0">
        <w:rPr>
          <w:rFonts w:ascii="Times New Roman" w:eastAsia="Arial" w:hAnsi="Times New Roman" w:cs="Times New Roman"/>
          <w:color w:val="000000" w:themeColor="text1"/>
          <w:sz w:val="24"/>
          <w:szCs w:val="24"/>
          <w:vertAlign w:val="superscript"/>
          <w:lang w:eastAsia="ru-RU" w:bidi="ru-RU"/>
        </w:rPr>
        <w:t>2</w:t>
      </w:r>
      <w:r w:rsidRPr="00E864B0">
        <w:rPr>
          <w:rFonts w:ascii="Times New Roman" w:eastAsia="Arial" w:hAnsi="Times New Roman" w:cs="Times New Roman"/>
          <w:color w:val="000000" w:themeColor="text1"/>
          <w:sz w:val="24"/>
          <w:szCs w:val="24"/>
          <w:lang w:eastAsia="ru-RU" w:bidi="ru-RU"/>
        </w:rPr>
        <w:t>/сут; для березинско-днепровского – от 50–100 до 200–300 м</w:t>
      </w:r>
      <w:r w:rsidRPr="00E864B0">
        <w:rPr>
          <w:rFonts w:ascii="Times New Roman" w:eastAsia="Arial" w:hAnsi="Times New Roman" w:cs="Times New Roman"/>
          <w:color w:val="000000" w:themeColor="text1"/>
          <w:sz w:val="24"/>
          <w:szCs w:val="24"/>
          <w:vertAlign w:val="superscript"/>
          <w:lang w:eastAsia="ru-RU" w:bidi="ru-RU"/>
        </w:rPr>
        <w:t>2</w:t>
      </w:r>
      <w:r w:rsidR="007C56FA" w:rsidRPr="00E864B0">
        <w:rPr>
          <w:rFonts w:ascii="Times New Roman" w:eastAsia="Arial" w:hAnsi="Times New Roman" w:cs="Times New Roman"/>
          <w:color w:val="000000" w:themeColor="text1"/>
          <w:sz w:val="24"/>
          <w:szCs w:val="24"/>
          <w:lang w:eastAsia="ru-RU" w:bidi="ru-RU"/>
        </w:rPr>
        <w:t>/сут, преобладают значения 50–</w:t>
      </w:r>
      <w:r w:rsidRPr="00E864B0">
        <w:rPr>
          <w:rFonts w:ascii="Times New Roman" w:eastAsia="Arial" w:hAnsi="Times New Roman" w:cs="Times New Roman"/>
          <w:color w:val="000000" w:themeColor="text1"/>
          <w:sz w:val="24"/>
          <w:szCs w:val="24"/>
          <w:lang w:eastAsia="ru-RU" w:bidi="ru-RU"/>
        </w:rPr>
        <w:t>70 м</w:t>
      </w:r>
      <w:r w:rsidRPr="00E864B0">
        <w:rPr>
          <w:rFonts w:ascii="Times New Roman" w:eastAsia="Arial" w:hAnsi="Times New Roman" w:cs="Times New Roman"/>
          <w:color w:val="000000" w:themeColor="text1"/>
          <w:sz w:val="24"/>
          <w:szCs w:val="24"/>
          <w:vertAlign w:val="superscript"/>
          <w:lang w:eastAsia="ru-RU" w:bidi="ru-RU"/>
        </w:rPr>
        <w:t>2</w:t>
      </w:r>
      <w:r w:rsidRPr="00E864B0">
        <w:rPr>
          <w:rFonts w:ascii="Times New Roman" w:eastAsia="Arial" w:hAnsi="Times New Roman" w:cs="Times New Roman"/>
          <w:color w:val="000000" w:themeColor="text1"/>
          <w:sz w:val="24"/>
          <w:szCs w:val="24"/>
          <w:lang w:eastAsia="ru-RU" w:bidi="ru-RU"/>
        </w:rPr>
        <w:t>/сут.</w:t>
      </w:r>
    </w:p>
    <w:p w14:paraId="29E19A1E" w14:textId="77777777" w:rsidR="001A4F91" w:rsidRPr="00E864B0" w:rsidRDefault="001A4F91" w:rsidP="001D0B4B">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Courier New" w:hAnsi="Times New Roman" w:cs="Times New Roman"/>
          <w:color w:val="000000" w:themeColor="text1"/>
          <w:sz w:val="24"/>
          <w:szCs w:val="24"/>
          <w:lang w:eastAsia="ru-RU" w:bidi="ru-RU"/>
        </w:rPr>
        <w:t xml:space="preserve">По химическому составу и общей минерализации воды напорного четвертичного комплекса на всей площади распространения относятся к пресным, гидрокарбонатным кальциево-магниевым с минерализацией 0,1–0,5 г/л. Исключение составляют участки антропогенового загрязнения и разгрузки минерализованных вод в долинах некоторых рек. </w:t>
      </w:r>
      <w:r w:rsidRPr="00E864B0">
        <w:rPr>
          <w:rFonts w:ascii="Times New Roman" w:eastAsia="Courier New" w:hAnsi="Times New Roman" w:cs="Times New Roman"/>
          <w:color w:val="000000" w:themeColor="text1"/>
          <w:sz w:val="24"/>
          <w:szCs w:val="24"/>
          <w:lang w:eastAsia="ru-RU" w:bidi="ru-RU"/>
        </w:rPr>
        <w:lastRenderedPageBreak/>
        <w:t>Как правило, в этих водах отмечается повышенное содержание железа и недостаток фтора, согласно требованиям СанПиН 10-124 РБ99 на питьевые воды.</w:t>
      </w:r>
    </w:p>
    <w:p w14:paraId="4EE24438" w14:textId="77777777" w:rsidR="00CD58DD" w:rsidRPr="00E864B0" w:rsidRDefault="00CD58DD" w:rsidP="00CD58DD">
      <w:pPr>
        <w:keepNext/>
        <w:spacing w:before="240" w:after="60" w:line="240" w:lineRule="auto"/>
        <w:ind w:firstLine="709"/>
        <w:outlineLvl w:val="2"/>
        <w:rPr>
          <w:rFonts w:ascii="Times New Roman" w:eastAsia="Times New Roman" w:hAnsi="Times New Roman" w:cs="Times New Roman"/>
          <w:bCs/>
          <w:color w:val="000000" w:themeColor="text1"/>
          <w:sz w:val="24"/>
          <w:szCs w:val="24"/>
          <w:lang w:val="x-none" w:eastAsia="x-none"/>
        </w:rPr>
      </w:pPr>
      <w:bookmarkStart w:id="62" w:name="_Toc195868929"/>
      <w:r w:rsidRPr="00E864B0">
        <w:rPr>
          <w:rFonts w:ascii="Times New Roman" w:eastAsia="Times New Roman" w:hAnsi="Times New Roman" w:cs="Times New Roman"/>
          <w:bCs/>
          <w:color w:val="000000" w:themeColor="text1"/>
          <w:sz w:val="24"/>
          <w:szCs w:val="24"/>
          <w:lang w:val="x-none" w:eastAsia="x-none"/>
        </w:rPr>
        <w:t>3.1.3 Земельные ресурсы, почвы</w:t>
      </w:r>
      <w:bookmarkEnd w:id="62"/>
    </w:p>
    <w:p w14:paraId="595FF195" w14:textId="77777777" w:rsidR="00102757" w:rsidRPr="00E864B0" w:rsidRDefault="00102757" w:rsidP="00BD4604">
      <w:pPr>
        <w:widowControl w:val="0"/>
        <w:spacing w:before="120" w:after="0" w:line="240" w:lineRule="auto"/>
        <w:ind w:firstLine="709"/>
        <w:jc w:val="both"/>
        <w:rPr>
          <w:rFonts w:ascii="Times New Roman" w:eastAsia="Times New Roman" w:hAnsi="Times New Roman" w:cs="Times New Roman"/>
          <w:color w:val="000000" w:themeColor="text1"/>
          <w:sz w:val="24"/>
          <w:szCs w:val="24"/>
          <w:lang w:bidi="ru-RU"/>
        </w:rPr>
      </w:pPr>
      <w:bookmarkStart w:id="63" w:name="_Toc514856085"/>
      <w:bookmarkStart w:id="64" w:name="_Toc514856345"/>
      <w:bookmarkStart w:id="65" w:name="_Toc514856395"/>
      <w:r w:rsidRPr="00E864B0">
        <w:rPr>
          <w:rFonts w:ascii="Times New Roman" w:eastAsia="Times New Roman" w:hAnsi="Times New Roman" w:cs="Times New Roman"/>
          <w:color w:val="000000" w:themeColor="text1"/>
          <w:sz w:val="24"/>
          <w:szCs w:val="24"/>
          <w:lang w:bidi="ru-RU"/>
        </w:rPr>
        <w:t xml:space="preserve">В соответствии с почвенно-географическим районированием район исследования относится к Рогаческо-Славгородско-Климовичскому району дерново-подзолистых почв Восточного округа Центральной (Белорусской) провинции. Согласно почвенно-экологическому районированию – к </w:t>
      </w:r>
      <w:r w:rsidR="00EF42D6" w:rsidRPr="00E864B0">
        <w:rPr>
          <w:rFonts w:ascii="Times New Roman" w:eastAsia="Times New Roman" w:hAnsi="Times New Roman" w:cs="Times New Roman"/>
          <w:color w:val="000000" w:themeColor="text1"/>
          <w:sz w:val="24"/>
          <w:szCs w:val="24"/>
          <w:lang w:bidi="ru-RU"/>
        </w:rPr>
        <w:t>Оршано-Мстиславскому почвенно-экологическому району распространения дерново-подзолистых (палевых) слабо- и среднеэродированных почв на лессовых и лессовидных отложениях Оршанской возвышенности и северной части Оршано-Могилевской равнины</w:t>
      </w:r>
      <w:r w:rsidR="00FC5655" w:rsidRPr="00E864B0">
        <w:rPr>
          <w:rStyle w:val="afd"/>
          <w:rFonts w:ascii="Times New Roman" w:eastAsia="Times New Roman" w:hAnsi="Times New Roman" w:cs="Times New Roman"/>
          <w:color w:val="000000" w:themeColor="text1"/>
          <w:sz w:val="24"/>
          <w:szCs w:val="24"/>
          <w:lang w:bidi="ru-RU"/>
        </w:rPr>
        <w:footnoteReference w:id="12"/>
      </w:r>
      <w:r w:rsidR="00EF42D6" w:rsidRPr="00E864B0">
        <w:rPr>
          <w:rFonts w:ascii="Times New Roman" w:eastAsia="Times New Roman" w:hAnsi="Times New Roman" w:cs="Times New Roman"/>
          <w:color w:val="000000" w:themeColor="text1"/>
          <w:sz w:val="24"/>
          <w:szCs w:val="24"/>
          <w:lang w:bidi="ru-RU"/>
        </w:rPr>
        <w:t>.</w:t>
      </w:r>
    </w:p>
    <w:p w14:paraId="50C3C7C8" w14:textId="77777777" w:rsidR="00EF42D6" w:rsidRPr="00E864B0" w:rsidRDefault="00EF42D6" w:rsidP="001255FF">
      <w:pPr>
        <w:widowControl w:val="0"/>
        <w:spacing w:after="0" w:line="240" w:lineRule="auto"/>
        <w:ind w:firstLine="709"/>
        <w:jc w:val="both"/>
        <w:rPr>
          <w:rFonts w:ascii="Times New Roman" w:eastAsia="Times New Roman" w:hAnsi="Times New Roman" w:cs="Times New Roman"/>
          <w:color w:val="000000" w:themeColor="text1"/>
          <w:sz w:val="24"/>
          <w:szCs w:val="24"/>
          <w:lang w:bidi="ru-RU"/>
        </w:rPr>
      </w:pPr>
      <w:r w:rsidRPr="00E864B0">
        <w:rPr>
          <w:rFonts w:ascii="Times New Roman" w:eastAsia="Times New Roman" w:hAnsi="Times New Roman" w:cs="Times New Roman"/>
          <w:color w:val="000000" w:themeColor="text1"/>
          <w:sz w:val="24"/>
          <w:szCs w:val="24"/>
          <w:lang w:bidi="ru-RU"/>
        </w:rPr>
        <w:t xml:space="preserve">Формирование современного почвенного покрова определяется совместным проявлением целого ряда факторов, основными из которых являются: возраст, состав и свойства почвообразующих пород территории, рельеф дневной поверхности, особенности климата, характер растительного покрова, вид хозяйственной деятельности. </w:t>
      </w:r>
    </w:p>
    <w:p w14:paraId="01D417A8" w14:textId="77777777" w:rsidR="00EF42D6" w:rsidRPr="00E864B0" w:rsidRDefault="00EF42D6" w:rsidP="001255FF">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 xml:space="preserve">Преобладающими почвообразующими породами на изучаемой территории являются </w:t>
      </w:r>
      <w:r w:rsidR="007913DC" w:rsidRPr="00E864B0">
        <w:rPr>
          <w:rFonts w:ascii="Times New Roman" w:eastAsia="Times New Roman" w:hAnsi="Times New Roman" w:cs="Times New Roman"/>
          <w:color w:val="000000" w:themeColor="text1"/>
          <w:sz w:val="24"/>
          <w:szCs w:val="24"/>
        </w:rPr>
        <w:t>моренные</w:t>
      </w:r>
      <w:r w:rsidRPr="00E864B0">
        <w:rPr>
          <w:rFonts w:ascii="Times New Roman" w:eastAsia="Times New Roman" w:hAnsi="Times New Roman" w:cs="Times New Roman"/>
          <w:color w:val="000000" w:themeColor="text1"/>
          <w:sz w:val="24"/>
          <w:szCs w:val="24"/>
        </w:rPr>
        <w:t xml:space="preserve"> суглинки</w:t>
      </w:r>
      <w:r w:rsidR="007913DC" w:rsidRPr="00E864B0">
        <w:rPr>
          <w:rFonts w:ascii="Times New Roman" w:eastAsia="Times New Roman" w:hAnsi="Times New Roman" w:cs="Times New Roman"/>
          <w:color w:val="000000" w:themeColor="text1"/>
          <w:sz w:val="24"/>
          <w:szCs w:val="24"/>
        </w:rPr>
        <w:t>, супеси и водно-ледниковые пески, местами – лессовидные</w:t>
      </w:r>
      <w:r w:rsidRPr="00E864B0">
        <w:rPr>
          <w:rFonts w:ascii="Times New Roman" w:eastAsia="Times New Roman" w:hAnsi="Times New Roman" w:cs="Times New Roman"/>
          <w:color w:val="000000" w:themeColor="text1"/>
          <w:sz w:val="24"/>
          <w:szCs w:val="24"/>
        </w:rPr>
        <w:t xml:space="preserve"> </w:t>
      </w:r>
      <w:r w:rsidR="007913DC" w:rsidRPr="00E864B0">
        <w:rPr>
          <w:rFonts w:ascii="Times New Roman" w:eastAsia="Times New Roman" w:hAnsi="Times New Roman" w:cs="Times New Roman"/>
          <w:color w:val="000000" w:themeColor="text1"/>
          <w:sz w:val="24"/>
          <w:szCs w:val="24"/>
        </w:rPr>
        <w:t>суглинки.</w:t>
      </w:r>
    </w:p>
    <w:p w14:paraId="409C2CE5" w14:textId="77777777" w:rsidR="00654B8C" w:rsidRPr="00E864B0" w:rsidRDefault="00945362" w:rsidP="00FC5655">
      <w:pPr>
        <w:spacing w:after="0" w:line="240" w:lineRule="auto"/>
        <w:ind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 xml:space="preserve">Наиболее широко на территории планируемой деятельности представлены супесчаные почвы. Они характеризуются наличием в профиле и на поверхности валунов, хряща, резким преобладанием в фракционном составе песчаных частиц, что обуславливает слабую связность, значительную водопроницаемость, хорошую аэрацию. </w:t>
      </w:r>
    </w:p>
    <w:p w14:paraId="4273351F" w14:textId="77777777" w:rsidR="00E4766C" w:rsidRPr="00E864B0" w:rsidRDefault="00945362" w:rsidP="001255FF">
      <w:pPr>
        <w:spacing w:after="0" w:line="240" w:lineRule="auto"/>
        <w:ind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 xml:space="preserve">В районе аг. </w:t>
      </w:r>
      <w:r w:rsidR="00E4766C" w:rsidRPr="00E864B0">
        <w:rPr>
          <w:rFonts w:ascii="Times New Roman" w:eastAsia="Times New Roman" w:hAnsi="Times New Roman" w:cs="Times New Roman"/>
          <w:color w:val="000000" w:themeColor="text1"/>
          <w:sz w:val="24"/>
          <w:szCs w:val="24"/>
        </w:rPr>
        <w:t>Веремейки</w:t>
      </w:r>
      <w:r w:rsidRPr="00E864B0">
        <w:rPr>
          <w:rFonts w:ascii="Times New Roman" w:eastAsia="Times New Roman" w:hAnsi="Times New Roman" w:cs="Times New Roman"/>
          <w:color w:val="000000" w:themeColor="text1"/>
          <w:sz w:val="24"/>
          <w:szCs w:val="24"/>
        </w:rPr>
        <w:t xml:space="preserve"> </w:t>
      </w:r>
      <w:r w:rsidR="00FC5655" w:rsidRPr="00E864B0">
        <w:rPr>
          <w:rFonts w:ascii="Times New Roman" w:eastAsia="Times New Roman" w:hAnsi="Times New Roman" w:cs="Times New Roman"/>
          <w:color w:val="000000" w:themeColor="text1"/>
          <w:sz w:val="24"/>
          <w:szCs w:val="24"/>
        </w:rPr>
        <w:t>почвенный покров</w:t>
      </w:r>
      <w:r w:rsidRPr="00E864B0">
        <w:rPr>
          <w:rFonts w:ascii="Times New Roman" w:eastAsia="Times New Roman" w:hAnsi="Times New Roman" w:cs="Times New Roman"/>
          <w:color w:val="000000" w:themeColor="text1"/>
          <w:sz w:val="24"/>
          <w:szCs w:val="24"/>
        </w:rPr>
        <w:t xml:space="preserve"> п</w:t>
      </w:r>
      <w:r w:rsidR="00FC5655" w:rsidRPr="00E864B0">
        <w:rPr>
          <w:rFonts w:ascii="Times New Roman" w:eastAsia="Times New Roman" w:hAnsi="Times New Roman" w:cs="Times New Roman"/>
          <w:color w:val="000000" w:themeColor="text1"/>
          <w:sz w:val="24"/>
          <w:szCs w:val="24"/>
        </w:rPr>
        <w:t>редставлен</w:t>
      </w:r>
      <w:r w:rsidRPr="00E864B0">
        <w:rPr>
          <w:rFonts w:ascii="Times New Roman" w:eastAsia="Times New Roman" w:hAnsi="Times New Roman" w:cs="Times New Roman"/>
          <w:color w:val="000000" w:themeColor="text1"/>
          <w:sz w:val="24"/>
          <w:szCs w:val="24"/>
        </w:rPr>
        <w:t xml:space="preserve"> дерново-подзолистыми супесчаными почвами на водно-ледниковых рыхлых песчанисто-пылеватых супесях, подстилаемых песками с глубины 0,4–0,5 м и моренными суглинками с глубины 0,6–0,9 м. Для </w:t>
      </w:r>
      <w:r w:rsidR="00FC5655" w:rsidRPr="00E864B0">
        <w:rPr>
          <w:rFonts w:ascii="Times New Roman" w:eastAsia="Times New Roman" w:hAnsi="Times New Roman" w:cs="Times New Roman"/>
          <w:color w:val="000000" w:themeColor="text1"/>
          <w:sz w:val="24"/>
          <w:szCs w:val="24"/>
        </w:rPr>
        <w:t>почв</w:t>
      </w:r>
      <w:r w:rsidRPr="00E864B0">
        <w:rPr>
          <w:rFonts w:ascii="Times New Roman" w:eastAsia="Times New Roman" w:hAnsi="Times New Roman" w:cs="Times New Roman"/>
          <w:color w:val="000000" w:themeColor="text1"/>
          <w:sz w:val="24"/>
          <w:szCs w:val="24"/>
        </w:rPr>
        <w:t>, развивающихся на двучленных почвообразующих породах, характерным является буровато-красноватый цвет подзолисто-иллювиального горизонта (А</w:t>
      </w:r>
      <w:r w:rsidRPr="00E864B0">
        <w:rPr>
          <w:rFonts w:ascii="Times New Roman" w:eastAsia="Times New Roman" w:hAnsi="Times New Roman" w:cs="Times New Roman"/>
          <w:color w:val="000000" w:themeColor="text1"/>
          <w:sz w:val="24"/>
          <w:szCs w:val="24"/>
          <w:vertAlign w:val="subscript"/>
        </w:rPr>
        <w:t>2</w:t>
      </w:r>
      <w:r w:rsidRPr="00E864B0">
        <w:rPr>
          <w:rFonts w:ascii="Times New Roman" w:eastAsia="Times New Roman" w:hAnsi="Times New Roman" w:cs="Times New Roman"/>
          <w:color w:val="000000" w:themeColor="text1"/>
          <w:sz w:val="24"/>
          <w:szCs w:val="24"/>
        </w:rPr>
        <w:t>В</w:t>
      </w:r>
      <w:r w:rsidRPr="00E864B0">
        <w:rPr>
          <w:rFonts w:ascii="Times New Roman" w:eastAsia="Times New Roman" w:hAnsi="Times New Roman" w:cs="Times New Roman"/>
          <w:color w:val="000000" w:themeColor="text1"/>
          <w:sz w:val="24"/>
          <w:szCs w:val="24"/>
          <w:vertAlign w:val="subscript"/>
        </w:rPr>
        <w:t>1</w:t>
      </w:r>
      <w:r w:rsidRPr="00E864B0">
        <w:rPr>
          <w:rFonts w:ascii="Times New Roman" w:eastAsia="Times New Roman" w:hAnsi="Times New Roman" w:cs="Times New Roman"/>
          <w:color w:val="000000" w:themeColor="text1"/>
          <w:sz w:val="24"/>
          <w:szCs w:val="24"/>
        </w:rPr>
        <w:t xml:space="preserve">), осветление которого наблюдается внизу на контакте с другим горизонтом. Иллювиальный горизонт обычно переходит к морене с вклиниванием в нее языков (затеков) оподзоливания. Подстилание моренными суглинками создает благоприятные условия для водного питания. </w:t>
      </w:r>
      <w:r w:rsidR="00E4766C" w:rsidRPr="00E864B0">
        <w:rPr>
          <w:rFonts w:ascii="Times New Roman" w:eastAsia="Times New Roman" w:hAnsi="Times New Roman" w:cs="Times New Roman"/>
          <w:color w:val="000000" w:themeColor="text1"/>
          <w:sz w:val="24"/>
          <w:szCs w:val="24"/>
        </w:rPr>
        <w:t>На небольших участках к северу и северо-востоку от подстанции встречаются дерново-подзолистые песчаные почвы на водно-ледниковых связных песках, подстилаемых моренными суглинками глубже 1,0 м.</w:t>
      </w:r>
    </w:p>
    <w:p w14:paraId="58C9AE44" w14:textId="77777777" w:rsidR="00654B8C" w:rsidRPr="00E864B0" w:rsidRDefault="00654B8C" w:rsidP="001255FF">
      <w:pPr>
        <w:widowControl w:val="0"/>
        <w:spacing w:after="0" w:line="240" w:lineRule="auto"/>
        <w:ind w:firstLine="709"/>
        <w:jc w:val="both"/>
        <w:rPr>
          <w:rFonts w:ascii="Times New Roman" w:eastAsia="Times New Roman" w:hAnsi="Times New Roman" w:cs="Times New Roman"/>
          <w:color w:val="000000" w:themeColor="text1"/>
          <w:sz w:val="24"/>
          <w:szCs w:val="24"/>
          <w:lang w:bidi="ru-RU"/>
        </w:rPr>
      </w:pPr>
      <w:r w:rsidRPr="00E864B0">
        <w:rPr>
          <w:rFonts w:ascii="Times New Roman" w:eastAsia="Times New Roman" w:hAnsi="Times New Roman" w:cs="Times New Roman"/>
          <w:color w:val="000000" w:themeColor="text1"/>
          <w:sz w:val="24"/>
          <w:szCs w:val="24"/>
          <w:lang w:bidi="ru-RU"/>
        </w:rPr>
        <w:t>ПС 110 кВ «Чериков» размещается на площадке с дерново-палево-подзолистыми супесчаными почвами на связных лессовидных супесях, подстилаемы</w:t>
      </w:r>
      <w:r w:rsidR="00E46688" w:rsidRPr="00E864B0">
        <w:rPr>
          <w:rFonts w:ascii="Times New Roman" w:eastAsia="Times New Roman" w:hAnsi="Times New Roman" w:cs="Times New Roman"/>
          <w:color w:val="000000" w:themeColor="text1"/>
          <w:sz w:val="24"/>
          <w:szCs w:val="24"/>
          <w:lang w:bidi="ru-RU"/>
        </w:rPr>
        <w:t>х</w:t>
      </w:r>
      <w:r w:rsidRPr="00E864B0">
        <w:rPr>
          <w:rFonts w:ascii="Times New Roman" w:eastAsia="Times New Roman" w:hAnsi="Times New Roman" w:cs="Times New Roman"/>
          <w:color w:val="000000" w:themeColor="text1"/>
          <w:sz w:val="24"/>
          <w:szCs w:val="24"/>
          <w:lang w:bidi="ru-RU"/>
        </w:rPr>
        <w:t xml:space="preserve"> водно-ледниковыми песками с глубины 0,7–0,9</w:t>
      </w:r>
      <w:r w:rsidR="003F4A34" w:rsidRPr="00E864B0">
        <w:rPr>
          <w:rFonts w:ascii="Times New Roman" w:eastAsia="Times New Roman" w:hAnsi="Times New Roman" w:cs="Times New Roman"/>
          <w:color w:val="000000" w:themeColor="text1"/>
          <w:sz w:val="24"/>
          <w:szCs w:val="24"/>
          <w:lang w:bidi="ru-RU"/>
        </w:rPr>
        <w:t> </w:t>
      </w:r>
      <w:r w:rsidRPr="00E864B0">
        <w:rPr>
          <w:rFonts w:ascii="Times New Roman" w:eastAsia="Times New Roman" w:hAnsi="Times New Roman" w:cs="Times New Roman"/>
          <w:color w:val="000000" w:themeColor="text1"/>
          <w:sz w:val="24"/>
          <w:szCs w:val="24"/>
          <w:lang w:bidi="ru-RU"/>
        </w:rPr>
        <w:t>м. В ложбине, обрамляющей площадку подстанции, сформировались дерново-подзолистые глееватые суглинистые почвы на легких лессовидных суглинках, подстилаемых песками глубже 1,0 м.</w:t>
      </w:r>
      <w:r w:rsidR="002C4656" w:rsidRPr="00E864B0">
        <w:rPr>
          <w:rFonts w:ascii="Times New Roman" w:eastAsia="Times New Roman" w:hAnsi="Times New Roman" w:cs="Times New Roman"/>
          <w:color w:val="000000" w:themeColor="text1"/>
          <w:sz w:val="24"/>
          <w:szCs w:val="24"/>
          <w:lang w:bidi="ru-RU"/>
        </w:rPr>
        <w:t xml:space="preserve"> На отдельных участках в подстилании с глубины 0,8–0,9 м </w:t>
      </w:r>
      <w:r w:rsidR="00FC44FA" w:rsidRPr="00E864B0">
        <w:rPr>
          <w:rFonts w:ascii="Times New Roman" w:eastAsia="Times New Roman" w:hAnsi="Times New Roman" w:cs="Times New Roman"/>
          <w:color w:val="000000" w:themeColor="text1"/>
          <w:sz w:val="24"/>
          <w:szCs w:val="24"/>
          <w:lang w:bidi="ru-RU"/>
        </w:rPr>
        <w:t xml:space="preserve">отмечаются </w:t>
      </w:r>
      <w:r w:rsidR="002C4656" w:rsidRPr="00E864B0">
        <w:rPr>
          <w:rFonts w:ascii="Times New Roman" w:eastAsia="Times New Roman" w:hAnsi="Times New Roman" w:cs="Times New Roman"/>
          <w:color w:val="000000" w:themeColor="text1"/>
          <w:sz w:val="24"/>
          <w:szCs w:val="24"/>
          <w:lang w:bidi="ru-RU"/>
        </w:rPr>
        <w:t>моренные суглинки.</w:t>
      </w:r>
    </w:p>
    <w:p w14:paraId="4C2F55E5" w14:textId="77777777" w:rsidR="00B2569A" w:rsidRPr="00E864B0" w:rsidRDefault="00B2569A" w:rsidP="00E46688">
      <w:pPr>
        <w:spacing w:after="0" w:line="240" w:lineRule="auto"/>
        <w:ind w:firstLine="709"/>
        <w:jc w:val="both"/>
        <w:rPr>
          <w:rFonts w:ascii="Times New Roman" w:eastAsia="Times New Roman" w:hAnsi="Times New Roman" w:cs="Times New Roman"/>
          <w:color w:val="000000" w:themeColor="text1"/>
          <w:sz w:val="24"/>
          <w:szCs w:val="24"/>
          <w:lang w:bidi="ru-RU"/>
        </w:rPr>
      </w:pPr>
      <w:r w:rsidRPr="00E864B0">
        <w:rPr>
          <w:rFonts w:ascii="Times New Roman" w:eastAsia="Times New Roman" w:hAnsi="Times New Roman" w:cs="Times New Roman"/>
          <w:color w:val="000000" w:themeColor="text1"/>
          <w:sz w:val="24"/>
          <w:szCs w:val="24"/>
          <w:lang w:bidi="ru-RU"/>
        </w:rPr>
        <w:t>На водно-ледниковых связных песчанисто-пылеватых супесях</w:t>
      </w:r>
      <w:r w:rsidR="00E46688" w:rsidRPr="00E864B0">
        <w:rPr>
          <w:rFonts w:ascii="Times New Roman" w:eastAsia="Times New Roman" w:hAnsi="Times New Roman" w:cs="Times New Roman"/>
          <w:color w:val="000000" w:themeColor="text1"/>
          <w:sz w:val="24"/>
          <w:szCs w:val="24"/>
          <w:lang w:bidi="ru-RU"/>
        </w:rPr>
        <w:t>,</w:t>
      </w:r>
      <w:r w:rsidRPr="00E864B0">
        <w:rPr>
          <w:rFonts w:ascii="Times New Roman" w:eastAsia="Times New Roman" w:hAnsi="Times New Roman" w:cs="Times New Roman"/>
          <w:color w:val="000000" w:themeColor="text1"/>
          <w:sz w:val="24"/>
          <w:szCs w:val="24"/>
          <w:lang w:bidi="ru-RU"/>
        </w:rPr>
        <w:t xml:space="preserve"> подстилаемых песками с глубины 0,5–0,6 м, сформировались дерново-подзолистые временно избыточно увлажненные супесчаные почвы на участке размещения ПС 35 кВ «Лобановка» и ПС 110 кВ «Веприн».</w:t>
      </w:r>
    </w:p>
    <w:p w14:paraId="4EFF214F" w14:textId="77777777" w:rsidR="00B2569A" w:rsidRPr="00E864B0" w:rsidRDefault="002C4656" w:rsidP="001255FF">
      <w:pPr>
        <w:widowControl w:val="0"/>
        <w:spacing w:after="0" w:line="240" w:lineRule="auto"/>
        <w:ind w:firstLine="709"/>
        <w:jc w:val="both"/>
        <w:rPr>
          <w:rFonts w:ascii="Times New Roman" w:eastAsia="Times New Roman" w:hAnsi="Times New Roman" w:cs="Times New Roman"/>
          <w:color w:val="000000" w:themeColor="text1"/>
          <w:sz w:val="24"/>
          <w:szCs w:val="24"/>
          <w:lang w:bidi="ru-RU"/>
        </w:rPr>
      </w:pPr>
      <w:r w:rsidRPr="00E864B0">
        <w:rPr>
          <w:rFonts w:ascii="Times New Roman" w:eastAsia="Times New Roman" w:hAnsi="Times New Roman" w:cs="Times New Roman"/>
          <w:color w:val="000000" w:themeColor="text1"/>
          <w:sz w:val="24"/>
          <w:szCs w:val="24"/>
          <w:lang w:bidi="ru-RU"/>
        </w:rPr>
        <w:t>Вблизи ПС 110 кВ «Майская» распространены</w:t>
      </w:r>
      <w:r w:rsidR="00B2569A" w:rsidRPr="00E864B0">
        <w:rPr>
          <w:rFonts w:ascii="Times New Roman" w:eastAsia="Times New Roman" w:hAnsi="Times New Roman" w:cs="Times New Roman"/>
          <w:color w:val="000000" w:themeColor="text1"/>
          <w:sz w:val="24"/>
          <w:szCs w:val="24"/>
          <w:lang w:bidi="ru-RU"/>
        </w:rPr>
        <w:t xml:space="preserve"> </w:t>
      </w:r>
      <w:r w:rsidRPr="00E864B0">
        <w:rPr>
          <w:rFonts w:ascii="Times New Roman" w:eastAsia="Times New Roman" w:hAnsi="Times New Roman" w:cs="Times New Roman"/>
          <w:color w:val="000000" w:themeColor="text1"/>
          <w:sz w:val="24"/>
          <w:szCs w:val="24"/>
          <w:lang w:bidi="ru-RU"/>
        </w:rPr>
        <w:t>д</w:t>
      </w:r>
      <w:r w:rsidR="00B2569A" w:rsidRPr="00E864B0">
        <w:rPr>
          <w:rFonts w:ascii="Times New Roman" w:eastAsia="Times New Roman" w:hAnsi="Times New Roman" w:cs="Times New Roman"/>
          <w:color w:val="000000" w:themeColor="text1"/>
          <w:sz w:val="24"/>
          <w:szCs w:val="24"/>
          <w:lang w:bidi="ru-RU"/>
        </w:rPr>
        <w:t>ерново-подзолистые временно</w:t>
      </w:r>
      <w:r w:rsidRPr="00E864B0">
        <w:rPr>
          <w:rFonts w:ascii="Times New Roman" w:eastAsia="Times New Roman" w:hAnsi="Times New Roman" w:cs="Times New Roman"/>
          <w:color w:val="000000" w:themeColor="text1"/>
          <w:sz w:val="24"/>
          <w:szCs w:val="24"/>
          <w:lang w:bidi="ru-RU"/>
        </w:rPr>
        <w:t xml:space="preserve"> </w:t>
      </w:r>
      <w:r w:rsidR="00B2569A" w:rsidRPr="00E864B0">
        <w:rPr>
          <w:rFonts w:ascii="Times New Roman" w:eastAsia="Times New Roman" w:hAnsi="Times New Roman" w:cs="Times New Roman"/>
          <w:color w:val="000000" w:themeColor="text1"/>
          <w:sz w:val="24"/>
          <w:szCs w:val="24"/>
          <w:lang w:bidi="ru-RU"/>
        </w:rPr>
        <w:t>избыточно увлажненные 60</w:t>
      </w:r>
      <w:r w:rsidRPr="00E864B0">
        <w:rPr>
          <w:rFonts w:ascii="Times New Roman" w:eastAsia="Times New Roman" w:hAnsi="Times New Roman" w:cs="Times New Roman"/>
          <w:color w:val="000000" w:themeColor="text1"/>
          <w:sz w:val="24"/>
          <w:szCs w:val="24"/>
          <w:lang w:bidi="ru-RU"/>
        </w:rPr>
        <w:t> </w:t>
      </w:r>
      <w:r w:rsidR="00B2569A" w:rsidRPr="00E864B0">
        <w:rPr>
          <w:rFonts w:ascii="Times New Roman" w:eastAsia="Times New Roman" w:hAnsi="Times New Roman" w:cs="Times New Roman"/>
          <w:color w:val="000000" w:themeColor="text1"/>
          <w:sz w:val="24"/>
          <w:szCs w:val="24"/>
          <w:lang w:bidi="ru-RU"/>
        </w:rPr>
        <w:t>% и глееватые 40</w:t>
      </w:r>
      <w:r w:rsidRPr="00E864B0">
        <w:rPr>
          <w:rFonts w:ascii="Times New Roman" w:eastAsia="Times New Roman" w:hAnsi="Times New Roman" w:cs="Times New Roman"/>
          <w:color w:val="000000" w:themeColor="text1"/>
          <w:sz w:val="24"/>
          <w:szCs w:val="24"/>
          <w:lang w:bidi="ru-RU"/>
        </w:rPr>
        <w:t> </w:t>
      </w:r>
      <w:r w:rsidR="00B2569A" w:rsidRPr="00E864B0">
        <w:rPr>
          <w:rFonts w:ascii="Times New Roman" w:eastAsia="Times New Roman" w:hAnsi="Times New Roman" w:cs="Times New Roman"/>
          <w:color w:val="000000" w:themeColor="text1"/>
          <w:sz w:val="24"/>
          <w:szCs w:val="24"/>
          <w:lang w:bidi="ru-RU"/>
        </w:rPr>
        <w:t>% супесчаные почвы на водно-ледниковых связных пылевато-песчанистых супесях, подстилаемых песками с глубины 0,3</w:t>
      </w:r>
      <w:r w:rsidRPr="00E864B0">
        <w:rPr>
          <w:rFonts w:ascii="Times New Roman" w:eastAsia="Times New Roman" w:hAnsi="Times New Roman" w:cs="Times New Roman"/>
          <w:color w:val="000000" w:themeColor="text1"/>
          <w:sz w:val="24"/>
          <w:szCs w:val="24"/>
          <w:lang w:bidi="ru-RU"/>
        </w:rPr>
        <w:t>–</w:t>
      </w:r>
      <w:r w:rsidR="00B2569A" w:rsidRPr="00E864B0">
        <w:rPr>
          <w:rFonts w:ascii="Times New Roman" w:eastAsia="Times New Roman" w:hAnsi="Times New Roman" w:cs="Times New Roman"/>
          <w:color w:val="000000" w:themeColor="text1"/>
          <w:sz w:val="24"/>
          <w:szCs w:val="24"/>
          <w:lang w:bidi="ru-RU"/>
        </w:rPr>
        <w:t>0,4</w:t>
      </w:r>
      <w:r w:rsidRPr="00E864B0">
        <w:rPr>
          <w:rFonts w:ascii="Times New Roman" w:eastAsia="Times New Roman" w:hAnsi="Times New Roman" w:cs="Times New Roman"/>
          <w:color w:val="000000" w:themeColor="text1"/>
          <w:sz w:val="24"/>
          <w:szCs w:val="24"/>
          <w:lang w:bidi="ru-RU"/>
        </w:rPr>
        <w:t> </w:t>
      </w:r>
      <w:r w:rsidR="00B2569A" w:rsidRPr="00E864B0">
        <w:rPr>
          <w:rFonts w:ascii="Times New Roman" w:eastAsia="Times New Roman" w:hAnsi="Times New Roman" w:cs="Times New Roman"/>
          <w:color w:val="000000" w:themeColor="text1"/>
          <w:sz w:val="24"/>
          <w:szCs w:val="24"/>
          <w:lang w:bidi="ru-RU"/>
        </w:rPr>
        <w:t>м и моренными суглинками с глубины 0,7</w:t>
      </w:r>
      <w:r w:rsidRPr="00E864B0">
        <w:rPr>
          <w:rFonts w:ascii="Times New Roman" w:eastAsia="Times New Roman" w:hAnsi="Times New Roman" w:cs="Times New Roman"/>
          <w:color w:val="000000" w:themeColor="text1"/>
          <w:sz w:val="24"/>
          <w:szCs w:val="24"/>
          <w:lang w:bidi="ru-RU"/>
        </w:rPr>
        <w:t>–</w:t>
      </w:r>
      <w:r w:rsidR="00B2569A" w:rsidRPr="00E864B0">
        <w:rPr>
          <w:rFonts w:ascii="Times New Roman" w:eastAsia="Times New Roman" w:hAnsi="Times New Roman" w:cs="Times New Roman"/>
          <w:color w:val="000000" w:themeColor="text1"/>
          <w:sz w:val="24"/>
          <w:szCs w:val="24"/>
          <w:lang w:bidi="ru-RU"/>
        </w:rPr>
        <w:t>0,9</w:t>
      </w:r>
      <w:r w:rsidRPr="00E864B0">
        <w:rPr>
          <w:rFonts w:ascii="Times New Roman" w:eastAsia="Times New Roman" w:hAnsi="Times New Roman" w:cs="Times New Roman"/>
          <w:color w:val="000000" w:themeColor="text1"/>
          <w:sz w:val="24"/>
          <w:szCs w:val="24"/>
          <w:lang w:bidi="ru-RU"/>
        </w:rPr>
        <w:t xml:space="preserve"> </w:t>
      </w:r>
      <w:r w:rsidR="00B2569A" w:rsidRPr="00E864B0">
        <w:rPr>
          <w:rFonts w:ascii="Times New Roman" w:eastAsia="Times New Roman" w:hAnsi="Times New Roman" w:cs="Times New Roman"/>
          <w:color w:val="000000" w:themeColor="text1"/>
          <w:sz w:val="24"/>
          <w:szCs w:val="24"/>
          <w:lang w:bidi="ru-RU"/>
        </w:rPr>
        <w:t>м</w:t>
      </w:r>
      <w:r w:rsidRPr="00E864B0">
        <w:rPr>
          <w:rFonts w:ascii="Times New Roman" w:eastAsia="Times New Roman" w:hAnsi="Times New Roman" w:cs="Times New Roman"/>
          <w:color w:val="000000" w:themeColor="text1"/>
          <w:sz w:val="24"/>
          <w:szCs w:val="24"/>
          <w:lang w:bidi="ru-RU"/>
        </w:rPr>
        <w:t>.</w:t>
      </w:r>
    </w:p>
    <w:p w14:paraId="2CADBBDA" w14:textId="77777777" w:rsidR="00FC44FA" w:rsidRPr="00E864B0" w:rsidRDefault="00654B8C" w:rsidP="001255FF">
      <w:pPr>
        <w:widowControl w:val="0"/>
        <w:spacing w:after="0" w:line="240" w:lineRule="auto"/>
        <w:ind w:firstLine="709"/>
        <w:jc w:val="both"/>
        <w:rPr>
          <w:rFonts w:ascii="Times New Roman" w:eastAsia="Times New Roman" w:hAnsi="Times New Roman" w:cs="Times New Roman"/>
          <w:color w:val="000000" w:themeColor="text1"/>
          <w:sz w:val="24"/>
          <w:szCs w:val="24"/>
          <w:lang w:bidi="ru-RU"/>
        </w:rPr>
      </w:pPr>
      <w:r w:rsidRPr="00E864B0">
        <w:rPr>
          <w:rFonts w:ascii="Times New Roman" w:eastAsia="Times New Roman" w:hAnsi="Times New Roman" w:cs="Times New Roman"/>
          <w:color w:val="000000" w:themeColor="text1"/>
          <w:sz w:val="24"/>
          <w:szCs w:val="24"/>
          <w:lang w:bidi="ru-RU"/>
        </w:rPr>
        <w:t>Суглинистые почвы распространены в восточной части территории планируемой деятельности вблизи ПС</w:t>
      </w:r>
      <w:r w:rsidR="00B2569A" w:rsidRPr="00E864B0">
        <w:rPr>
          <w:rFonts w:ascii="Times New Roman" w:eastAsia="Times New Roman" w:hAnsi="Times New Roman" w:cs="Times New Roman"/>
          <w:color w:val="000000" w:themeColor="text1"/>
          <w:sz w:val="24"/>
          <w:szCs w:val="24"/>
          <w:lang w:bidi="ru-RU"/>
        </w:rPr>
        <w:t xml:space="preserve"> 330 кВ «Кричев». Они представлены дерново-подзолистыми </w:t>
      </w:r>
      <w:r w:rsidR="00B2569A" w:rsidRPr="00E864B0">
        <w:rPr>
          <w:rFonts w:ascii="Times New Roman" w:eastAsia="Times New Roman" w:hAnsi="Times New Roman" w:cs="Times New Roman"/>
          <w:color w:val="000000" w:themeColor="text1"/>
          <w:sz w:val="24"/>
          <w:szCs w:val="24"/>
          <w:lang w:bidi="ru-RU"/>
        </w:rPr>
        <w:lastRenderedPageBreak/>
        <w:t>глееваты</w:t>
      </w:r>
      <w:r w:rsidR="00E46688" w:rsidRPr="00E864B0">
        <w:rPr>
          <w:rFonts w:ascii="Times New Roman" w:eastAsia="Times New Roman" w:hAnsi="Times New Roman" w:cs="Times New Roman"/>
          <w:color w:val="000000" w:themeColor="text1"/>
          <w:sz w:val="24"/>
          <w:szCs w:val="24"/>
          <w:lang w:bidi="ru-RU"/>
        </w:rPr>
        <w:t>ми</w:t>
      </w:r>
      <w:r w:rsidR="00B2569A" w:rsidRPr="00E864B0">
        <w:rPr>
          <w:rFonts w:ascii="Times New Roman" w:eastAsia="Times New Roman" w:hAnsi="Times New Roman" w:cs="Times New Roman"/>
          <w:color w:val="000000" w:themeColor="text1"/>
          <w:sz w:val="24"/>
          <w:szCs w:val="24"/>
          <w:lang w:bidi="ru-RU"/>
        </w:rPr>
        <w:t xml:space="preserve"> суглинистыми почвами на легких лессовидных суглинках, подстилаемы</w:t>
      </w:r>
      <w:r w:rsidR="00E46688" w:rsidRPr="00E864B0">
        <w:rPr>
          <w:rFonts w:ascii="Times New Roman" w:eastAsia="Times New Roman" w:hAnsi="Times New Roman" w:cs="Times New Roman"/>
          <w:color w:val="000000" w:themeColor="text1"/>
          <w:sz w:val="24"/>
          <w:szCs w:val="24"/>
          <w:lang w:bidi="ru-RU"/>
        </w:rPr>
        <w:t>х</w:t>
      </w:r>
      <w:r w:rsidR="00B2569A" w:rsidRPr="00E864B0">
        <w:rPr>
          <w:rFonts w:ascii="Times New Roman" w:eastAsia="Times New Roman" w:hAnsi="Times New Roman" w:cs="Times New Roman"/>
          <w:color w:val="000000" w:themeColor="text1"/>
          <w:sz w:val="24"/>
          <w:szCs w:val="24"/>
          <w:lang w:bidi="ru-RU"/>
        </w:rPr>
        <w:t xml:space="preserve"> песками с глубины 0,6</w:t>
      </w:r>
      <w:r w:rsidR="00E46688" w:rsidRPr="00E864B0">
        <w:rPr>
          <w:rFonts w:ascii="Times New Roman" w:eastAsia="Times New Roman" w:hAnsi="Times New Roman" w:cs="Times New Roman"/>
          <w:color w:val="000000" w:themeColor="text1"/>
          <w:sz w:val="24"/>
          <w:szCs w:val="24"/>
          <w:lang w:bidi="ru-RU"/>
        </w:rPr>
        <w:t>–</w:t>
      </w:r>
      <w:r w:rsidR="00B2569A" w:rsidRPr="00E864B0">
        <w:rPr>
          <w:rFonts w:ascii="Times New Roman" w:eastAsia="Times New Roman" w:hAnsi="Times New Roman" w:cs="Times New Roman"/>
          <w:color w:val="000000" w:themeColor="text1"/>
          <w:sz w:val="24"/>
          <w:szCs w:val="24"/>
          <w:lang w:bidi="ru-RU"/>
        </w:rPr>
        <w:t>0,9 м и моренными суглинками глубже 1,0 м</w:t>
      </w:r>
      <w:r w:rsidR="001255FF" w:rsidRPr="00E864B0">
        <w:rPr>
          <w:rFonts w:ascii="Times New Roman" w:eastAsia="Times New Roman" w:hAnsi="Times New Roman" w:cs="Times New Roman"/>
          <w:color w:val="000000" w:themeColor="text1"/>
          <w:sz w:val="24"/>
          <w:szCs w:val="24"/>
          <w:lang w:bidi="ru-RU"/>
        </w:rPr>
        <w:t>.</w:t>
      </w:r>
      <w:r w:rsidR="00B2569A" w:rsidRPr="00E864B0">
        <w:rPr>
          <w:rFonts w:ascii="Times New Roman" w:eastAsia="Times New Roman" w:hAnsi="Times New Roman" w:cs="Times New Roman"/>
          <w:color w:val="000000" w:themeColor="text1"/>
          <w:sz w:val="24"/>
          <w:szCs w:val="24"/>
          <w:lang w:bidi="ru-RU"/>
        </w:rPr>
        <w:t xml:space="preserve"> </w:t>
      </w:r>
    </w:p>
    <w:p w14:paraId="200C601B" w14:textId="77777777" w:rsidR="00654B8C" w:rsidRPr="00E864B0" w:rsidRDefault="001255FF" w:rsidP="001255FF">
      <w:pPr>
        <w:widowControl w:val="0"/>
        <w:spacing w:after="0" w:line="240" w:lineRule="auto"/>
        <w:ind w:firstLine="709"/>
        <w:jc w:val="both"/>
        <w:rPr>
          <w:rFonts w:ascii="Times New Roman" w:eastAsia="Times New Roman" w:hAnsi="Times New Roman" w:cs="Times New Roman"/>
          <w:color w:val="000000" w:themeColor="text1"/>
          <w:sz w:val="24"/>
          <w:szCs w:val="24"/>
          <w:lang w:bidi="ru-RU"/>
        </w:rPr>
      </w:pPr>
      <w:r w:rsidRPr="00E864B0">
        <w:rPr>
          <w:rFonts w:ascii="Times New Roman" w:eastAsia="Times New Roman" w:hAnsi="Times New Roman" w:cs="Times New Roman"/>
          <w:color w:val="000000" w:themeColor="text1"/>
          <w:sz w:val="24"/>
          <w:szCs w:val="24"/>
        </w:rPr>
        <w:t xml:space="preserve">В понижениях и западинах развиваются почвы гидроморфного ряда – </w:t>
      </w:r>
      <w:r w:rsidR="00B2569A" w:rsidRPr="00E864B0">
        <w:rPr>
          <w:rFonts w:ascii="Times New Roman" w:eastAsia="Times New Roman" w:hAnsi="Times New Roman" w:cs="Times New Roman"/>
          <w:color w:val="000000" w:themeColor="text1"/>
          <w:sz w:val="24"/>
          <w:szCs w:val="24"/>
          <w:lang w:bidi="ru-RU"/>
        </w:rPr>
        <w:t>дерново-подзолисты</w:t>
      </w:r>
      <w:r w:rsidRPr="00E864B0">
        <w:rPr>
          <w:rFonts w:ascii="Times New Roman" w:eastAsia="Times New Roman" w:hAnsi="Times New Roman" w:cs="Times New Roman"/>
          <w:color w:val="000000" w:themeColor="text1"/>
          <w:sz w:val="24"/>
          <w:szCs w:val="24"/>
          <w:lang w:bidi="ru-RU"/>
        </w:rPr>
        <w:t>е</w:t>
      </w:r>
      <w:r w:rsidR="00B2569A" w:rsidRPr="00E864B0">
        <w:rPr>
          <w:rFonts w:ascii="Times New Roman" w:eastAsia="Times New Roman" w:hAnsi="Times New Roman" w:cs="Times New Roman"/>
          <w:color w:val="000000" w:themeColor="text1"/>
          <w:sz w:val="24"/>
          <w:szCs w:val="24"/>
          <w:lang w:bidi="ru-RU"/>
        </w:rPr>
        <w:t xml:space="preserve"> временно избыточно увлажненны</w:t>
      </w:r>
      <w:r w:rsidRPr="00E864B0">
        <w:rPr>
          <w:rFonts w:ascii="Times New Roman" w:eastAsia="Times New Roman" w:hAnsi="Times New Roman" w:cs="Times New Roman"/>
          <w:color w:val="000000" w:themeColor="text1"/>
          <w:sz w:val="24"/>
          <w:szCs w:val="24"/>
          <w:lang w:bidi="ru-RU"/>
        </w:rPr>
        <w:t>е</w:t>
      </w:r>
      <w:r w:rsidR="00B2569A" w:rsidRPr="00E864B0">
        <w:rPr>
          <w:rFonts w:ascii="Times New Roman" w:eastAsia="Times New Roman" w:hAnsi="Times New Roman" w:cs="Times New Roman"/>
          <w:color w:val="000000" w:themeColor="text1"/>
          <w:sz w:val="24"/>
          <w:szCs w:val="24"/>
          <w:lang w:bidi="ru-RU"/>
        </w:rPr>
        <w:t xml:space="preserve"> суглинисты</w:t>
      </w:r>
      <w:r w:rsidRPr="00E864B0">
        <w:rPr>
          <w:rFonts w:ascii="Times New Roman" w:eastAsia="Times New Roman" w:hAnsi="Times New Roman" w:cs="Times New Roman"/>
          <w:color w:val="000000" w:themeColor="text1"/>
          <w:sz w:val="24"/>
          <w:szCs w:val="24"/>
          <w:lang w:bidi="ru-RU"/>
        </w:rPr>
        <w:t>е</w:t>
      </w:r>
      <w:r w:rsidR="00B2569A" w:rsidRPr="00E864B0">
        <w:rPr>
          <w:rFonts w:ascii="Times New Roman" w:eastAsia="Times New Roman" w:hAnsi="Times New Roman" w:cs="Times New Roman"/>
          <w:color w:val="000000" w:themeColor="text1"/>
          <w:sz w:val="24"/>
          <w:szCs w:val="24"/>
          <w:lang w:bidi="ru-RU"/>
        </w:rPr>
        <w:t xml:space="preserve"> на легких лессовидных суглинках, подстилаемы</w:t>
      </w:r>
      <w:r w:rsidRPr="00E864B0">
        <w:rPr>
          <w:rFonts w:ascii="Times New Roman" w:eastAsia="Times New Roman" w:hAnsi="Times New Roman" w:cs="Times New Roman"/>
          <w:color w:val="000000" w:themeColor="text1"/>
          <w:sz w:val="24"/>
          <w:szCs w:val="24"/>
          <w:lang w:bidi="ru-RU"/>
        </w:rPr>
        <w:t>х</w:t>
      </w:r>
      <w:r w:rsidR="00B2569A" w:rsidRPr="00E864B0">
        <w:rPr>
          <w:rFonts w:ascii="Times New Roman" w:eastAsia="Times New Roman" w:hAnsi="Times New Roman" w:cs="Times New Roman"/>
          <w:color w:val="000000" w:themeColor="text1"/>
          <w:sz w:val="24"/>
          <w:szCs w:val="24"/>
          <w:lang w:bidi="ru-RU"/>
        </w:rPr>
        <w:t xml:space="preserve"> моренными суглинками с глубины 0,5–0,7 м, с прослойкой песка на контакте.</w:t>
      </w:r>
    </w:p>
    <w:p w14:paraId="15CFB158" w14:textId="77777777" w:rsidR="002C4656" w:rsidRPr="00E864B0" w:rsidRDefault="002C4656" w:rsidP="001255FF">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 xml:space="preserve">Дерново-подзолистые слабосмытые супесчаные почвы на водно-ледниковых рыхлых песчанистых супесях, подстилаемых песками с глубины 0,3–0,5 м и моренными суглинками, иногда моренными супесями, с глубины 0,8–0,9 м и более </w:t>
      </w:r>
      <w:r w:rsidR="00E46688" w:rsidRPr="00E864B0">
        <w:rPr>
          <w:rFonts w:ascii="Times New Roman" w:eastAsia="Times New Roman" w:hAnsi="Times New Roman" w:cs="Times New Roman"/>
          <w:color w:val="000000" w:themeColor="text1"/>
          <w:sz w:val="24"/>
          <w:szCs w:val="24"/>
        </w:rPr>
        <w:t>распространены</w:t>
      </w:r>
      <w:r w:rsidRPr="00E864B0">
        <w:rPr>
          <w:rFonts w:ascii="Times New Roman" w:eastAsia="Times New Roman" w:hAnsi="Times New Roman" w:cs="Times New Roman"/>
          <w:color w:val="000000" w:themeColor="text1"/>
          <w:sz w:val="24"/>
          <w:szCs w:val="24"/>
        </w:rPr>
        <w:t xml:space="preserve"> в окрестностях аг. Езёры.</w:t>
      </w:r>
    </w:p>
    <w:p w14:paraId="5BD34606" w14:textId="77777777" w:rsidR="00EF42D6" w:rsidRPr="00E864B0" w:rsidRDefault="00EF42D6" w:rsidP="001255FF">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В почвенном профиле почв, развивающихся на двучленных породах, встречаются прослойки песка на контакте с мореной. Почвы имеют кислую реакцию, низкую степень насыщенности основаниями, небольшое содержание гумуса (до 3 %).</w:t>
      </w:r>
    </w:p>
    <w:p w14:paraId="533231D7" w14:textId="77777777" w:rsidR="00EF42D6" w:rsidRPr="00E864B0" w:rsidRDefault="00EF42D6" w:rsidP="001255FF">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Изменение гидроморфизма почв на территории планируемой деятельности незначительны, как правило, связаны с особенностями общего уклона от повышенных участков и субгоризонтальных поверхностей к ложбинам стока.</w:t>
      </w:r>
    </w:p>
    <w:p w14:paraId="47AEE0E4" w14:textId="77777777" w:rsidR="001255FF" w:rsidRPr="00E864B0" w:rsidRDefault="001255FF" w:rsidP="001255FF">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4"/>
          <w:szCs w:val="24"/>
        </w:rPr>
      </w:pPr>
    </w:p>
    <w:p w14:paraId="1AF6783A" w14:textId="77777777" w:rsidR="001255FF" w:rsidRPr="00E864B0" w:rsidRDefault="001255FF" w:rsidP="001255FF">
      <w:pPr>
        <w:widowControl w:val="0"/>
        <w:autoSpaceDE w:val="0"/>
        <w:autoSpaceDN w:val="0"/>
        <w:spacing w:after="0" w:line="240" w:lineRule="auto"/>
        <w:ind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Участки, на которых будет осуществляться планируемая деятельность, относятся к категории земель промышленности, транспорта, связи, энергетики, обороны и иного назначения.</w:t>
      </w:r>
      <w:r w:rsidR="00233E78" w:rsidRPr="00E864B0">
        <w:rPr>
          <w:rFonts w:ascii="Times New Roman" w:eastAsia="Times New Roman" w:hAnsi="Times New Roman" w:cs="Times New Roman"/>
          <w:color w:val="000000" w:themeColor="text1"/>
          <w:sz w:val="24"/>
          <w:szCs w:val="24"/>
        </w:rPr>
        <w:t xml:space="preserve"> Все они расположены на территории, подвергшейся радиоактивному загрязнению </w:t>
      </w:r>
      <w:r w:rsidR="00FC44FA" w:rsidRPr="00E864B0">
        <w:rPr>
          <w:rFonts w:ascii="Times New Roman" w:eastAsia="Times New Roman" w:hAnsi="Times New Roman" w:cs="Times New Roman"/>
          <w:color w:val="000000" w:themeColor="text1"/>
          <w:sz w:val="24"/>
          <w:szCs w:val="24"/>
        </w:rPr>
        <w:t xml:space="preserve">– в </w:t>
      </w:r>
      <w:r w:rsidR="00233E78" w:rsidRPr="00E864B0">
        <w:rPr>
          <w:rFonts w:ascii="Times New Roman" w:eastAsia="Times New Roman" w:hAnsi="Times New Roman" w:cs="Times New Roman"/>
          <w:color w:val="000000" w:themeColor="text1"/>
          <w:sz w:val="24"/>
          <w:szCs w:val="24"/>
        </w:rPr>
        <w:t>зон</w:t>
      </w:r>
      <w:r w:rsidR="00FC44FA" w:rsidRPr="00E864B0">
        <w:rPr>
          <w:rFonts w:ascii="Times New Roman" w:eastAsia="Times New Roman" w:hAnsi="Times New Roman" w:cs="Times New Roman"/>
          <w:color w:val="000000" w:themeColor="text1"/>
          <w:sz w:val="24"/>
          <w:szCs w:val="24"/>
        </w:rPr>
        <w:t>е</w:t>
      </w:r>
      <w:r w:rsidR="00233E78" w:rsidRPr="00E864B0">
        <w:rPr>
          <w:rFonts w:ascii="Times New Roman" w:eastAsia="Times New Roman" w:hAnsi="Times New Roman" w:cs="Times New Roman"/>
          <w:color w:val="000000" w:themeColor="text1"/>
          <w:sz w:val="24"/>
          <w:szCs w:val="24"/>
        </w:rPr>
        <w:t xml:space="preserve"> проживания с периодическим радиационным контролем.</w:t>
      </w:r>
      <w:r w:rsidR="00FC44FA" w:rsidRPr="00E864B0">
        <w:rPr>
          <w:rFonts w:ascii="Times New Roman" w:eastAsia="Times New Roman" w:hAnsi="Times New Roman" w:cs="Times New Roman"/>
          <w:color w:val="000000" w:themeColor="text1"/>
          <w:sz w:val="24"/>
          <w:szCs w:val="24"/>
        </w:rPr>
        <w:t xml:space="preserve"> К востоку от г. Чериков расположена зона с правом на отселение.</w:t>
      </w:r>
    </w:p>
    <w:p w14:paraId="7C6F0409" w14:textId="77777777" w:rsidR="00233E78" w:rsidRPr="00E864B0" w:rsidRDefault="00233E78" w:rsidP="00233E78">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По результатам корректировки кадастровой оценки сельскохозяйственных земель Республики Беларусь, утвержденным приказом Государственного комитета по имуществу Республики Беларусь от 14 ноября 2022 г. № 261, общий балл кадастровой оценки сельскохозяйственных земель в </w:t>
      </w:r>
      <w:r w:rsidR="00766585" w:rsidRPr="00E864B0">
        <w:rPr>
          <w:rFonts w:ascii="Times New Roman" w:eastAsia="Times New Roman" w:hAnsi="Times New Roman" w:cs="Times New Roman"/>
          <w:color w:val="000000" w:themeColor="text1"/>
          <w:sz w:val="24"/>
          <w:szCs w:val="24"/>
          <w:lang w:eastAsia="ru-RU"/>
        </w:rPr>
        <w:t>Чериковском</w:t>
      </w:r>
      <w:r w:rsidRPr="00E864B0">
        <w:rPr>
          <w:rFonts w:ascii="Times New Roman" w:eastAsia="Times New Roman" w:hAnsi="Times New Roman" w:cs="Times New Roman"/>
          <w:color w:val="000000" w:themeColor="text1"/>
          <w:sz w:val="24"/>
          <w:szCs w:val="24"/>
          <w:lang w:eastAsia="ru-RU"/>
        </w:rPr>
        <w:t xml:space="preserve"> районе равен </w:t>
      </w:r>
      <w:r w:rsidR="00766585" w:rsidRPr="00E864B0">
        <w:rPr>
          <w:rFonts w:ascii="Times New Roman" w:eastAsia="Times New Roman" w:hAnsi="Times New Roman" w:cs="Times New Roman"/>
          <w:color w:val="000000" w:themeColor="text1"/>
          <w:sz w:val="24"/>
          <w:szCs w:val="24"/>
          <w:lang w:eastAsia="ru-RU"/>
        </w:rPr>
        <w:t>30,5</w:t>
      </w:r>
      <w:r w:rsidRPr="00E864B0">
        <w:rPr>
          <w:rFonts w:ascii="Times New Roman" w:eastAsia="Times New Roman" w:hAnsi="Times New Roman" w:cs="Times New Roman"/>
          <w:color w:val="000000" w:themeColor="text1"/>
          <w:sz w:val="24"/>
          <w:szCs w:val="24"/>
          <w:lang w:eastAsia="ru-RU"/>
        </w:rPr>
        <w:t xml:space="preserve">, естественных луговых земель – </w:t>
      </w:r>
      <w:r w:rsidR="00766585" w:rsidRPr="00E864B0">
        <w:rPr>
          <w:rFonts w:ascii="Times New Roman" w:eastAsia="Times New Roman" w:hAnsi="Times New Roman" w:cs="Times New Roman"/>
          <w:color w:val="000000" w:themeColor="text1"/>
          <w:sz w:val="24"/>
          <w:szCs w:val="24"/>
          <w:lang w:eastAsia="ru-RU"/>
        </w:rPr>
        <w:t>13,0</w:t>
      </w:r>
      <w:r w:rsidRPr="00E864B0">
        <w:rPr>
          <w:rFonts w:ascii="Times New Roman" w:eastAsia="Times New Roman" w:hAnsi="Times New Roman" w:cs="Times New Roman"/>
          <w:color w:val="000000" w:themeColor="text1"/>
          <w:sz w:val="24"/>
          <w:szCs w:val="24"/>
          <w:lang w:eastAsia="ru-RU"/>
        </w:rPr>
        <w:t xml:space="preserve">, балл плодородия почв сельскохозяйственных земель – </w:t>
      </w:r>
      <w:r w:rsidR="00766585" w:rsidRPr="00E864B0">
        <w:rPr>
          <w:rFonts w:ascii="Times New Roman" w:eastAsia="Times New Roman" w:hAnsi="Times New Roman" w:cs="Times New Roman"/>
          <w:color w:val="000000" w:themeColor="text1"/>
          <w:sz w:val="24"/>
          <w:szCs w:val="24"/>
          <w:lang w:eastAsia="ru-RU"/>
        </w:rPr>
        <w:t>30</w:t>
      </w:r>
      <w:r w:rsidRPr="00E864B0">
        <w:rPr>
          <w:rFonts w:ascii="Times New Roman" w:eastAsia="Times New Roman" w:hAnsi="Times New Roman" w:cs="Times New Roman"/>
          <w:color w:val="000000" w:themeColor="text1"/>
          <w:sz w:val="24"/>
          <w:szCs w:val="24"/>
          <w:lang w:eastAsia="ru-RU"/>
        </w:rPr>
        <w:t xml:space="preserve">,2, балл плодородия почв естественных луговых земель – </w:t>
      </w:r>
      <w:r w:rsidR="00766585" w:rsidRPr="00E864B0">
        <w:rPr>
          <w:rFonts w:ascii="Times New Roman" w:eastAsia="Times New Roman" w:hAnsi="Times New Roman" w:cs="Times New Roman"/>
          <w:color w:val="000000" w:themeColor="text1"/>
          <w:sz w:val="24"/>
          <w:szCs w:val="24"/>
          <w:lang w:eastAsia="ru-RU"/>
        </w:rPr>
        <w:t>14,3</w:t>
      </w:r>
      <w:r w:rsidR="00E46688" w:rsidRPr="00E864B0">
        <w:rPr>
          <w:rStyle w:val="afd"/>
          <w:rFonts w:ascii="Times New Roman" w:eastAsia="Times New Roman" w:hAnsi="Times New Roman" w:cs="Times New Roman"/>
          <w:color w:val="000000" w:themeColor="text1"/>
          <w:sz w:val="24"/>
          <w:szCs w:val="24"/>
          <w:lang w:eastAsia="ru-RU"/>
        </w:rPr>
        <w:footnoteReference w:id="13"/>
      </w:r>
      <w:r w:rsidRPr="00E864B0">
        <w:rPr>
          <w:rFonts w:ascii="Times New Roman" w:eastAsia="Times New Roman" w:hAnsi="Times New Roman" w:cs="Times New Roman"/>
          <w:color w:val="000000" w:themeColor="text1"/>
          <w:sz w:val="24"/>
          <w:szCs w:val="24"/>
          <w:lang w:eastAsia="ru-RU"/>
        </w:rPr>
        <w:t>.</w:t>
      </w:r>
    </w:p>
    <w:p w14:paraId="49FACB99" w14:textId="77777777" w:rsidR="00E46688" w:rsidRPr="00E864B0" w:rsidRDefault="00233E78" w:rsidP="00233E78">
      <w:pPr>
        <w:suppressAutoHyphens/>
        <w:spacing w:after="0" w:line="240" w:lineRule="auto"/>
        <w:ind w:firstLine="709"/>
        <w:jc w:val="both"/>
        <w:rPr>
          <w:rFonts w:ascii="Times New Roman" w:eastAsia="Times New Roman" w:hAnsi="Times New Roman" w:cs="Times New Roman"/>
          <w:color w:val="000000" w:themeColor="text1"/>
          <w:spacing w:val="-2"/>
          <w:sz w:val="24"/>
          <w:szCs w:val="24"/>
          <w:shd w:val="clear" w:color="auto" w:fill="FFFFFF"/>
          <w:lang w:eastAsia="ru-RU"/>
        </w:rPr>
      </w:pPr>
      <w:r w:rsidRPr="00E864B0">
        <w:rPr>
          <w:rFonts w:ascii="Times New Roman" w:eastAsia="Times New Roman" w:hAnsi="Times New Roman" w:cs="Times New Roman"/>
          <w:color w:val="000000" w:themeColor="text1"/>
          <w:spacing w:val="-2"/>
          <w:sz w:val="24"/>
          <w:szCs w:val="24"/>
          <w:shd w:val="clear" w:color="auto" w:fill="FFFFFF"/>
          <w:lang w:eastAsia="ru-RU"/>
        </w:rPr>
        <w:t xml:space="preserve">По данным мониторинга земель за химическим загрязнением в рамках Национальной системы мониторинга окружающей среды в 2023 г. в пунктах наблюдения на фоновых территориях </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Могилевской</w:t>
      </w:r>
      <w:r w:rsidRPr="00E864B0">
        <w:rPr>
          <w:rFonts w:ascii="Times New Roman" w:eastAsia="Times New Roman" w:hAnsi="Times New Roman" w:cs="Times New Roman"/>
          <w:color w:val="000000" w:themeColor="text1"/>
          <w:spacing w:val="-2"/>
          <w:sz w:val="24"/>
          <w:szCs w:val="24"/>
          <w:shd w:val="clear" w:color="auto" w:fill="FFFFFF"/>
          <w:lang w:eastAsia="ru-RU"/>
        </w:rPr>
        <w:t xml:space="preserve"> области содержание нефтепродуктов составило 2,</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7</w:t>
      </w:r>
      <w:r w:rsidRPr="00E864B0">
        <w:rPr>
          <w:rFonts w:ascii="Times New Roman" w:eastAsia="Times New Roman" w:hAnsi="Times New Roman" w:cs="Times New Roman"/>
          <w:color w:val="000000" w:themeColor="text1"/>
          <w:spacing w:val="-2"/>
          <w:sz w:val="24"/>
          <w:szCs w:val="24"/>
          <w:shd w:val="clear" w:color="auto" w:fill="FFFFFF"/>
          <w:lang w:eastAsia="ru-RU"/>
        </w:rPr>
        <w:t>–</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8,7</w:t>
      </w:r>
      <w:r w:rsidRPr="00E864B0">
        <w:rPr>
          <w:rFonts w:ascii="Times New Roman" w:eastAsia="Times New Roman" w:hAnsi="Times New Roman" w:cs="Times New Roman"/>
          <w:color w:val="000000" w:themeColor="text1"/>
          <w:spacing w:val="-2"/>
          <w:sz w:val="24"/>
          <w:szCs w:val="24"/>
          <w:shd w:val="clear" w:color="auto" w:fill="FFFFFF"/>
          <w:lang w:eastAsia="ru-RU"/>
        </w:rPr>
        <w:t xml:space="preserve"> мг/кг при ПДК 50,0 мг/кг, кадмия – 0,0</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4</w:t>
      </w:r>
      <w:r w:rsidRPr="00E864B0">
        <w:rPr>
          <w:rFonts w:ascii="Times New Roman" w:eastAsia="Times New Roman" w:hAnsi="Times New Roman" w:cs="Times New Roman"/>
          <w:color w:val="000000" w:themeColor="text1"/>
          <w:spacing w:val="-2"/>
          <w:sz w:val="24"/>
          <w:szCs w:val="24"/>
          <w:shd w:val="clear" w:color="auto" w:fill="FFFFFF"/>
          <w:lang w:eastAsia="ru-RU"/>
        </w:rPr>
        <w:t>–0,</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06</w:t>
      </w:r>
      <w:r w:rsidRPr="00E864B0">
        <w:rPr>
          <w:rFonts w:ascii="Times New Roman" w:eastAsia="Times New Roman" w:hAnsi="Times New Roman" w:cs="Times New Roman"/>
          <w:color w:val="000000" w:themeColor="text1"/>
          <w:spacing w:val="-2"/>
          <w:sz w:val="24"/>
          <w:szCs w:val="24"/>
          <w:shd w:val="clear" w:color="auto" w:fill="FFFFFF"/>
          <w:lang w:eastAsia="ru-RU"/>
        </w:rPr>
        <w:t xml:space="preserve"> мг/кг при ОДК 0,5 мг/кг, цинка – </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9,1</w:t>
      </w:r>
      <w:r w:rsidRPr="00E864B0">
        <w:rPr>
          <w:rFonts w:ascii="Times New Roman" w:eastAsia="Times New Roman" w:hAnsi="Times New Roman" w:cs="Times New Roman"/>
          <w:color w:val="000000" w:themeColor="text1"/>
          <w:spacing w:val="-2"/>
          <w:sz w:val="24"/>
          <w:szCs w:val="24"/>
          <w:shd w:val="clear" w:color="auto" w:fill="FFFFFF"/>
          <w:lang w:eastAsia="ru-RU"/>
        </w:rPr>
        <w:t>–1</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3,4</w:t>
      </w:r>
      <w:r w:rsidRPr="00E864B0">
        <w:rPr>
          <w:rFonts w:ascii="Times New Roman" w:eastAsia="Times New Roman" w:hAnsi="Times New Roman" w:cs="Times New Roman"/>
          <w:color w:val="000000" w:themeColor="text1"/>
          <w:spacing w:val="-2"/>
          <w:sz w:val="24"/>
          <w:szCs w:val="24"/>
          <w:shd w:val="clear" w:color="auto" w:fill="FFFFFF"/>
          <w:lang w:eastAsia="ru-RU"/>
        </w:rPr>
        <w:t xml:space="preserve"> мг/кг при ОДК 55,0 мг/кг, свинца – </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3,6</w:t>
      </w:r>
      <w:r w:rsidRPr="00E864B0">
        <w:rPr>
          <w:rFonts w:ascii="Times New Roman" w:eastAsia="Times New Roman" w:hAnsi="Times New Roman" w:cs="Times New Roman"/>
          <w:color w:val="000000" w:themeColor="text1"/>
          <w:spacing w:val="-2"/>
          <w:sz w:val="24"/>
          <w:szCs w:val="24"/>
          <w:shd w:val="clear" w:color="auto" w:fill="FFFFFF"/>
          <w:lang w:eastAsia="ru-RU"/>
        </w:rPr>
        <w:t>–</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5,9</w:t>
      </w:r>
      <w:r w:rsidRPr="00E864B0">
        <w:rPr>
          <w:rFonts w:ascii="Times New Roman" w:eastAsia="Times New Roman" w:hAnsi="Times New Roman" w:cs="Times New Roman"/>
          <w:color w:val="000000" w:themeColor="text1"/>
          <w:spacing w:val="-2"/>
          <w:sz w:val="24"/>
          <w:szCs w:val="24"/>
          <w:shd w:val="clear" w:color="auto" w:fill="FFFFFF"/>
          <w:lang w:eastAsia="ru-RU"/>
        </w:rPr>
        <w:t xml:space="preserve"> мг/кг при ПДК 32,0 мг/кг, меди – 1,1–</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3,0</w:t>
      </w:r>
      <w:r w:rsidRPr="00E864B0">
        <w:rPr>
          <w:rFonts w:ascii="Times New Roman" w:eastAsia="Times New Roman" w:hAnsi="Times New Roman" w:cs="Times New Roman"/>
          <w:color w:val="000000" w:themeColor="text1"/>
          <w:spacing w:val="-2"/>
          <w:sz w:val="24"/>
          <w:szCs w:val="24"/>
          <w:shd w:val="clear" w:color="auto" w:fill="FFFFFF"/>
          <w:lang w:eastAsia="ru-RU"/>
        </w:rPr>
        <w:t xml:space="preserve"> мг/кг при ОДК 33,0 мг/кг, никеля – 1,</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0</w:t>
      </w:r>
      <w:r w:rsidRPr="00E864B0">
        <w:rPr>
          <w:rFonts w:ascii="Times New Roman" w:eastAsia="Times New Roman" w:hAnsi="Times New Roman" w:cs="Times New Roman"/>
          <w:color w:val="000000" w:themeColor="text1"/>
          <w:spacing w:val="-2"/>
          <w:sz w:val="24"/>
          <w:szCs w:val="24"/>
          <w:shd w:val="clear" w:color="auto" w:fill="FFFFFF"/>
          <w:lang w:eastAsia="ru-RU"/>
        </w:rPr>
        <w:t>–</w:t>
      </w:r>
      <w:r w:rsidR="00FC5655" w:rsidRPr="00E864B0">
        <w:rPr>
          <w:rFonts w:ascii="Times New Roman" w:eastAsia="Times New Roman" w:hAnsi="Times New Roman" w:cs="Times New Roman"/>
          <w:color w:val="000000" w:themeColor="text1"/>
          <w:spacing w:val="-2"/>
          <w:sz w:val="24"/>
          <w:szCs w:val="24"/>
          <w:shd w:val="clear" w:color="auto" w:fill="FFFFFF"/>
          <w:lang w:eastAsia="ru-RU"/>
        </w:rPr>
        <w:t>3,0</w:t>
      </w:r>
      <w:r w:rsidRPr="00E864B0">
        <w:rPr>
          <w:rFonts w:ascii="Times New Roman" w:eastAsia="Times New Roman" w:hAnsi="Times New Roman" w:cs="Times New Roman"/>
          <w:color w:val="000000" w:themeColor="text1"/>
          <w:spacing w:val="-2"/>
          <w:sz w:val="24"/>
          <w:szCs w:val="24"/>
          <w:shd w:val="clear" w:color="auto" w:fill="FFFFFF"/>
          <w:lang w:eastAsia="ru-RU"/>
        </w:rPr>
        <w:t xml:space="preserve"> мг/кг при ОДК 20,</w:t>
      </w:r>
      <w:r w:rsidRPr="00E864B0">
        <w:rPr>
          <w:rFonts w:ascii="Times New Roman" w:eastAsia="Times New Roman" w:hAnsi="Times New Roman" w:cs="Times New Roman"/>
          <w:color w:val="000000" w:themeColor="text1"/>
          <w:sz w:val="24"/>
          <w:szCs w:val="24"/>
          <w:lang w:eastAsia="ru-RU"/>
        </w:rPr>
        <w:t>0 мг</w:t>
      </w:r>
      <w:r w:rsidRPr="00E864B0">
        <w:rPr>
          <w:rFonts w:ascii="Times New Roman" w:eastAsia="Times New Roman" w:hAnsi="Times New Roman" w:cs="Times New Roman"/>
          <w:color w:val="000000" w:themeColor="text1"/>
          <w:spacing w:val="-2"/>
          <w:sz w:val="24"/>
          <w:szCs w:val="24"/>
          <w:shd w:val="clear" w:color="auto" w:fill="FFFFFF"/>
          <w:lang w:eastAsia="ru-RU"/>
        </w:rPr>
        <w:t>/кг</w:t>
      </w:r>
      <w:r w:rsidR="00FC5655" w:rsidRPr="00E864B0">
        <w:rPr>
          <w:rStyle w:val="afd"/>
          <w:rFonts w:ascii="Times New Roman" w:eastAsia="Times New Roman" w:hAnsi="Times New Roman" w:cs="Times New Roman"/>
          <w:color w:val="000000" w:themeColor="text1"/>
          <w:spacing w:val="-2"/>
          <w:sz w:val="24"/>
          <w:szCs w:val="24"/>
          <w:shd w:val="clear" w:color="auto" w:fill="FFFFFF"/>
          <w:lang w:eastAsia="ru-RU"/>
        </w:rPr>
        <w:footnoteReference w:id="14"/>
      </w:r>
      <w:r w:rsidRPr="00E864B0">
        <w:rPr>
          <w:rFonts w:ascii="Times New Roman" w:eastAsia="Times New Roman" w:hAnsi="Times New Roman" w:cs="Times New Roman"/>
          <w:color w:val="000000" w:themeColor="text1"/>
          <w:spacing w:val="-2"/>
          <w:sz w:val="24"/>
          <w:szCs w:val="24"/>
          <w:shd w:val="clear" w:color="auto" w:fill="FFFFFF"/>
          <w:lang w:eastAsia="ru-RU"/>
        </w:rPr>
        <w:t xml:space="preserve">. </w:t>
      </w:r>
    </w:p>
    <w:p w14:paraId="35619003" w14:textId="77777777" w:rsidR="00233E78" w:rsidRPr="00E864B0" w:rsidRDefault="00233E78" w:rsidP="00233E78">
      <w:pPr>
        <w:suppressAutoHyphens/>
        <w:spacing w:after="0" w:line="240" w:lineRule="auto"/>
        <w:ind w:firstLine="709"/>
        <w:jc w:val="both"/>
        <w:rPr>
          <w:rFonts w:ascii="Times New Roman" w:eastAsia="Times New Roman" w:hAnsi="Times New Roman" w:cs="Times New Roman"/>
          <w:color w:val="000000" w:themeColor="text1"/>
          <w:spacing w:val="-2"/>
          <w:sz w:val="24"/>
          <w:szCs w:val="24"/>
          <w:shd w:val="clear" w:color="auto" w:fill="FFFFFF"/>
          <w:lang w:eastAsia="ru-RU"/>
        </w:rPr>
      </w:pPr>
      <w:r w:rsidRPr="00E864B0">
        <w:rPr>
          <w:rFonts w:ascii="Times New Roman" w:eastAsia="Times New Roman" w:hAnsi="Times New Roman" w:cs="Times New Roman"/>
          <w:color w:val="000000" w:themeColor="text1"/>
          <w:spacing w:val="-2"/>
          <w:sz w:val="24"/>
          <w:szCs w:val="24"/>
          <w:shd w:val="clear" w:color="auto" w:fill="FFFFFF"/>
          <w:lang w:eastAsia="ru-RU"/>
        </w:rPr>
        <w:t>На территории планируемой деятельности отсутствуют значительные источники воздействия на почвенный покров, поэтому приведенные данные могут рассматриваться как репрезентативные.</w:t>
      </w:r>
    </w:p>
    <w:p w14:paraId="7ADE9E59" w14:textId="77777777" w:rsidR="00CD58DD" w:rsidRPr="00E864B0" w:rsidRDefault="00CD58DD" w:rsidP="00CD58DD">
      <w:pPr>
        <w:keepNext/>
        <w:spacing w:before="240" w:after="60" w:line="240" w:lineRule="auto"/>
        <w:ind w:firstLine="709"/>
        <w:outlineLvl w:val="2"/>
        <w:rPr>
          <w:rFonts w:ascii="Times New Roman" w:eastAsia="Times New Roman" w:hAnsi="Times New Roman" w:cs="Times New Roman"/>
          <w:bCs/>
          <w:color w:val="000000" w:themeColor="text1"/>
          <w:sz w:val="24"/>
          <w:szCs w:val="24"/>
          <w:lang w:val="x-none" w:eastAsia="ru-RU"/>
        </w:rPr>
      </w:pPr>
      <w:bookmarkStart w:id="66" w:name="_Toc195868930"/>
      <w:r w:rsidRPr="00E864B0">
        <w:rPr>
          <w:rFonts w:ascii="Times New Roman" w:eastAsia="Times New Roman" w:hAnsi="Times New Roman" w:cs="Times New Roman"/>
          <w:bCs/>
          <w:color w:val="000000" w:themeColor="text1"/>
          <w:sz w:val="24"/>
          <w:szCs w:val="24"/>
          <w:lang w:val="x-none" w:eastAsia="ru-RU"/>
        </w:rPr>
        <w:t>3.1.4 Гидрография</w:t>
      </w:r>
      <w:bookmarkEnd w:id="63"/>
      <w:bookmarkEnd w:id="64"/>
      <w:bookmarkEnd w:id="65"/>
      <w:bookmarkEnd w:id="66"/>
    </w:p>
    <w:p w14:paraId="496DC5AD" w14:textId="77777777" w:rsidR="00D71336" w:rsidRPr="00E864B0" w:rsidRDefault="006B6A4E" w:rsidP="00D71336">
      <w:pPr>
        <w:spacing w:before="120"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Территория планируемой хозяйственной деятельности, согласно гидрологическому районированию Республики Беларусь, относится к Верхне</w:t>
      </w:r>
      <w:r w:rsidR="00D71336" w:rsidRPr="00E864B0">
        <w:rPr>
          <w:rFonts w:ascii="Times New Roman" w:hAnsi="Times New Roman" w:cs="Times New Roman"/>
          <w:color w:val="000000" w:themeColor="text1"/>
          <w:sz w:val="24"/>
          <w:szCs w:val="24"/>
        </w:rPr>
        <w:t>-Д</w:t>
      </w:r>
      <w:r w:rsidRPr="00E864B0">
        <w:rPr>
          <w:rFonts w:ascii="Times New Roman" w:hAnsi="Times New Roman" w:cs="Times New Roman"/>
          <w:color w:val="000000" w:themeColor="text1"/>
          <w:sz w:val="24"/>
          <w:szCs w:val="24"/>
        </w:rPr>
        <w:t>непровскому гидрологическому району</w:t>
      </w:r>
      <w:r w:rsidR="003347E4" w:rsidRPr="00E864B0">
        <w:rPr>
          <w:rStyle w:val="afd"/>
          <w:rFonts w:ascii="Times New Roman" w:hAnsi="Times New Roman" w:cs="Times New Roman"/>
          <w:color w:val="000000" w:themeColor="text1"/>
          <w:sz w:val="24"/>
          <w:szCs w:val="24"/>
        </w:rPr>
        <w:footnoteReference w:id="15"/>
      </w:r>
      <w:r w:rsidRPr="00E864B0">
        <w:rPr>
          <w:rFonts w:ascii="Times New Roman" w:hAnsi="Times New Roman" w:cs="Times New Roman"/>
          <w:color w:val="000000" w:themeColor="text1"/>
          <w:sz w:val="24"/>
          <w:szCs w:val="24"/>
        </w:rPr>
        <w:t>. Гидрологический район в пределах Беларуси охватывает части бассейнов Днепра (до г. Могилев</w:t>
      </w:r>
      <w:r w:rsidR="003347E4" w:rsidRPr="00E864B0">
        <w:rPr>
          <w:rFonts w:ascii="Times New Roman" w:hAnsi="Times New Roman" w:cs="Times New Roman"/>
          <w:color w:val="000000" w:themeColor="text1"/>
          <w:sz w:val="24"/>
          <w:szCs w:val="24"/>
        </w:rPr>
        <w:t>а</w:t>
      </w:r>
      <w:r w:rsidRPr="00E864B0">
        <w:rPr>
          <w:rFonts w:ascii="Times New Roman" w:hAnsi="Times New Roman" w:cs="Times New Roman"/>
          <w:color w:val="000000" w:themeColor="text1"/>
          <w:sz w:val="24"/>
          <w:szCs w:val="24"/>
        </w:rPr>
        <w:t>), Сожа (до г. Славгород</w:t>
      </w:r>
      <w:r w:rsidR="003347E4" w:rsidRPr="00E864B0">
        <w:rPr>
          <w:rFonts w:ascii="Times New Roman" w:hAnsi="Times New Roman" w:cs="Times New Roman"/>
          <w:color w:val="000000" w:themeColor="text1"/>
          <w:sz w:val="24"/>
          <w:szCs w:val="24"/>
        </w:rPr>
        <w:t>а</w:t>
      </w:r>
      <w:r w:rsidRPr="00E864B0">
        <w:rPr>
          <w:rFonts w:ascii="Times New Roman" w:hAnsi="Times New Roman" w:cs="Times New Roman"/>
          <w:color w:val="000000" w:themeColor="text1"/>
          <w:sz w:val="24"/>
          <w:szCs w:val="24"/>
        </w:rPr>
        <w:t>), верхнего течения Беседи и левобережные притоки реки Западная Двина. Густота речной сети гидрологического района составляет 0,44 км/км</w:t>
      </w:r>
      <w:r w:rsidRPr="00E864B0">
        <w:rPr>
          <w:rFonts w:ascii="Times New Roman" w:hAnsi="Times New Roman" w:cs="Times New Roman"/>
          <w:color w:val="000000" w:themeColor="text1"/>
          <w:sz w:val="24"/>
          <w:szCs w:val="24"/>
          <w:vertAlign w:val="superscript"/>
        </w:rPr>
        <w:t>2</w:t>
      </w:r>
      <w:r w:rsidR="003347E4" w:rsidRPr="00E864B0">
        <w:rPr>
          <w:rStyle w:val="afd"/>
          <w:rFonts w:ascii="Times New Roman" w:hAnsi="Times New Roman" w:cs="Times New Roman"/>
          <w:color w:val="000000" w:themeColor="text1"/>
          <w:sz w:val="24"/>
          <w:szCs w:val="24"/>
        </w:rPr>
        <w:footnoteReference w:id="16"/>
      </w:r>
      <w:r w:rsidRPr="00E864B0">
        <w:rPr>
          <w:rFonts w:ascii="Times New Roman" w:hAnsi="Times New Roman" w:cs="Times New Roman"/>
          <w:color w:val="000000" w:themeColor="text1"/>
          <w:sz w:val="24"/>
          <w:szCs w:val="24"/>
          <w:lang w:val="be-BY"/>
        </w:rPr>
        <w:t>.</w:t>
      </w:r>
      <w:r w:rsidRPr="00E864B0">
        <w:rPr>
          <w:rFonts w:ascii="Times New Roman" w:hAnsi="Times New Roman" w:cs="Times New Roman"/>
          <w:color w:val="000000" w:themeColor="text1"/>
          <w:sz w:val="24"/>
          <w:szCs w:val="24"/>
        </w:rPr>
        <w:t xml:space="preserve"> </w:t>
      </w:r>
    </w:p>
    <w:p w14:paraId="134555BE" w14:textId="77777777" w:rsidR="00D71336" w:rsidRPr="00E864B0" w:rsidRDefault="00D71336" w:rsidP="00D71336">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В пределах административного района густота натуральной речной сети составляет 0,42 км/км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 расчетная величина местного речного стока – 6,72 м</w:t>
      </w:r>
      <w:r w:rsidRPr="00E864B0">
        <w:rPr>
          <w:rFonts w:ascii="Times New Roman" w:hAnsi="Times New Roman" w:cs="Times New Roman"/>
          <w:color w:val="000000" w:themeColor="text1"/>
          <w:sz w:val="24"/>
          <w:szCs w:val="24"/>
          <w:vertAlign w:val="superscript"/>
        </w:rPr>
        <w:t>3</w:t>
      </w:r>
      <w:r w:rsidRPr="00E864B0">
        <w:rPr>
          <w:rFonts w:ascii="Times New Roman" w:hAnsi="Times New Roman" w:cs="Times New Roman"/>
          <w:color w:val="000000" w:themeColor="text1"/>
          <w:sz w:val="24"/>
          <w:szCs w:val="24"/>
        </w:rPr>
        <w:t>/с или 212 млн м</w:t>
      </w:r>
      <w:r w:rsidRPr="00E864B0">
        <w:rPr>
          <w:rFonts w:ascii="Times New Roman" w:hAnsi="Times New Roman" w:cs="Times New Roman"/>
          <w:color w:val="000000" w:themeColor="text1"/>
          <w:sz w:val="24"/>
          <w:szCs w:val="24"/>
          <w:vertAlign w:val="superscript"/>
        </w:rPr>
        <w:t>3</w:t>
      </w:r>
      <w:r w:rsidRPr="00E864B0">
        <w:rPr>
          <w:rFonts w:ascii="Times New Roman" w:hAnsi="Times New Roman" w:cs="Times New Roman"/>
          <w:color w:val="000000" w:themeColor="text1"/>
          <w:sz w:val="24"/>
          <w:szCs w:val="24"/>
        </w:rPr>
        <w:t xml:space="preserve">. </w:t>
      </w:r>
    </w:p>
    <w:p w14:paraId="65F70FF8" w14:textId="77777777" w:rsidR="006B6A4E" w:rsidRPr="00E864B0" w:rsidRDefault="006B6A4E" w:rsidP="00D71336">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rPr>
        <w:lastRenderedPageBreak/>
        <w:t>Сток гидросети неустойчивый, наибольшее значение показателей приходится на весеннее половодье. Средний многолетний модуль годового стока с территории составляет около 6</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6,5</w:t>
      </w:r>
      <w:r w:rsidR="003347E4" w:rsidRPr="00E864B0">
        <w:rPr>
          <w:rFonts w:ascii="Times New Roman" w:hAnsi="Times New Roman" w:cs="Times New Roman"/>
          <w:color w:val="000000" w:themeColor="text1"/>
          <w:sz w:val="24"/>
          <w:szCs w:val="24"/>
        </w:rPr>
        <w:t> </w:t>
      </w:r>
      <w:r w:rsidRPr="00E864B0">
        <w:rPr>
          <w:rFonts w:ascii="Times New Roman" w:hAnsi="Times New Roman" w:cs="Times New Roman"/>
          <w:color w:val="000000" w:themeColor="text1"/>
          <w:sz w:val="24"/>
          <w:szCs w:val="24"/>
        </w:rPr>
        <w:t>л/с с 1 км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 Для большинства рек характерно незначительное падение, хорошо разработанные долины, значительная извилистость и неустойчивость русел, а также невысокие скорости течения. Средняя многолетняя температура воды за теплый период</w:t>
      </w:r>
      <w:r w:rsidRPr="00E864B0">
        <w:rPr>
          <w:rFonts w:ascii="Times New Roman" w:hAnsi="Times New Roman" w:cs="Times New Roman"/>
          <w:color w:val="000000" w:themeColor="text1"/>
          <w:sz w:val="24"/>
          <w:szCs w:val="24"/>
          <w:lang w:val="be-BY"/>
        </w:rPr>
        <w:t xml:space="preserve"> (май–октябрь)</w:t>
      </w:r>
      <w:r w:rsidRPr="00E864B0">
        <w:rPr>
          <w:rFonts w:ascii="Times New Roman" w:hAnsi="Times New Roman" w:cs="Times New Roman"/>
          <w:color w:val="000000" w:themeColor="text1"/>
          <w:sz w:val="24"/>
          <w:szCs w:val="24"/>
        </w:rPr>
        <w:t xml:space="preserve"> </w:t>
      </w:r>
      <w:r w:rsidRPr="00E864B0">
        <w:rPr>
          <w:rFonts w:ascii="Times New Roman" w:hAnsi="Times New Roman" w:cs="Times New Roman"/>
          <w:color w:val="000000" w:themeColor="text1"/>
          <w:sz w:val="24"/>
          <w:szCs w:val="24"/>
          <w:lang w:val="be-BY"/>
        </w:rPr>
        <w:t>15</w:t>
      </w:r>
      <w:r w:rsidR="003347E4" w:rsidRPr="00E864B0">
        <w:rPr>
          <w:rFonts w:ascii="Times New Roman" w:hAnsi="Times New Roman" w:cs="Times New Roman"/>
          <w:color w:val="000000" w:themeColor="text1"/>
          <w:sz w:val="24"/>
          <w:szCs w:val="24"/>
          <w:lang w:val="be-BY"/>
        </w:rPr>
        <w:t>–</w:t>
      </w:r>
      <w:r w:rsidRPr="00E864B0">
        <w:rPr>
          <w:rFonts w:ascii="Times New Roman" w:hAnsi="Times New Roman" w:cs="Times New Roman"/>
          <w:color w:val="000000" w:themeColor="text1"/>
          <w:sz w:val="24"/>
          <w:szCs w:val="24"/>
          <w:lang w:val="be-BY"/>
        </w:rPr>
        <w:t>17 </w:t>
      </w:r>
      <w:r w:rsidRPr="00E864B0">
        <w:rPr>
          <w:rFonts w:ascii="Times New Roman" w:hAnsi="Times New Roman" w:cs="Times New Roman"/>
          <w:color w:val="000000" w:themeColor="text1"/>
          <w:sz w:val="24"/>
          <w:szCs w:val="24"/>
          <w:vertAlign w:val="superscript"/>
        </w:rPr>
        <w:t>о</w:t>
      </w:r>
      <w:r w:rsidRPr="00E864B0">
        <w:rPr>
          <w:rFonts w:ascii="Times New Roman" w:hAnsi="Times New Roman" w:cs="Times New Roman"/>
          <w:color w:val="000000" w:themeColor="text1"/>
          <w:sz w:val="24"/>
          <w:szCs w:val="24"/>
        </w:rPr>
        <w:t>С. Реки покрыты льдом 90</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110 дней, со 2-ой декады декабря, толщина льда в среднем составляет 3</w:t>
      </w:r>
      <w:r w:rsidRPr="00E864B0">
        <w:rPr>
          <w:rFonts w:ascii="Times New Roman" w:hAnsi="Times New Roman" w:cs="Times New Roman"/>
          <w:color w:val="000000" w:themeColor="text1"/>
          <w:sz w:val="24"/>
          <w:szCs w:val="24"/>
          <w:lang w:val="be-BY"/>
        </w:rPr>
        <w:t>0</w:t>
      </w:r>
      <w:r w:rsidRPr="00E864B0">
        <w:rPr>
          <w:rFonts w:ascii="Times New Roman" w:hAnsi="Times New Roman" w:cs="Times New Roman"/>
          <w:color w:val="000000" w:themeColor="text1"/>
          <w:sz w:val="24"/>
          <w:szCs w:val="24"/>
        </w:rPr>
        <w:t xml:space="preserve"> см, освобождение ото льда в 3-й декаде марта.</w:t>
      </w:r>
      <w:r w:rsidRPr="00E864B0">
        <w:rPr>
          <w:rFonts w:ascii="Times New Roman" w:hAnsi="Times New Roman" w:cs="Times New Roman"/>
          <w:color w:val="000000" w:themeColor="text1"/>
          <w:sz w:val="24"/>
          <w:szCs w:val="24"/>
          <w:lang w:val="be-BY"/>
        </w:rPr>
        <w:t xml:space="preserve"> В теплые зимы ледостав отсутствует.</w:t>
      </w:r>
    </w:p>
    <w:p w14:paraId="522C94E7" w14:textId="77777777" w:rsidR="00D71336" w:rsidRPr="00E864B0" w:rsidRDefault="00D71336" w:rsidP="00D71336">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Гидрографическая сеть района представлена естественными и искусственными водоемами (озерами и прудами) и водотоками.</w:t>
      </w:r>
    </w:p>
    <w:p w14:paraId="13594CC5" w14:textId="77777777" w:rsidR="00D71336" w:rsidRPr="00E864B0" w:rsidRDefault="00D71336" w:rsidP="00D71336">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Характерными особенностями водных объектов Чериковского района являются:</w:t>
      </w:r>
    </w:p>
    <w:p w14:paraId="63E2D5CA" w14:textId="77777777" w:rsidR="00D71336" w:rsidRPr="00E864B0" w:rsidRDefault="00D71336" w:rsidP="00D71336">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ab/>
        <w:t>все водотоки имеют смешанный тип питания (атмосферное и грунтовое), отличаются средними показателями извилистости (в пределах естественных частей русла);</w:t>
      </w:r>
    </w:p>
    <w:p w14:paraId="10309761" w14:textId="77777777" w:rsidR="00D71336" w:rsidRPr="00E864B0" w:rsidRDefault="00D71336" w:rsidP="00D71336">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ab/>
        <w:t>русла малых рек в значительной степени канализированы, поймы осушены и изрезаны осушительными канавами, реки используются как водоприемники мелиоративных систем;</w:t>
      </w:r>
    </w:p>
    <w:p w14:paraId="332C146B" w14:textId="77777777" w:rsidR="00D71336" w:rsidRPr="00E864B0" w:rsidRDefault="00D71336" w:rsidP="00D71336">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ab/>
        <w:t xml:space="preserve">пруды проектировались и были построены как объекты для регулирования водного режима мелиоративных систем. </w:t>
      </w:r>
    </w:p>
    <w:p w14:paraId="3D181ED8" w14:textId="77777777" w:rsidR="00D71336" w:rsidRPr="00E864B0" w:rsidRDefault="00D71336" w:rsidP="00D71336">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rPr>
        <w:t>Целевое использование водных объектов: рыбоводство, любительский лов рыбы, рекреация.</w:t>
      </w:r>
    </w:p>
    <w:p w14:paraId="6164135E"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lang w:val="be-BY"/>
        </w:rPr>
      </w:pPr>
    </w:p>
    <w:p w14:paraId="5747E140"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i/>
          <w:color w:val="000000" w:themeColor="text1"/>
          <w:sz w:val="24"/>
          <w:szCs w:val="24"/>
        </w:rPr>
        <w:t>Река Сож</w:t>
      </w:r>
      <w:r w:rsidRPr="00E864B0">
        <w:rPr>
          <w:rFonts w:ascii="Times New Roman" w:hAnsi="Times New Roman" w:cs="Times New Roman"/>
          <w:color w:val="000000" w:themeColor="text1"/>
          <w:sz w:val="24"/>
          <w:szCs w:val="24"/>
        </w:rPr>
        <w:t xml:space="preserve"> </w:t>
      </w:r>
      <w:r w:rsidRPr="00E864B0">
        <w:rPr>
          <w:rFonts w:ascii="Times New Roman" w:eastAsia="Times New Roman" w:hAnsi="Times New Roman" w:cs="Times New Roman"/>
          <w:color w:val="000000" w:themeColor="text1"/>
          <w:sz w:val="24"/>
          <w:szCs w:val="24"/>
          <w:lang w:eastAsia="ru-RU"/>
        </w:rPr>
        <w:t>является левым притоком реки Днепр.</w:t>
      </w:r>
      <w:r w:rsidRPr="00E864B0">
        <w:rPr>
          <w:rFonts w:ascii="Times New Roman" w:hAnsi="Times New Roman" w:cs="Times New Roman"/>
          <w:color w:val="000000" w:themeColor="text1"/>
          <w:sz w:val="24"/>
          <w:szCs w:val="24"/>
        </w:rPr>
        <w:t xml:space="preserve"> Согласно Водного Кодекса Республики Беларусь река относится к большим (длина более 500 км)</w:t>
      </w:r>
      <w:r w:rsidR="003347E4" w:rsidRPr="00E864B0">
        <w:rPr>
          <w:rStyle w:val="afd"/>
          <w:rFonts w:ascii="Times New Roman" w:hAnsi="Times New Roman" w:cs="Times New Roman"/>
          <w:color w:val="000000" w:themeColor="text1"/>
          <w:sz w:val="24"/>
          <w:szCs w:val="24"/>
        </w:rPr>
        <w:footnoteReference w:id="17"/>
      </w:r>
      <w:r w:rsidRPr="00E864B0">
        <w:rPr>
          <w:rFonts w:ascii="Times New Roman" w:hAnsi="Times New Roman" w:cs="Times New Roman"/>
          <w:color w:val="000000" w:themeColor="text1"/>
          <w:sz w:val="24"/>
          <w:szCs w:val="24"/>
        </w:rPr>
        <w:t>. Сож берет начало в Смоленской области (Россия), впадает в Днепр около г.п. Лоев. Река протекает по территории Смоленской области Российской Федерации, территории Могилевской и Гомельской областей Республики Беларусь. Общая протяженность реки – 648 км, из них в Беларуси – 493 км. Общая площадь водосбора Сожа составляет 42,1 тыс. км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 в Беларуси – 21,5 тыс км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 Средний уклон реки – 0,18 ‰. Речная долина трапецеидальная, преобладающая ширина 3</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4 км. Склоны речной долины пологие, реже крутые, высотой 10</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25 м, рассеченные овраг</w:t>
      </w:r>
      <w:r w:rsidR="003347E4" w:rsidRPr="00E864B0">
        <w:rPr>
          <w:rFonts w:ascii="Times New Roman" w:hAnsi="Times New Roman" w:cs="Times New Roman"/>
          <w:color w:val="000000" w:themeColor="text1"/>
          <w:sz w:val="24"/>
          <w:szCs w:val="24"/>
        </w:rPr>
        <w:t>ами</w:t>
      </w:r>
      <w:r w:rsidRPr="00E864B0">
        <w:rPr>
          <w:rFonts w:ascii="Times New Roman" w:hAnsi="Times New Roman" w:cs="Times New Roman"/>
          <w:color w:val="000000" w:themeColor="text1"/>
          <w:sz w:val="24"/>
          <w:szCs w:val="24"/>
        </w:rPr>
        <w:t xml:space="preserve">, ложбинами стока и долинами водотоков, </w:t>
      </w:r>
      <w:r w:rsidR="003347E4" w:rsidRPr="00E864B0">
        <w:rPr>
          <w:rFonts w:ascii="Times New Roman" w:hAnsi="Times New Roman" w:cs="Times New Roman"/>
          <w:color w:val="000000" w:themeColor="text1"/>
          <w:sz w:val="24"/>
          <w:szCs w:val="24"/>
        </w:rPr>
        <w:t>сложены</w:t>
      </w:r>
      <w:r w:rsidRPr="00E864B0">
        <w:rPr>
          <w:rFonts w:ascii="Times New Roman" w:hAnsi="Times New Roman" w:cs="Times New Roman"/>
          <w:color w:val="000000" w:themeColor="text1"/>
          <w:sz w:val="24"/>
          <w:szCs w:val="24"/>
        </w:rPr>
        <w:t xml:space="preserve"> песчаны</w:t>
      </w:r>
      <w:r w:rsidR="003347E4" w:rsidRPr="00E864B0">
        <w:rPr>
          <w:rFonts w:ascii="Times New Roman" w:hAnsi="Times New Roman" w:cs="Times New Roman"/>
          <w:color w:val="000000" w:themeColor="text1"/>
          <w:sz w:val="24"/>
          <w:szCs w:val="24"/>
        </w:rPr>
        <w:t>ми</w:t>
      </w:r>
      <w:r w:rsidRPr="00E864B0">
        <w:rPr>
          <w:rFonts w:ascii="Times New Roman" w:hAnsi="Times New Roman" w:cs="Times New Roman"/>
          <w:color w:val="000000" w:themeColor="text1"/>
          <w:sz w:val="24"/>
          <w:szCs w:val="24"/>
        </w:rPr>
        <w:t xml:space="preserve"> и супесчаны</w:t>
      </w:r>
      <w:r w:rsidR="003347E4" w:rsidRPr="00E864B0">
        <w:rPr>
          <w:rFonts w:ascii="Times New Roman" w:hAnsi="Times New Roman" w:cs="Times New Roman"/>
          <w:color w:val="000000" w:themeColor="text1"/>
          <w:sz w:val="24"/>
          <w:szCs w:val="24"/>
        </w:rPr>
        <w:t>ми отложениями</w:t>
      </w:r>
      <w:r w:rsidRPr="00E864B0">
        <w:rPr>
          <w:rFonts w:ascii="Times New Roman" w:hAnsi="Times New Roman" w:cs="Times New Roman"/>
          <w:color w:val="000000" w:themeColor="text1"/>
          <w:sz w:val="24"/>
          <w:szCs w:val="24"/>
        </w:rPr>
        <w:t>. Долина в Чериковско</w:t>
      </w:r>
      <w:r w:rsidR="003347E4" w:rsidRPr="00E864B0">
        <w:rPr>
          <w:rFonts w:ascii="Times New Roman" w:hAnsi="Times New Roman" w:cs="Times New Roman"/>
          <w:color w:val="000000" w:themeColor="text1"/>
          <w:sz w:val="24"/>
          <w:szCs w:val="24"/>
        </w:rPr>
        <w:t>м</w:t>
      </w:r>
      <w:r w:rsidRPr="00E864B0">
        <w:rPr>
          <w:rFonts w:ascii="Times New Roman" w:hAnsi="Times New Roman" w:cs="Times New Roman"/>
          <w:color w:val="000000" w:themeColor="text1"/>
          <w:sz w:val="24"/>
          <w:szCs w:val="24"/>
        </w:rPr>
        <w:t xml:space="preserve"> районе преимущественно трапецеидальная выразительная, глубоковрезанная. Средняя ширина долины составляет 1,5</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 xml:space="preserve">3,0 км, у г. Чериков долина сужается до 1,0 км. Пойма преимущественно левобережная, местами чередующаяся, шириной до 2,5 км. Поверхность ее бугристая, пересечена староречьями, заболоченными ложбинами и понижениями. </w:t>
      </w:r>
      <w:r w:rsidR="003347E4" w:rsidRPr="00E864B0">
        <w:rPr>
          <w:rFonts w:ascii="Times New Roman" w:hAnsi="Times New Roman" w:cs="Times New Roman"/>
          <w:color w:val="000000" w:themeColor="text1"/>
          <w:sz w:val="24"/>
          <w:szCs w:val="24"/>
        </w:rPr>
        <w:t>С</w:t>
      </w:r>
      <w:r w:rsidRPr="00E864B0">
        <w:rPr>
          <w:rFonts w:ascii="Times New Roman" w:hAnsi="Times New Roman" w:cs="Times New Roman"/>
          <w:color w:val="000000" w:themeColor="text1"/>
          <w:sz w:val="24"/>
          <w:szCs w:val="24"/>
        </w:rPr>
        <w:t>ложена песчаными и супесчаными грунтами. Во время формирования весеннего половодья затапливается на глубину 1,5</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2,5 м, в понижениях – до 3,0</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5,0 м. Русло реки на всем протяжении свободно меандрирующее, извилистое (коэффициент извилистости составляет 1,1</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1,2), шириной 70</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120 м. Преобладающие глубины 1</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3 м, в омутах и ямах могут достигать 6</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8 м. Характерно наличие кос, отмелей, причлененных рукавов, стариц и заливов. Скорость течения изменяется в пределах от 0,2 до 1,1 м/с. Берега крутые, на излучинах обрывистые и разрушаемые, высотой 1,5</w:t>
      </w:r>
      <w:r w:rsidR="003347E4"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4 м. Среднегодовой расход воды в устье реки –</w:t>
      </w:r>
      <w:r w:rsidR="003347E4" w:rsidRPr="00E864B0">
        <w:rPr>
          <w:rFonts w:ascii="Times New Roman" w:hAnsi="Times New Roman" w:cs="Times New Roman"/>
          <w:color w:val="000000" w:themeColor="text1"/>
          <w:sz w:val="24"/>
          <w:szCs w:val="24"/>
        </w:rPr>
        <w:t xml:space="preserve"> </w:t>
      </w:r>
      <w:r w:rsidRPr="00E864B0">
        <w:rPr>
          <w:rFonts w:ascii="Times New Roman" w:hAnsi="Times New Roman" w:cs="Times New Roman"/>
          <w:color w:val="000000" w:themeColor="text1"/>
          <w:sz w:val="24"/>
          <w:szCs w:val="24"/>
        </w:rPr>
        <w:t>219 м</w:t>
      </w:r>
      <w:r w:rsidRPr="00E864B0">
        <w:rPr>
          <w:rFonts w:ascii="Times New Roman" w:hAnsi="Times New Roman" w:cs="Times New Roman"/>
          <w:color w:val="000000" w:themeColor="text1"/>
          <w:sz w:val="24"/>
          <w:szCs w:val="24"/>
          <w:vertAlign w:val="superscript"/>
        </w:rPr>
        <w:t>3</w:t>
      </w:r>
      <w:r w:rsidRPr="00E864B0">
        <w:rPr>
          <w:rFonts w:ascii="Times New Roman" w:hAnsi="Times New Roman" w:cs="Times New Roman"/>
          <w:color w:val="000000" w:themeColor="text1"/>
          <w:sz w:val="24"/>
          <w:szCs w:val="24"/>
        </w:rPr>
        <w:t>/с. На весенний сток приходится 57 % от годового</w:t>
      </w:r>
      <w:r w:rsidR="003347E4" w:rsidRPr="00E864B0">
        <w:rPr>
          <w:rStyle w:val="afd"/>
          <w:rFonts w:ascii="Times New Roman" w:hAnsi="Times New Roman" w:cs="Times New Roman"/>
          <w:color w:val="000000" w:themeColor="text1"/>
          <w:sz w:val="24"/>
          <w:szCs w:val="24"/>
        </w:rPr>
        <w:footnoteReference w:id="18"/>
      </w:r>
      <w:r w:rsidRPr="00E864B0">
        <w:rPr>
          <w:rFonts w:ascii="Times New Roman" w:hAnsi="Times New Roman" w:cs="Times New Roman"/>
          <w:color w:val="000000" w:themeColor="text1"/>
          <w:sz w:val="24"/>
          <w:szCs w:val="24"/>
        </w:rPr>
        <w:t>. Подъем воды весной начинается в третьей декаде марта, заканчивается в середине апреля. Средняя высота подъема воды над меженным уровнем составляет в среднем 4</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5 м. С конца ноября по конец марта река замерзает, и максимальная толщина льда достигает 60</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80 см. В последние годы данный период существенно сократился.</w:t>
      </w:r>
    </w:p>
    <w:p w14:paraId="7B9947DC"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lang w:val="be-BY"/>
        </w:rPr>
        <w:lastRenderedPageBreak/>
        <w:t>На реке Сож установлены прибрежная полоса и водоохранная зона согласно решени</w:t>
      </w:r>
      <w:r w:rsidR="00516DD8" w:rsidRPr="00E864B0">
        <w:rPr>
          <w:rFonts w:ascii="Times New Roman" w:hAnsi="Times New Roman" w:cs="Times New Roman"/>
          <w:color w:val="000000" w:themeColor="text1"/>
          <w:sz w:val="24"/>
          <w:szCs w:val="24"/>
          <w:lang w:val="be-BY"/>
        </w:rPr>
        <w:t>ям</w:t>
      </w:r>
      <w:r w:rsidRPr="00E864B0">
        <w:rPr>
          <w:rFonts w:ascii="Times New Roman" w:hAnsi="Times New Roman" w:cs="Times New Roman"/>
          <w:color w:val="000000" w:themeColor="text1"/>
          <w:sz w:val="24"/>
          <w:szCs w:val="24"/>
          <w:lang w:val="be-BY"/>
        </w:rPr>
        <w:t xml:space="preserve"> Могилевского областного исполнительного комитета </w:t>
      </w:r>
      <w:r w:rsidR="00516DD8" w:rsidRPr="00E864B0">
        <w:rPr>
          <w:rFonts w:ascii="Times New Roman" w:hAnsi="Times New Roman" w:cs="Times New Roman"/>
          <w:color w:val="000000" w:themeColor="text1"/>
          <w:sz w:val="24"/>
          <w:szCs w:val="24"/>
          <w:lang w:val="be-BY"/>
        </w:rPr>
        <w:t xml:space="preserve">№ 7-38 </w:t>
      </w:r>
      <w:r w:rsidRPr="00E864B0">
        <w:rPr>
          <w:rFonts w:ascii="Times New Roman" w:hAnsi="Times New Roman" w:cs="Times New Roman"/>
          <w:color w:val="000000" w:themeColor="text1"/>
          <w:sz w:val="24"/>
          <w:szCs w:val="24"/>
          <w:lang w:val="be-BY"/>
        </w:rPr>
        <w:t>от 04.12.2020 г.</w:t>
      </w:r>
      <w:r w:rsidR="00516DD8" w:rsidRPr="00E864B0">
        <w:rPr>
          <w:rFonts w:ascii="Times New Roman" w:hAnsi="Times New Roman" w:cs="Times New Roman"/>
          <w:color w:val="000000" w:themeColor="text1"/>
          <w:sz w:val="24"/>
          <w:szCs w:val="24"/>
          <w:lang w:val="be-BY"/>
        </w:rPr>
        <w:t xml:space="preserve">, № 7-48 от 10.12.2020  и </w:t>
      </w:r>
      <w:r w:rsidRPr="00E864B0">
        <w:rPr>
          <w:rFonts w:ascii="Times New Roman" w:hAnsi="Times New Roman" w:cs="Times New Roman"/>
          <w:color w:val="000000" w:themeColor="text1"/>
          <w:sz w:val="24"/>
          <w:szCs w:val="24"/>
          <w:lang w:val="be-BY"/>
        </w:rPr>
        <w:t xml:space="preserve">Чериковского районного исполнительного комитета </w:t>
      </w:r>
      <w:r w:rsidR="00516DD8" w:rsidRPr="00E864B0">
        <w:rPr>
          <w:rFonts w:ascii="Times New Roman" w:hAnsi="Times New Roman" w:cs="Times New Roman"/>
          <w:color w:val="000000" w:themeColor="text1"/>
          <w:sz w:val="24"/>
          <w:szCs w:val="24"/>
          <w:lang w:val="be-BY"/>
        </w:rPr>
        <w:t xml:space="preserve">№ 21-40 </w:t>
      </w:r>
      <w:r w:rsidRPr="00E864B0">
        <w:rPr>
          <w:rFonts w:ascii="Times New Roman" w:hAnsi="Times New Roman" w:cs="Times New Roman"/>
          <w:color w:val="000000" w:themeColor="text1"/>
          <w:sz w:val="24"/>
          <w:szCs w:val="24"/>
          <w:lang w:val="be-BY"/>
        </w:rPr>
        <w:t>от 04.12.2020 г.</w:t>
      </w:r>
      <w:r w:rsidR="00516DD8" w:rsidRPr="00E864B0">
        <w:rPr>
          <w:rFonts w:ascii="Times New Roman" w:hAnsi="Times New Roman" w:cs="Times New Roman"/>
          <w:color w:val="000000" w:themeColor="text1"/>
          <w:sz w:val="24"/>
          <w:szCs w:val="24"/>
          <w:lang w:val="be-BY"/>
        </w:rPr>
        <w:t>.</w:t>
      </w:r>
    </w:p>
    <w:p w14:paraId="4266CD8A"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rPr>
      </w:pPr>
    </w:p>
    <w:p w14:paraId="7CE80278"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i/>
          <w:color w:val="000000" w:themeColor="text1"/>
          <w:sz w:val="24"/>
          <w:szCs w:val="24"/>
          <w:lang w:val="be-BY"/>
        </w:rPr>
        <w:t>Река Добрость</w:t>
      </w:r>
      <w:r w:rsidRPr="00E864B0">
        <w:rPr>
          <w:rFonts w:ascii="Times New Roman" w:hAnsi="Times New Roman" w:cs="Times New Roman"/>
          <w:color w:val="000000" w:themeColor="text1"/>
          <w:sz w:val="24"/>
          <w:szCs w:val="24"/>
          <w:lang w:val="be-BY"/>
        </w:rPr>
        <w:t xml:space="preserve"> </w:t>
      </w:r>
      <w:r w:rsidRPr="00E864B0">
        <w:rPr>
          <w:rFonts w:ascii="Times New Roman" w:eastAsia="Times New Roman" w:hAnsi="Times New Roman" w:cs="Times New Roman"/>
          <w:color w:val="000000" w:themeColor="text1"/>
          <w:sz w:val="24"/>
          <w:szCs w:val="24"/>
          <w:lang w:eastAsia="ru-RU"/>
        </w:rPr>
        <w:t>является правым притоком реки Сож, протекает по Кричевскому району Могилевской области. Река начинается</w:t>
      </w:r>
      <w:r w:rsidRPr="00E864B0">
        <w:rPr>
          <w:rFonts w:ascii="Times New Roman" w:hAnsi="Times New Roman" w:cs="Times New Roman"/>
          <w:color w:val="000000" w:themeColor="text1"/>
          <w:sz w:val="24"/>
          <w:szCs w:val="24"/>
        </w:rPr>
        <w:t xml:space="preserve"> в 2 км к северо-западу от д. Дарливое, впадает в реку Сож на южной окраине г. Кричев. Согласно Водному Кодексу Республики Беларусь Добрость относится к малым рекам (длина от 5 до 200 км)</w:t>
      </w:r>
      <w:r w:rsidR="00266DE1" w:rsidRPr="00E864B0">
        <w:rPr>
          <w:rStyle w:val="afd"/>
          <w:rFonts w:ascii="Times New Roman" w:hAnsi="Times New Roman" w:cs="Times New Roman"/>
          <w:color w:val="000000" w:themeColor="text1"/>
          <w:sz w:val="24"/>
          <w:szCs w:val="24"/>
        </w:rPr>
        <w:footnoteReference w:id="19"/>
      </w:r>
      <w:r w:rsidRPr="00E864B0">
        <w:rPr>
          <w:rFonts w:ascii="Times New Roman" w:hAnsi="Times New Roman" w:cs="Times New Roman"/>
          <w:color w:val="000000" w:themeColor="text1"/>
          <w:sz w:val="24"/>
          <w:szCs w:val="24"/>
        </w:rPr>
        <w:t>. Длина реки Добрость составляет 23 км. Средний наклон водной поверхности – 1,3 ‰</w:t>
      </w:r>
      <w:r w:rsidR="00266DE1" w:rsidRPr="00E864B0">
        <w:rPr>
          <w:rStyle w:val="afd"/>
          <w:rFonts w:ascii="Times New Roman" w:hAnsi="Times New Roman" w:cs="Times New Roman"/>
          <w:color w:val="000000" w:themeColor="text1"/>
          <w:sz w:val="24"/>
          <w:szCs w:val="24"/>
        </w:rPr>
        <w:footnoteReference w:id="20"/>
      </w:r>
      <w:r w:rsidRPr="00E864B0">
        <w:rPr>
          <w:rFonts w:ascii="Times New Roman" w:hAnsi="Times New Roman" w:cs="Times New Roman"/>
          <w:color w:val="000000" w:themeColor="text1"/>
          <w:sz w:val="24"/>
          <w:szCs w:val="24"/>
        </w:rPr>
        <w:t>. Речная долина на всем протяжении реки трапецеидальная, ее ширина достигает 0,6-0,8 км, максимальная 1,5 км. Пойма выражена в среднем и нижнем течении. Русло канализировано и зарегулировано от истока до аг.</w:t>
      </w:r>
      <w:r w:rsidR="00266DE1" w:rsidRPr="00E864B0">
        <w:rPr>
          <w:rFonts w:ascii="Times New Roman" w:hAnsi="Times New Roman" w:cs="Times New Roman"/>
          <w:color w:val="000000" w:themeColor="text1"/>
          <w:sz w:val="24"/>
          <w:szCs w:val="24"/>
        </w:rPr>
        <w:t> </w:t>
      </w:r>
      <w:r w:rsidRPr="00E864B0">
        <w:rPr>
          <w:rFonts w:ascii="Times New Roman" w:hAnsi="Times New Roman" w:cs="Times New Roman"/>
          <w:color w:val="000000" w:themeColor="text1"/>
          <w:sz w:val="24"/>
          <w:szCs w:val="24"/>
        </w:rPr>
        <w:t>Костюшковичи (8,8 км) и на протяжении 1,8 км в предустьевом участке. Гидротехнические работы по спрямлению русла реки проводились в конце 70-х годов прошлого столетия. На остальной части реки русло находится в естественном состоянии, извилистое (коэффициент извилистости – 1,1). Ширина естественного части русла в межень составляет 5</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7 м. На реке около д. Калинино создан пруд, площадью 43,2 га. Площадь водосбора составляет 87 км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 занимает часть Оршан</w:t>
      </w:r>
      <w:r w:rsidR="00266DE1" w:rsidRPr="00E864B0">
        <w:rPr>
          <w:rFonts w:ascii="Times New Roman" w:hAnsi="Times New Roman" w:cs="Times New Roman"/>
          <w:color w:val="000000" w:themeColor="text1"/>
          <w:sz w:val="24"/>
          <w:szCs w:val="24"/>
        </w:rPr>
        <w:t>ск</w:t>
      </w:r>
      <w:r w:rsidRPr="00E864B0">
        <w:rPr>
          <w:rFonts w:ascii="Times New Roman" w:hAnsi="Times New Roman" w:cs="Times New Roman"/>
          <w:color w:val="000000" w:themeColor="text1"/>
          <w:sz w:val="24"/>
          <w:szCs w:val="24"/>
        </w:rPr>
        <w:t xml:space="preserve">о-Могилевской равнины. </w:t>
      </w:r>
    </w:p>
    <w:p w14:paraId="6BB39F8A"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lang w:val="be-BY"/>
        </w:rPr>
        <w:t>Решением Кричевского районного исполнительного комитета от 18.08.2020 г. № 17-10 на реке Добрость установлены прибрежная полоса и водоохранная зона.</w:t>
      </w:r>
    </w:p>
    <w:p w14:paraId="64FC6B57"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rPr>
      </w:pPr>
    </w:p>
    <w:p w14:paraId="42AECC56"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i/>
          <w:color w:val="000000" w:themeColor="text1"/>
          <w:sz w:val="24"/>
          <w:szCs w:val="24"/>
          <w:lang w:val="be-BY"/>
        </w:rPr>
        <w:t>Река Волчес</w:t>
      </w:r>
      <w:r w:rsidRPr="00E864B0">
        <w:rPr>
          <w:rFonts w:ascii="Times New Roman" w:eastAsia="Times New Roman" w:hAnsi="Times New Roman" w:cs="Times New Roman"/>
          <w:color w:val="000000" w:themeColor="text1"/>
          <w:sz w:val="24"/>
          <w:szCs w:val="24"/>
          <w:lang w:eastAsia="ru-RU"/>
        </w:rPr>
        <w:t xml:space="preserve"> является правым притоком реки Сож, протекает по Мстиславскому, Чау</w:t>
      </w:r>
      <w:r w:rsidR="00266DE1" w:rsidRPr="00E864B0">
        <w:rPr>
          <w:rFonts w:ascii="Times New Roman" w:eastAsia="Times New Roman" w:hAnsi="Times New Roman" w:cs="Times New Roman"/>
          <w:color w:val="000000" w:themeColor="text1"/>
          <w:sz w:val="24"/>
          <w:szCs w:val="24"/>
          <w:lang w:eastAsia="ru-RU"/>
        </w:rPr>
        <w:t>с</w:t>
      </w:r>
      <w:r w:rsidRPr="00E864B0">
        <w:rPr>
          <w:rFonts w:ascii="Times New Roman" w:eastAsia="Times New Roman" w:hAnsi="Times New Roman" w:cs="Times New Roman"/>
          <w:color w:val="000000" w:themeColor="text1"/>
          <w:sz w:val="24"/>
          <w:szCs w:val="24"/>
          <w:lang w:eastAsia="ru-RU"/>
        </w:rPr>
        <w:t>скому, Кричевскому и Чериковскому районам Могилевской области.</w:t>
      </w:r>
      <w:r w:rsidRPr="00E864B0">
        <w:rPr>
          <w:rFonts w:ascii="Times New Roman" w:hAnsi="Times New Roman" w:cs="Times New Roman"/>
          <w:color w:val="000000" w:themeColor="text1"/>
          <w:sz w:val="24"/>
          <w:szCs w:val="24"/>
        </w:rPr>
        <w:t xml:space="preserve"> Исток реки находится около д. Старинки (Мстиславский район). Впадает в реку Сож на южной окраине д. Устье (</w:t>
      </w:r>
      <w:r w:rsidRPr="00E864B0">
        <w:rPr>
          <w:rFonts w:ascii="Times New Roman" w:eastAsia="Times New Roman" w:hAnsi="Times New Roman" w:cs="Times New Roman"/>
          <w:color w:val="000000" w:themeColor="text1"/>
          <w:sz w:val="24"/>
          <w:szCs w:val="24"/>
          <w:lang w:eastAsia="ru-RU"/>
        </w:rPr>
        <w:t>Чериковский район</w:t>
      </w:r>
      <w:r w:rsidRPr="00E864B0">
        <w:rPr>
          <w:rFonts w:ascii="Times New Roman" w:hAnsi="Times New Roman" w:cs="Times New Roman"/>
          <w:color w:val="000000" w:themeColor="text1"/>
          <w:sz w:val="24"/>
          <w:szCs w:val="24"/>
        </w:rPr>
        <w:t xml:space="preserve">). Согласно </w:t>
      </w:r>
      <w:r w:rsidRPr="00E864B0">
        <w:rPr>
          <w:rFonts w:ascii="Times New Roman" w:hAnsi="Times New Roman"/>
          <w:snapToGrid w:val="0"/>
          <w:color w:val="000000" w:themeColor="text1"/>
          <w:sz w:val="24"/>
          <w:szCs w:val="24"/>
        </w:rPr>
        <w:t>Водно</w:t>
      </w:r>
      <w:r w:rsidR="00266DE1" w:rsidRPr="00E864B0">
        <w:rPr>
          <w:rFonts w:ascii="Times New Roman" w:hAnsi="Times New Roman"/>
          <w:snapToGrid w:val="0"/>
          <w:color w:val="000000" w:themeColor="text1"/>
          <w:sz w:val="24"/>
          <w:szCs w:val="24"/>
        </w:rPr>
        <w:t>му</w:t>
      </w:r>
      <w:r w:rsidRPr="00E864B0">
        <w:rPr>
          <w:rFonts w:ascii="Times New Roman" w:hAnsi="Times New Roman"/>
          <w:snapToGrid w:val="0"/>
          <w:color w:val="000000" w:themeColor="text1"/>
          <w:sz w:val="24"/>
          <w:szCs w:val="24"/>
        </w:rPr>
        <w:t xml:space="preserve"> Кодекс</w:t>
      </w:r>
      <w:r w:rsidR="00266DE1" w:rsidRPr="00E864B0">
        <w:rPr>
          <w:rFonts w:ascii="Times New Roman" w:hAnsi="Times New Roman"/>
          <w:snapToGrid w:val="0"/>
          <w:color w:val="000000" w:themeColor="text1"/>
          <w:sz w:val="24"/>
          <w:szCs w:val="24"/>
        </w:rPr>
        <w:t>у</w:t>
      </w:r>
      <w:r w:rsidRPr="00E864B0">
        <w:rPr>
          <w:rFonts w:ascii="Times New Roman" w:hAnsi="Times New Roman"/>
          <w:snapToGrid w:val="0"/>
          <w:color w:val="000000" w:themeColor="text1"/>
          <w:sz w:val="24"/>
          <w:szCs w:val="24"/>
        </w:rPr>
        <w:t xml:space="preserve"> Республики Беларусь</w:t>
      </w:r>
      <w:r w:rsidR="00266DE1" w:rsidRPr="00E864B0">
        <w:rPr>
          <w:rFonts w:ascii="Times New Roman" w:hAnsi="Times New Roman"/>
          <w:snapToGrid w:val="0"/>
          <w:color w:val="000000" w:themeColor="text1"/>
          <w:sz w:val="24"/>
          <w:szCs w:val="24"/>
        </w:rPr>
        <w:t>,</w:t>
      </w:r>
      <w:r w:rsidRPr="00E864B0">
        <w:rPr>
          <w:rFonts w:ascii="Times New Roman" w:hAnsi="Times New Roman" w:cs="Times New Roman"/>
          <w:color w:val="000000" w:themeColor="text1"/>
          <w:sz w:val="24"/>
          <w:szCs w:val="24"/>
        </w:rPr>
        <w:t xml:space="preserve"> река Волчес относится к малым рекам (длина от 5 до 200 км)</w:t>
      </w:r>
      <w:r w:rsidRPr="00E864B0">
        <w:rPr>
          <w:rFonts w:ascii="Times New Roman" w:hAnsi="Times New Roman"/>
          <w:color w:val="000000" w:themeColor="text1"/>
          <w:sz w:val="24"/>
          <w:szCs w:val="24"/>
        </w:rPr>
        <w:t>.</w:t>
      </w:r>
      <w:r w:rsidRPr="00E864B0">
        <w:rPr>
          <w:rFonts w:ascii="Times New Roman" w:hAnsi="Times New Roman" w:cs="Times New Roman"/>
          <w:color w:val="000000" w:themeColor="text1"/>
          <w:sz w:val="24"/>
          <w:szCs w:val="24"/>
        </w:rPr>
        <w:t xml:space="preserve"> Длина реки составляет</w:t>
      </w:r>
      <w:r w:rsidR="00266DE1" w:rsidRPr="00E864B0">
        <w:rPr>
          <w:rFonts w:ascii="Times New Roman" w:hAnsi="Times New Roman" w:cs="Times New Roman"/>
          <w:color w:val="000000" w:themeColor="text1"/>
          <w:sz w:val="24"/>
          <w:szCs w:val="24"/>
        </w:rPr>
        <w:t xml:space="preserve"> </w:t>
      </w:r>
      <w:r w:rsidRPr="00E864B0">
        <w:rPr>
          <w:rFonts w:ascii="Times New Roman" w:hAnsi="Times New Roman" w:cs="Times New Roman"/>
          <w:color w:val="000000" w:themeColor="text1"/>
          <w:sz w:val="24"/>
          <w:szCs w:val="24"/>
        </w:rPr>
        <w:t>80 км, площадь водосбора – 427 км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 Среднегодовой расход воды в устье – 2,5 м³/с. Средний наклон водной поверхности – 0,7 ‰.</w:t>
      </w:r>
      <w:r w:rsidR="00266DE1" w:rsidRPr="00E864B0">
        <w:rPr>
          <w:rStyle w:val="afd"/>
          <w:rFonts w:ascii="Times New Roman" w:hAnsi="Times New Roman" w:cs="Times New Roman"/>
          <w:color w:val="000000" w:themeColor="text1"/>
          <w:sz w:val="24"/>
          <w:szCs w:val="24"/>
        </w:rPr>
        <w:footnoteReference w:id="21"/>
      </w:r>
      <w:r w:rsidRPr="00E864B0">
        <w:rPr>
          <w:rFonts w:ascii="Times New Roman" w:hAnsi="Times New Roman" w:cs="Times New Roman"/>
          <w:color w:val="000000" w:themeColor="text1"/>
          <w:sz w:val="24"/>
          <w:szCs w:val="24"/>
        </w:rPr>
        <w:t>. Река протекает по Оршанско-Могилевской равнине. Основные притоки – реки Еленка (левый) и Глинец (правый). Речная долина трапецеидальная, шириной 0,1</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0,25 км в верхнем течении, 1</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1,3 км в устье. Пойма двухсторонняя, преимущественно луговая, на отдельных участках заболоченная, шириной от 50</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200 м в верхнем течении до 250</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350 м в нижнем. Русло извилистое (коэффициент извилистости – 1,1</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1,2), шириной в межень 10</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20 м. В верхнем течении на протяжении 22 км русло канализировано и зарегулировано. Гидротехнические работы по спрямлению русла реки проводились в середине 70-х годов прошлого столетия. Берега реки высокие и обрывистые, в среднем течении заболоченные, заросли кустарником. Река используется как водоприемник мелиоративных систем.</w:t>
      </w:r>
    </w:p>
    <w:p w14:paraId="46E1D004"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lang w:val="be-BY"/>
        </w:rPr>
        <w:t xml:space="preserve">Решением </w:t>
      </w:r>
      <w:r w:rsidRPr="00E864B0">
        <w:rPr>
          <w:rFonts w:ascii="Times New Roman" w:eastAsia="Times New Roman" w:hAnsi="Times New Roman" w:cs="Times New Roman"/>
          <w:color w:val="000000" w:themeColor="text1"/>
          <w:sz w:val="24"/>
          <w:szCs w:val="24"/>
          <w:lang w:eastAsia="ru-RU"/>
        </w:rPr>
        <w:t>Чериковск</w:t>
      </w:r>
      <w:r w:rsidRPr="00E864B0">
        <w:rPr>
          <w:rFonts w:ascii="Times New Roman" w:hAnsi="Times New Roman" w:cs="Times New Roman"/>
          <w:color w:val="000000" w:themeColor="text1"/>
          <w:sz w:val="24"/>
          <w:szCs w:val="24"/>
          <w:lang w:val="be-BY"/>
        </w:rPr>
        <w:t xml:space="preserve">ого районного исполнительного комитета от 04.12.2020 г. № 21-40 на реке </w:t>
      </w:r>
      <w:r w:rsidRPr="00E864B0">
        <w:rPr>
          <w:rFonts w:ascii="Times New Roman" w:hAnsi="Times New Roman" w:cs="Times New Roman"/>
          <w:color w:val="000000" w:themeColor="text1"/>
          <w:sz w:val="24"/>
          <w:szCs w:val="24"/>
        </w:rPr>
        <w:t>Волчес</w:t>
      </w:r>
      <w:r w:rsidRPr="00E864B0">
        <w:rPr>
          <w:rFonts w:ascii="Times New Roman" w:hAnsi="Times New Roman" w:cs="Times New Roman"/>
          <w:color w:val="000000" w:themeColor="text1"/>
          <w:sz w:val="24"/>
          <w:szCs w:val="24"/>
          <w:lang w:val="be-BY"/>
        </w:rPr>
        <w:t xml:space="preserve"> установлены прибрежная полоса и водоохранная зона.</w:t>
      </w:r>
    </w:p>
    <w:p w14:paraId="5FF5FBF3"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lang w:val="be-BY"/>
        </w:rPr>
      </w:pPr>
    </w:p>
    <w:p w14:paraId="7ACF7297"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i/>
          <w:color w:val="000000" w:themeColor="text1"/>
          <w:sz w:val="24"/>
          <w:szCs w:val="24"/>
          <w:lang w:val="be-BY"/>
        </w:rPr>
        <w:t>Река Глинец</w:t>
      </w:r>
      <w:r w:rsidRPr="00E864B0">
        <w:rPr>
          <w:rFonts w:ascii="Times New Roman" w:eastAsia="Times New Roman" w:hAnsi="Times New Roman" w:cs="Times New Roman"/>
          <w:color w:val="000000" w:themeColor="text1"/>
          <w:sz w:val="24"/>
          <w:szCs w:val="24"/>
          <w:lang w:eastAsia="ru-RU"/>
        </w:rPr>
        <w:t xml:space="preserve"> является правым притоком реки</w:t>
      </w:r>
      <w:r w:rsidRPr="00E864B0">
        <w:rPr>
          <w:rFonts w:ascii="Times New Roman" w:hAnsi="Times New Roman" w:cs="Times New Roman"/>
          <w:color w:val="000000" w:themeColor="text1"/>
          <w:sz w:val="24"/>
          <w:szCs w:val="24"/>
        </w:rPr>
        <w:t xml:space="preserve"> Волчес (бассейн реки Сож), </w:t>
      </w:r>
      <w:r w:rsidRPr="00E864B0">
        <w:rPr>
          <w:rFonts w:ascii="Times New Roman" w:eastAsia="Times New Roman" w:hAnsi="Times New Roman" w:cs="Times New Roman"/>
          <w:color w:val="000000" w:themeColor="text1"/>
          <w:sz w:val="24"/>
          <w:szCs w:val="24"/>
          <w:lang w:eastAsia="ru-RU"/>
        </w:rPr>
        <w:t>протекает по Чериковскому району Могилевской области.</w:t>
      </w:r>
      <w:r w:rsidRPr="00E864B0">
        <w:rPr>
          <w:rFonts w:ascii="Times New Roman" w:hAnsi="Times New Roman" w:cs="Times New Roman"/>
          <w:color w:val="000000" w:themeColor="text1"/>
          <w:sz w:val="24"/>
          <w:szCs w:val="24"/>
        </w:rPr>
        <w:t xml:space="preserve"> Исток реки находится к юго-востоку от </w:t>
      </w:r>
      <w:r w:rsidRPr="00E864B0">
        <w:rPr>
          <w:rFonts w:ascii="Times New Roman" w:hAnsi="Times New Roman" w:cs="Times New Roman"/>
          <w:color w:val="000000" w:themeColor="text1"/>
          <w:sz w:val="24"/>
          <w:szCs w:val="24"/>
          <w:lang w:val="be-BY"/>
        </w:rPr>
        <w:t xml:space="preserve">д.Удога, </w:t>
      </w:r>
      <w:r w:rsidRPr="00E864B0">
        <w:rPr>
          <w:rFonts w:ascii="Times New Roman" w:hAnsi="Times New Roman"/>
          <w:color w:val="000000" w:themeColor="text1"/>
          <w:sz w:val="24"/>
          <w:szCs w:val="24"/>
        </w:rPr>
        <w:t>впадает в реку</w:t>
      </w:r>
      <w:r w:rsidRPr="00E864B0">
        <w:rPr>
          <w:rFonts w:ascii="Times New Roman" w:hAnsi="Times New Roman" w:cs="Times New Roman"/>
          <w:color w:val="000000" w:themeColor="text1"/>
          <w:sz w:val="24"/>
          <w:szCs w:val="24"/>
        </w:rPr>
        <w:t xml:space="preserve"> Волчес в 1 км на восток от д. Зори.</w:t>
      </w:r>
      <w:r w:rsidRPr="00E864B0">
        <w:rPr>
          <w:rFonts w:ascii="Times New Roman" w:eastAsia="Times New Roman" w:hAnsi="Times New Roman"/>
          <w:color w:val="000000" w:themeColor="text1"/>
          <w:sz w:val="24"/>
          <w:szCs w:val="24"/>
          <w:lang w:eastAsia="ru-RU"/>
        </w:rPr>
        <w:t xml:space="preserve"> Согласно Водному Кодексу Республики Беларусь</w:t>
      </w:r>
      <w:r w:rsidR="00266DE1" w:rsidRPr="00E864B0">
        <w:rPr>
          <w:rFonts w:ascii="Times New Roman" w:eastAsia="Times New Roman" w:hAnsi="Times New Roman"/>
          <w:color w:val="000000" w:themeColor="text1"/>
          <w:sz w:val="24"/>
          <w:szCs w:val="24"/>
          <w:lang w:eastAsia="ru-RU"/>
        </w:rPr>
        <w:t>,</w:t>
      </w:r>
      <w:r w:rsidRPr="00E864B0">
        <w:rPr>
          <w:rFonts w:ascii="Times New Roman" w:eastAsia="Times New Roman" w:hAnsi="Times New Roman"/>
          <w:color w:val="000000" w:themeColor="text1"/>
          <w:sz w:val="24"/>
          <w:szCs w:val="24"/>
          <w:lang w:eastAsia="ru-RU"/>
        </w:rPr>
        <w:t xml:space="preserve"> Глинец относится к малым рекам (длина от 5 до 200 км). Длина реки составляет 9,8</w:t>
      </w:r>
      <w:r w:rsidR="00266DE1" w:rsidRPr="00E864B0">
        <w:rPr>
          <w:rFonts w:ascii="Times New Roman" w:eastAsia="Times New Roman" w:hAnsi="Times New Roman"/>
          <w:color w:val="000000" w:themeColor="text1"/>
          <w:sz w:val="24"/>
          <w:szCs w:val="24"/>
          <w:lang w:eastAsia="ru-RU"/>
        </w:rPr>
        <w:t> </w:t>
      </w:r>
      <w:r w:rsidRPr="00E864B0">
        <w:rPr>
          <w:rFonts w:ascii="Times New Roman" w:eastAsia="Times New Roman" w:hAnsi="Times New Roman"/>
          <w:color w:val="000000" w:themeColor="text1"/>
          <w:sz w:val="24"/>
          <w:szCs w:val="24"/>
          <w:lang w:eastAsia="ru-RU"/>
        </w:rPr>
        <w:t xml:space="preserve">км. </w:t>
      </w:r>
      <w:r w:rsidRPr="00E864B0">
        <w:rPr>
          <w:rFonts w:ascii="Times New Roman" w:hAnsi="Times New Roman" w:cs="Times New Roman"/>
          <w:color w:val="000000" w:themeColor="text1"/>
          <w:sz w:val="24"/>
          <w:szCs w:val="24"/>
        </w:rPr>
        <w:t>Средний наклон водной поверхности – 2,3 ‰.</w:t>
      </w:r>
      <w:r w:rsidRPr="00E864B0">
        <w:rPr>
          <w:rFonts w:ascii="Times New Roman" w:eastAsia="Times New Roman" w:hAnsi="Times New Roman"/>
          <w:color w:val="000000" w:themeColor="text1"/>
          <w:sz w:val="24"/>
          <w:szCs w:val="24"/>
          <w:lang w:eastAsia="ru-RU"/>
        </w:rPr>
        <w:t xml:space="preserve"> Долина реки трапецеидальная, шириной до 0,5 км. В среднем течении </w:t>
      </w:r>
      <w:r w:rsidRPr="00E864B0">
        <w:rPr>
          <w:rFonts w:ascii="Times New Roman" w:hAnsi="Times New Roman" w:cs="Times New Roman"/>
          <w:color w:val="000000" w:themeColor="text1"/>
          <w:sz w:val="24"/>
          <w:szCs w:val="24"/>
          <w:lang w:val="en-US"/>
        </w:rPr>
        <w:t>V</w:t>
      </w:r>
      <w:r w:rsidRPr="00E864B0">
        <w:rPr>
          <w:rFonts w:ascii="Times New Roman" w:hAnsi="Times New Roman" w:cs="Times New Roman"/>
          <w:color w:val="000000" w:themeColor="text1"/>
          <w:sz w:val="24"/>
          <w:szCs w:val="24"/>
        </w:rPr>
        <w:t>-образная, высота склонов достигает 4</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5 м, на отдельных участках обрывистые. Пойма реки прослеживается на отдельных участках, преимущественно чередующаяся, ее ширина не превышает 50</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70 м. Русло реки, шириной 1</w:t>
      </w:r>
      <w:r w:rsidR="00266DE1"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 xml:space="preserve">5 м, сохранилась </w:t>
      </w:r>
      <w:r w:rsidRPr="00E864B0">
        <w:rPr>
          <w:rFonts w:ascii="Times New Roman" w:hAnsi="Times New Roman" w:cs="Times New Roman"/>
          <w:color w:val="000000" w:themeColor="text1"/>
          <w:sz w:val="24"/>
          <w:szCs w:val="24"/>
        </w:rPr>
        <w:lastRenderedPageBreak/>
        <w:t>практически на всем протяжении в естественном состоянии. Площадь водосбора составляет 42 км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 занимает часть Оршанско-Могилевской равнины.</w:t>
      </w:r>
    </w:p>
    <w:p w14:paraId="036BF87B"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lang w:val="be-BY"/>
        </w:rPr>
        <w:t xml:space="preserve">Решением </w:t>
      </w:r>
      <w:r w:rsidRPr="00E864B0">
        <w:rPr>
          <w:rFonts w:ascii="Times New Roman" w:eastAsia="Times New Roman" w:hAnsi="Times New Roman" w:cs="Times New Roman"/>
          <w:color w:val="000000" w:themeColor="text1"/>
          <w:sz w:val="24"/>
          <w:szCs w:val="24"/>
          <w:lang w:eastAsia="ru-RU"/>
        </w:rPr>
        <w:t>Чериковск</w:t>
      </w:r>
      <w:r w:rsidRPr="00E864B0">
        <w:rPr>
          <w:rFonts w:ascii="Times New Roman" w:hAnsi="Times New Roman" w:cs="Times New Roman"/>
          <w:color w:val="000000" w:themeColor="text1"/>
          <w:sz w:val="24"/>
          <w:szCs w:val="24"/>
          <w:lang w:val="be-BY"/>
        </w:rPr>
        <w:t xml:space="preserve">ого районного исполнительного комитета от 04.12.2020 г. № 21-40 на реке </w:t>
      </w:r>
      <w:r w:rsidRPr="00E864B0">
        <w:rPr>
          <w:rFonts w:ascii="Times New Roman" w:eastAsia="Times New Roman" w:hAnsi="Times New Roman"/>
          <w:color w:val="000000" w:themeColor="text1"/>
          <w:sz w:val="24"/>
          <w:szCs w:val="24"/>
          <w:lang w:eastAsia="ru-RU"/>
        </w:rPr>
        <w:t>Глинец</w:t>
      </w:r>
      <w:r w:rsidRPr="00E864B0">
        <w:rPr>
          <w:rFonts w:ascii="Times New Roman" w:hAnsi="Times New Roman" w:cs="Times New Roman"/>
          <w:color w:val="000000" w:themeColor="text1"/>
          <w:sz w:val="24"/>
          <w:szCs w:val="24"/>
          <w:lang w:val="be-BY"/>
        </w:rPr>
        <w:t xml:space="preserve"> установлены прибрежная полоса и водоохранная зона.</w:t>
      </w:r>
    </w:p>
    <w:p w14:paraId="60283044"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lang w:val="be-BY"/>
        </w:rPr>
      </w:pPr>
    </w:p>
    <w:p w14:paraId="00D099A4"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i/>
          <w:color w:val="000000" w:themeColor="text1"/>
          <w:sz w:val="24"/>
          <w:szCs w:val="24"/>
          <w:lang w:val="be-BY"/>
        </w:rPr>
        <w:t>Река Удога</w:t>
      </w:r>
      <w:r w:rsidRPr="00E864B0">
        <w:rPr>
          <w:rFonts w:ascii="Times New Roman" w:hAnsi="Times New Roman" w:cs="Times New Roman"/>
          <w:color w:val="000000" w:themeColor="text1"/>
          <w:sz w:val="24"/>
          <w:szCs w:val="24"/>
          <w:lang w:val="be-BY"/>
        </w:rPr>
        <w:t xml:space="preserve"> </w:t>
      </w:r>
      <w:r w:rsidRPr="00E864B0">
        <w:rPr>
          <w:rFonts w:ascii="Times New Roman" w:eastAsia="Times New Roman" w:hAnsi="Times New Roman" w:cs="Times New Roman"/>
          <w:color w:val="000000" w:themeColor="text1"/>
          <w:sz w:val="24"/>
          <w:szCs w:val="24"/>
          <w:lang w:eastAsia="ru-RU"/>
        </w:rPr>
        <w:t>является правым притоком реки Сож, протекает по Чериковскому району Могилевской области. Река начинается</w:t>
      </w:r>
      <w:r w:rsidRPr="00E864B0">
        <w:rPr>
          <w:rFonts w:ascii="Times New Roman" w:hAnsi="Times New Roman" w:cs="Times New Roman"/>
          <w:color w:val="000000" w:themeColor="text1"/>
          <w:sz w:val="24"/>
          <w:szCs w:val="24"/>
        </w:rPr>
        <w:t xml:space="preserve"> в 2 км к северу от д. Селище, впадает в реку Сож на восточной окраине г. Чериков. Согласно Водному Кодексу Республики Беларусь Удога относится к малым рекам (длина от 5 до 200 км)</w:t>
      </w:r>
      <w:r w:rsidR="003D0638" w:rsidRPr="00E864B0">
        <w:rPr>
          <w:rStyle w:val="afd"/>
          <w:rFonts w:ascii="Times New Roman" w:hAnsi="Times New Roman" w:cs="Times New Roman"/>
          <w:color w:val="000000" w:themeColor="text1"/>
          <w:sz w:val="24"/>
          <w:szCs w:val="24"/>
        </w:rPr>
        <w:footnoteReference w:id="22"/>
      </w:r>
      <w:r w:rsidRPr="00E864B0">
        <w:rPr>
          <w:rFonts w:ascii="Times New Roman" w:hAnsi="Times New Roman" w:cs="Times New Roman"/>
          <w:color w:val="000000" w:themeColor="text1"/>
          <w:sz w:val="24"/>
          <w:szCs w:val="24"/>
        </w:rPr>
        <w:t>. Длина реки составляет 45,8 км. Средний наклон водной поверхности – 1,2 ‰. Речная долина в верхнем течении не выражена, в среднем и нижнем течении трапецеидальная, шириной 500-600 м, в устье части достигает 1 км. Пойма двухсторонняя, преимущественно луговая, ее ширина составляет 100-150 м. Русло находится в естественном состоянии, извилистое (коэффициент извилистости – 1,2). Ширина русла в межень составляет 5-15 м. Берега пологие, на отдельных участках обрывистые, высотой до 1 м. Площадь водосбора составляет 261 км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 занимает часть Оршанско-Могилевской равнины.</w:t>
      </w:r>
    </w:p>
    <w:p w14:paraId="5DA2E27F"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lang w:val="be-BY"/>
        </w:rPr>
        <w:t xml:space="preserve">Решением </w:t>
      </w:r>
      <w:r w:rsidRPr="00E864B0">
        <w:rPr>
          <w:rFonts w:ascii="Times New Roman" w:eastAsia="Times New Roman" w:hAnsi="Times New Roman" w:cs="Times New Roman"/>
          <w:color w:val="000000" w:themeColor="text1"/>
          <w:sz w:val="24"/>
          <w:szCs w:val="24"/>
          <w:lang w:eastAsia="ru-RU"/>
        </w:rPr>
        <w:t>Чериковск</w:t>
      </w:r>
      <w:r w:rsidRPr="00E864B0">
        <w:rPr>
          <w:rFonts w:ascii="Times New Roman" w:hAnsi="Times New Roman" w:cs="Times New Roman"/>
          <w:color w:val="000000" w:themeColor="text1"/>
          <w:sz w:val="24"/>
          <w:szCs w:val="24"/>
          <w:lang w:val="be-BY"/>
        </w:rPr>
        <w:t xml:space="preserve">ого районного исполнительного комитета от 04.12.2020 г. № 21-40 на реке </w:t>
      </w:r>
      <w:r w:rsidRPr="00E864B0">
        <w:rPr>
          <w:rFonts w:ascii="Times New Roman" w:hAnsi="Times New Roman" w:cs="Times New Roman"/>
          <w:color w:val="000000" w:themeColor="text1"/>
          <w:sz w:val="24"/>
          <w:szCs w:val="24"/>
        </w:rPr>
        <w:t>Удога</w:t>
      </w:r>
      <w:r w:rsidRPr="00E864B0">
        <w:rPr>
          <w:rFonts w:ascii="Times New Roman" w:hAnsi="Times New Roman" w:cs="Times New Roman"/>
          <w:color w:val="000000" w:themeColor="text1"/>
          <w:sz w:val="24"/>
          <w:szCs w:val="24"/>
          <w:lang w:val="be-BY"/>
        </w:rPr>
        <w:t xml:space="preserve"> установлены прибрежная полоса и водоохранная зона.</w:t>
      </w:r>
    </w:p>
    <w:p w14:paraId="4CD80BA3"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lang w:val="be-BY"/>
        </w:rPr>
      </w:pPr>
    </w:p>
    <w:p w14:paraId="174347EE"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i/>
          <w:color w:val="000000" w:themeColor="text1"/>
          <w:sz w:val="24"/>
          <w:szCs w:val="24"/>
          <w:lang w:val="be-BY"/>
        </w:rPr>
        <w:t>Река Козел</w:t>
      </w:r>
      <w:r w:rsidRPr="00E864B0">
        <w:rPr>
          <w:rFonts w:ascii="Times New Roman" w:eastAsia="Times New Roman" w:hAnsi="Times New Roman" w:cs="Times New Roman"/>
          <w:color w:val="000000" w:themeColor="text1"/>
          <w:sz w:val="24"/>
          <w:szCs w:val="24"/>
          <w:lang w:eastAsia="ru-RU"/>
        </w:rPr>
        <w:t xml:space="preserve"> является левым притоком реки</w:t>
      </w:r>
      <w:r w:rsidRPr="00E864B0">
        <w:rPr>
          <w:rFonts w:ascii="Times New Roman" w:hAnsi="Times New Roman" w:cs="Times New Roman"/>
          <w:color w:val="000000" w:themeColor="text1"/>
          <w:sz w:val="24"/>
          <w:szCs w:val="24"/>
        </w:rPr>
        <w:t xml:space="preserve"> Удога (бассейн реки Сож), </w:t>
      </w:r>
      <w:r w:rsidRPr="00E864B0">
        <w:rPr>
          <w:rFonts w:ascii="Times New Roman" w:eastAsia="Times New Roman" w:hAnsi="Times New Roman" w:cs="Times New Roman"/>
          <w:color w:val="000000" w:themeColor="text1"/>
          <w:sz w:val="24"/>
          <w:szCs w:val="24"/>
          <w:lang w:eastAsia="ru-RU"/>
        </w:rPr>
        <w:t>протекает по Чериковскому району Могилевской области.</w:t>
      </w:r>
      <w:r w:rsidRPr="00E864B0">
        <w:rPr>
          <w:rFonts w:ascii="Times New Roman" w:hAnsi="Times New Roman" w:cs="Times New Roman"/>
          <w:color w:val="000000" w:themeColor="text1"/>
          <w:sz w:val="24"/>
          <w:szCs w:val="24"/>
        </w:rPr>
        <w:t xml:space="preserve"> Исток реки находится в аг. Веремейки, </w:t>
      </w:r>
      <w:r w:rsidRPr="00E864B0">
        <w:rPr>
          <w:rFonts w:ascii="Times New Roman" w:hAnsi="Times New Roman"/>
          <w:color w:val="000000" w:themeColor="text1"/>
          <w:sz w:val="24"/>
          <w:szCs w:val="24"/>
        </w:rPr>
        <w:t>впадает в реку</w:t>
      </w:r>
      <w:r w:rsidRPr="00E864B0">
        <w:rPr>
          <w:rFonts w:ascii="Times New Roman" w:hAnsi="Times New Roman" w:cs="Times New Roman"/>
          <w:color w:val="000000" w:themeColor="text1"/>
          <w:sz w:val="24"/>
          <w:szCs w:val="24"/>
        </w:rPr>
        <w:t xml:space="preserve"> Удога в 1,3 км на восток от п. Громобой.</w:t>
      </w:r>
      <w:r w:rsidRPr="00E864B0">
        <w:rPr>
          <w:rFonts w:ascii="Times New Roman" w:eastAsia="Times New Roman" w:hAnsi="Times New Roman"/>
          <w:color w:val="000000" w:themeColor="text1"/>
          <w:sz w:val="24"/>
          <w:szCs w:val="24"/>
          <w:lang w:eastAsia="ru-RU"/>
        </w:rPr>
        <w:t xml:space="preserve"> Согласно Водному Кодексу Республики Беларусь Козел относится к малым рекам (длина от 5 до 200 км). Длина реки составляет 14 км. Долина реки в верхнем течении слабовыраженная, в нижнем течении трапецеидальная. Пойма чередующая.</w:t>
      </w:r>
      <w:r w:rsidRPr="00E864B0">
        <w:rPr>
          <w:rFonts w:ascii="Times New Roman" w:hAnsi="Times New Roman" w:cs="Times New Roman"/>
          <w:color w:val="000000" w:themeColor="text1"/>
          <w:sz w:val="24"/>
          <w:szCs w:val="24"/>
        </w:rPr>
        <w:t xml:space="preserve"> Русло реки, шириной 1-5 м, в верхнем течении от истока на протяжении 6,5 км русло канализировано и зарегулировано. Гидротехнические работы по спрямлению русла реки проводились в середине 60-х годов прошлого столетия</w:t>
      </w:r>
      <w:r w:rsidR="003D0638" w:rsidRPr="00E864B0">
        <w:rPr>
          <w:rStyle w:val="afd"/>
          <w:rFonts w:ascii="Times New Roman" w:hAnsi="Times New Roman" w:cs="Times New Roman"/>
          <w:color w:val="000000" w:themeColor="text1"/>
          <w:sz w:val="24"/>
          <w:szCs w:val="24"/>
        </w:rPr>
        <w:footnoteReference w:id="23"/>
      </w:r>
      <w:r w:rsidRPr="00E864B0">
        <w:rPr>
          <w:rFonts w:ascii="Times New Roman" w:hAnsi="Times New Roman" w:cs="Times New Roman"/>
          <w:color w:val="000000" w:themeColor="text1"/>
          <w:sz w:val="24"/>
          <w:szCs w:val="24"/>
        </w:rPr>
        <w:t>. Естественная часть русла извилист</w:t>
      </w:r>
      <w:r w:rsidR="003D0638" w:rsidRPr="00E864B0">
        <w:rPr>
          <w:rFonts w:ascii="Times New Roman" w:hAnsi="Times New Roman" w:cs="Times New Roman"/>
          <w:color w:val="000000" w:themeColor="text1"/>
          <w:sz w:val="24"/>
          <w:szCs w:val="24"/>
        </w:rPr>
        <w:t xml:space="preserve">ая </w:t>
      </w:r>
      <w:r w:rsidRPr="00E864B0">
        <w:rPr>
          <w:rFonts w:ascii="Times New Roman" w:hAnsi="Times New Roman" w:cs="Times New Roman"/>
          <w:color w:val="000000" w:themeColor="text1"/>
          <w:sz w:val="24"/>
          <w:szCs w:val="24"/>
        </w:rPr>
        <w:t>с коэффициентом извилистости – 1,1-1,4.</w:t>
      </w:r>
    </w:p>
    <w:p w14:paraId="0B2B3587"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lang w:val="be-BY"/>
        </w:rPr>
        <w:t xml:space="preserve">Решением </w:t>
      </w:r>
      <w:r w:rsidRPr="00E864B0">
        <w:rPr>
          <w:rFonts w:ascii="Times New Roman" w:eastAsia="Times New Roman" w:hAnsi="Times New Roman" w:cs="Times New Roman"/>
          <w:color w:val="000000" w:themeColor="text1"/>
          <w:sz w:val="24"/>
          <w:szCs w:val="24"/>
          <w:lang w:eastAsia="ru-RU"/>
        </w:rPr>
        <w:t>Чериковск</w:t>
      </w:r>
      <w:r w:rsidRPr="00E864B0">
        <w:rPr>
          <w:rFonts w:ascii="Times New Roman" w:hAnsi="Times New Roman" w:cs="Times New Roman"/>
          <w:color w:val="000000" w:themeColor="text1"/>
          <w:sz w:val="24"/>
          <w:szCs w:val="24"/>
          <w:lang w:val="be-BY"/>
        </w:rPr>
        <w:t>ого районного исполнительного комитета от 04.12.2020 г. № 21-40 на реке Козел установлены прибрежная полоса и водоохранная зона.</w:t>
      </w:r>
    </w:p>
    <w:p w14:paraId="13B13B23"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lang w:val="be-BY"/>
        </w:rPr>
      </w:pPr>
    </w:p>
    <w:p w14:paraId="11365EF2"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i/>
          <w:color w:val="000000" w:themeColor="text1"/>
          <w:sz w:val="24"/>
          <w:szCs w:val="24"/>
          <w:lang w:val="be-BY"/>
        </w:rPr>
        <w:t>Река Малая Удожка</w:t>
      </w:r>
      <w:r w:rsidRPr="00E864B0">
        <w:rPr>
          <w:rFonts w:ascii="Times New Roman" w:eastAsia="Times New Roman" w:hAnsi="Times New Roman" w:cs="Times New Roman"/>
          <w:color w:val="000000" w:themeColor="text1"/>
          <w:sz w:val="24"/>
          <w:szCs w:val="24"/>
          <w:lang w:eastAsia="ru-RU"/>
        </w:rPr>
        <w:t xml:space="preserve"> является правым притоком реки</w:t>
      </w:r>
      <w:r w:rsidRPr="00E864B0">
        <w:rPr>
          <w:rFonts w:ascii="Times New Roman" w:hAnsi="Times New Roman" w:cs="Times New Roman"/>
          <w:color w:val="000000" w:themeColor="text1"/>
          <w:sz w:val="24"/>
          <w:szCs w:val="24"/>
        </w:rPr>
        <w:t xml:space="preserve"> Удога (бассейн реки Сож), </w:t>
      </w:r>
      <w:r w:rsidRPr="00E864B0">
        <w:rPr>
          <w:rFonts w:ascii="Times New Roman" w:eastAsia="Times New Roman" w:hAnsi="Times New Roman" w:cs="Times New Roman"/>
          <w:color w:val="000000" w:themeColor="text1"/>
          <w:sz w:val="24"/>
          <w:szCs w:val="24"/>
          <w:lang w:eastAsia="ru-RU"/>
        </w:rPr>
        <w:t>протекает по Чериковскому району Могилевской области.</w:t>
      </w:r>
      <w:r w:rsidRPr="00E864B0">
        <w:rPr>
          <w:rFonts w:ascii="Times New Roman" w:hAnsi="Times New Roman" w:cs="Times New Roman"/>
          <w:color w:val="000000" w:themeColor="text1"/>
          <w:sz w:val="24"/>
          <w:szCs w:val="24"/>
        </w:rPr>
        <w:t xml:space="preserve"> Исток реки находится в 2 км на северо-запад от д. Ржавец,</w:t>
      </w:r>
      <w:r w:rsidRPr="00E864B0">
        <w:rPr>
          <w:rFonts w:ascii="Times New Roman" w:hAnsi="Times New Roman"/>
          <w:color w:val="000000" w:themeColor="text1"/>
          <w:sz w:val="24"/>
          <w:szCs w:val="24"/>
        </w:rPr>
        <w:t xml:space="preserve"> впадает в реку</w:t>
      </w:r>
      <w:r w:rsidRPr="00E864B0">
        <w:rPr>
          <w:rFonts w:ascii="Times New Roman" w:hAnsi="Times New Roman" w:cs="Times New Roman"/>
          <w:color w:val="000000" w:themeColor="text1"/>
          <w:sz w:val="24"/>
          <w:szCs w:val="24"/>
        </w:rPr>
        <w:t xml:space="preserve"> Удога в 2 км на юго-восток от д. Победа.</w:t>
      </w:r>
      <w:r w:rsidRPr="00E864B0">
        <w:rPr>
          <w:rFonts w:ascii="Times New Roman" w:eastAsia="Times New Roman" w:hAnsi="Times New Roman"/>
          <w:color w:val="000000" w:themeColor="text1"/>
          <w:sz w:val="24"/>
          <w:szCs w:val="24"/>
          <w:lang w:eastAsia="ru-RU"/>
        </w:rPr>
        <w:t xml:space="preserve"> Согласно Водному Кодексу Республики Беларусь</w:t>
      </w:r>
      <w:r w:rsidR="003D0638" w:rsidRPr="00E864B0">
        <w:rPr>
          <w:rFonts w:ascii="Times New Roman" w:eastAsia="Times New Roman" w:hAnsi="Times New Roman"/>
          <w:color w:val="000000" w:themeColor="text1"/>
          <w:sz w:val="24"/>
          <w:szCs w:val="24"/>
          <w:lang w:eastAsia="ru-RU"/>
        </w:rPr>
        <w:t>,</w:t>
      </w:r>
      <w:r w:rsidRPr="00E864B0">
        <w:rPr>
          <w:rFonts w:ascii="Times New Roman" w:eastAsia="Times New Roman" w:hAnsi="Times New Roman"/>
          <w:color w:val="000000" w:themeColor="text1"/>
          <w:sz w:val="24"/>
          <w:szCs w:val="24"/>
          <w:lang w:eastAsia="ru-RU"/>
        </w:rPr>
        <w:t xml:space="preserve"> Малая Удожка относится к малым рекам (длина от 5 до 200 км). Длина реки составляет 15,3 км. </w:t>
      </w:r>
      <w:r w:rsidRPr="00E864B0">
        <w:rPr>
          <w:rFonts w:ascii="Times New Roman" w:hAnsi="Times New Roman" w:cs="Times New Roman"/>
          <w:color w:val="000000" w:themeColor="text1"/>
          <w:sz w:val="24"/>
          <w:szCs w:val="24"/>
        </w:rPr>
        <w:t>Средний наклон водной поверхности – 1,3 ‰</w:t>
      </w:r>
      <w:r w:rsidR="003D0638" w:rsidRPr="00E864B0">
        <w:rPr>
          <w:rStyle w:val="afd"/>
          <w:rFonts w:ascii="Times New Roman" w:hAnsi="Times New Roman" w:cs="Times New Roman"/>
          <w:color w:val="000000" w:themeColor="text1"/>
          <w:sz w:val="24"/>
          <w:szCs w:val="24"/>
        </w:rPr>
        <w:footnoteReference w:id="24"/>
      </w:r>
      <w:r w:rsidRPr="00E864B0">
        <w:rPr>
          <w:rFonts w:ascii="Times New Roman" w:hAnsi="Times New Roman" w:cs="Times New Roman"/>
          <w:color w:val="000000" w:themeColor="text1"/>
          <w:sz w:val="24"/>
          <w:szCs w:val="24"/>
        </w:rPr>
        <w:t xml:space="preserve">. </w:t>
      </w:r>
      <w:r w:rsidRPr="00E864B0">
        <w:rPr>
          <w:rFonts w:ascii="Times New Roman" w:eastAsia="Times New Roman" w:hAnsi="Times New Roman"/>
          <w:color w:val="000000" w:themeColor="text1"/>
          <w:sz w:val="24"/>
          <w:szCs w:val="24"/>
          <w:lang w:eastAsia="ru-RU"/>
        </w:rPr>
        <w:t xml:space="preserve">Долина реки трапецеидальная. Пойма в среднем и нижнем течении чередующая. </w:t>
      </w:r>
      <w:r w:rsidRPr="00E864B0">
        <w:rPr>
          <w:rFonts w:ascii="Times New Roman" w:hAnsi="Times New Roman" w:cs="Times New Roman"/>
          <w:color w:val="000000" w:themeColor="text1"/>
          <w:sz w:val="24"/>
          <w:szCs w:val="24"/>
        </w:rPr>
        <w:t>Русло реки извилистое (коэффициент извилистости – 1,2), шириной 1-4 м. В среднем течении русло канализировано и зарегулировано Гидротехнические работы по спрямлению русла реки проводились в первой половине 80-х годов прошлого столетия. Площадь водосбора составляет 77 км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 занимает часть Оршанско-Могилевской равнины.</w:t>
      </w:r>
    </w:p>
    <w:p w14:paraId="6DE52A5A"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lang w:val="be-BY"/>
        </w:rPr>
        <w:t xml:space="preserve">Решением </w:t>
      </w:r>
      <w:r w:rsidRPr="00E864B0">
        <w:rPr>
          <w:rFonts w:ascii="Times New Roman" w:eastAsia="Times New Roman" w:hAnsi="Times New Roman" w:cs="Times New Roman"/>
          <w:color w:val="000000" w:themeColor="text1"/>
          <w:sz w:val="24"/>
          <w:szCs w:val="24"/>
          <w:lang w:eastAsia="ru-RU"/>
        </w:rPr>
        <w:t>Чериковск</w:t>
      </w:r>
      <w:r w:rsidRPr="00E864B0">
        <w:rPr>
          <w:rFonts w:ascii="Times New Roman" w:hAnsi="Times New Roman" w:cs="Times New Roman"/>
          <w:color w:val="000000" w:themeColor="text1"/>
          <w:sz w:val="24"/>
          <w:szCs w:val="24"/>
          <w:lang w:val="be-BY"/>
        </w:rPr>
        <w:t xml:space="preserve">ого районного исполнительного комитета от 04.12.2020 г. № 21-40 на реке </w:t>
      </w:r>
      <w:r w:rsidRPr="00E864B0">
        <w:rPr>
          <w:rFonts w:ascii="Times New Roman" w:hAnsi="Times New Roman" w:cs="Times New Roman"/>
          <w:color w:val="000000" w:themeColor="text1"/>
          <w:sz w:val="24"/>
          <w:szCs w:val="24"/>
        </w:rPr>
        <w:t>Малая Удожка</w:t>
      </w:r>
      <w:r w:rsidRPr="00E864B0">
        <w:rPr>
          <w:rFonts w:ascii="Times New Roman" w:hAnsi="Times New Roman" w:cs="Times New Roman"/>
          <w:color w:val="000000" w:themeColor="text1"/>
          <w:sz w:val="24"/>
          <w:szCs w:val="24"/>
          <w:lang w:val="be-BY"/>
        </w:rPr>
        <w:t xml:space="preserve"> установлены прибрежная полоса и водоохранная зона.</w:t>
      </w:r>
    </w:p>
    <w:p w14:paraId="0B96A0A1"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lang w:val="be-BY"/>
        </w:rPr>
      </w:pPr>
    </w:p>
    <w:p w14:paraId="2C9D038D"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i/>
          <w:color w:val="000000" w:themeColor="text1"/>
          <w:sz w:val="24"/>
          <w:szCs w:val="24"/>
          <w:lang w:val="be-BY"/>
        </w:rPr>
        <w:t>Река Каменка</w:t>
      </w:r>
      <w:r w:rsidRPr="00E864B0">
        <w:rPr>
          <w:rFonts w:ascii="Times New Roman" w:hAnsi="Times New Roman" w:cs="Times New Roman"/>
          <w:color w:val="000000" w:themeColor="text1"/>
          <w:sz w:val="24"/>
          <w:szCs w:val="24"/>
          <w:lang w:val="be-BY"/>
        </w:rPr>
        <w:t xml:space="preserve"> </w:t>
      </w:r>
      <w:r w:rsidRPr="00E864B0">
        <w:rPr>
          <w:rFonts w:ascii="Times New Roman" w:eastAsia="Times New Roman" w:hAnsi="Times New Roman" w:cs="Times New Roman"/>
          <w:color w:val="000000" w:themeColor="text1"/>
          <w:sz w:val="24"/>
          <w:szCs w:val="24"/>
          <w:lang w:eastAsia="ru-RU"/>
        </w:rPr>
        <w:t>является левым притоком реки</w:t>
      </w:r>
      <w:r w:rsidRPr="00E864B0">
        <w:rPr>
          <w:rFonts w:ascii="Times New Roman" w:hAnsi="Times New Roman" w:cs="Times New Roman"/>
          <w:color w:val="000000" w:themeColor="text1"/>
          <w:sz w:val="24"/>
          <w:szCs w:val="24"/>
        </w:rPr>
        <w:t xml:space="preserve"> Малая Удожка (бассейн реки Удога), </w:t>
      </w:r>
      <w:r w:rsidRPr="00E864B0">
        <w:rPr>
          <w:rFonts w:ascii="Times New Roman" w:eastAsia="Times New Roman" w:hAnsi="Times New Roman" w:cs="Times New Roman"/>
          <w:color w:val="000000" w:themeColor="text1"/>
          <w:sz w:val="24"/>
          <w:szCs w:val="24"/>
          <w:lang w:eastAsia="ru-RU"/>
        </w:rPr>
        <w:t>протекает по Чериковскому району Могилевской области.</w:t>
      </w:r>
      <w:r w:rsidRPr="00E864B0">
        <w:rPr>
          <w:rFonts w:ascii="Times New Roman" w:hAnsi="Times New Roman" w:cs="Times New Roman"/>
          <w:color w:val="000000" w:themeColor="text1"/>
          <w:sz w:val="24"/>
          <w:szCs w:val="24"/>
        </w:rPr>
        <w:t xml:space="preserve"> Исток реки находится к северо-западу от аг. Лобановка, впадает </w:t>
      </w:r>
      <w:r w:rsidRPr="00E864B0">
        <w:rPr>
          <w:rFonts w:ascii="Times New Roman" w:hAnsi="Times New Roman"/>
          <w:color w:val="000000" w:themeColor="text1"/>
          <w:sz w:val="24"/>
          <w:szCs w:val="24"/>
        </w:rPr>
        <w:t>в реку</w:t>
      </w:r>
      <w:r w:rsidRPr="00E864B0">
        <w:rPr>
          <w:rFonts w:ascii="Times New Roman" w:hAnsi="Times New Roman" w:cs="Times New Roman"/>
          <w:color w:val="000000" w:themeColor="text1"/>
          <w:sz w:val="24"/>
          <w:szCs w:val="24"/>
        </w:rPr>
        <w:t xml:space="preserve"> Малая Удожка в 1,5 км на юго-восток от аг. Лобановка.</w:t>
      </w:r>
      <w:r w:rsidRPr="00E864B0">
        <w:rPr>
          <w:rFonts w:ascii="Times New Roman" w:eastAsia="Times New Roman" w:hAnsi="Times New Roman"/>
          <w:color w:val="000000" w:themeColor="text1"/>
          <w:sz w:val="24"/>
          <w:szCs w:val="24"/>
          <w:lang w:eastAsia="ru-RU"/>
        </w:rPr>
        <w:t xml:space="preserve"> Согласно Водному Кодексу Республики Беларусь Каменка относится к малым рекам (длина </w:t>
      </w:r>
      <w:r w:rsidRPr="00E864B0">
        <w:rPr>
          <w:rFonts w:ascii="Times New Roman" w:eastAsia="Times New Roman" w:hAnsi="Times New Roman"/>
          <w:color w:val="000000" w:themeColor="text1"/>
          <w:sz w:val="24"/>
          <w:szCs w:val="24"/>
          <w:lang w:eastAsia="ru-RU"/>
        </w:rPr>
        <w:lastRenderedPageBreak/>
        <w:t>от 5 до 200 км)</w:t>
      </w:r>
      <w:r w:rsidR="003D0638" w:rsidRPr="00E864B0">
        <w:rPr>
          <w:rStyle w:val="afd"/>
          <w:rFonts w:ascii="Times New Roman" w:eastAsia="Times New Roman" w:hAnsi="Times New Roman"/>
          <w:color w:val="000000" w:themeColor="text1"/>
          <w:sz w:val="24"/>
          <w:szCs w:val="24"/>
          <w:lang w:eastAsia="ru-RU"/>
        </w:rPr>
        <w:footnoteReference w:id="25"/>
      </w:r>
      <w:r w:rsidRPr="00E864B0">
        <w:rPr>
          <w:rFonts w:ascii="Times New Roman" w:eastAsia="Times New Roman" w:hAnsi="Times New Roman"/>
          <w:color w:val="000000" w:themeColor="text1"/>
          <w:sz w:val="24"/>
          <w:szCs w:val="24"/>
          <w:lang w:eastAsia="ru-RU"/>
        </w:rPr>
        <w:t xml:space="preserve">. Длина реки составляет 9,1 км. Долина реки трапецеидальная. Пойма в среднем и нижнем течении чередующая. </w:t>
      </w:r>
      <w:r w:rsidRPr="00E864B0">
        <w:rPr>
          <w:rFonts w:ascii="Times New Roman" w:hAnsi="Times New Roman" w:cs="Times New Roman"/>
          <w:color w:val="000000" w:themeColor="text1"/>
          <w:sz w:val="24"/>
          <w:szCs w:val="24"/>
        </w:rPr>
        <w:t>Русло реки извилистое (коэффициент извилистости – 1,3), шириной 1-4 м.</w:t>
      </w:r>
    </w:p>
    <w:p w14:paraId="1E9E0181"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lang w:val="be-BY"/>
        </w:rPr>
      </w:pPr>
      <w:r w:rsidRPr="00E864B0">
        <w:rPr>
          <w:rFonts w:ascii="Times New Roman" w:hAnsi="Times New Roman" w:cs="Times New Roman"/>
          <w:color w:val="000000" w:themeColor="text1"/>
          <w:sz w:val="24"/>
          <w:szCs w:val="24"/>
          <w:lang w:val="be-BY"/>
        </w:rPr>
        <w:t xml:space="preserve">Решением </w:t>
      </w:r>
      <w:r w:rsidRPr="00E864B0">
        <w:rPr>
          <w:rFonts w:ascii="Times New Roman" w:eastAsia="Times New Roman" w:hAnsi="Times New Roman" w:cs="Times New Roman"/>
          <w:color w:val="000000" w:themeColor="text1"/>
          <w:sz w:val="24"/>
          <w:szCs w:val="24"/>
          <w:lang w:eastAsia="ru-RU"/>
        </w:rPr>
        <w:t>Чериковск</w:t>
      </w:r>
      <w:r w:rsidRPr="00E864B0">
        <w:rPr>
          <w:rFonts w:ascii="Times New Roman" w:hAnsi="Times New Roman" w:cs="Times New Roman"/>
          <w:color w:val="000000" w:themeColor="text1"/>
          <w:sz w:val="24"/>
          <w:szCs w:val="24"/>
          <w:lang w:val="be-BY"/>
        </w:rPr>
        <w:t xml:space="preserve">ого районного исполнительного комитета от 04.12.2020 г. № 21-40 на реке </w:t>
      </w:r>
      <w:r w:rsidRPr="00E864B0">
        <w:rPr>
          <w:rFonts w:ascii="Times New Roman" w:eastAsia="Times New Roman" w:hAnsi="Times New Roman"/>
          <w:color w:val="000000" w:themeColor="text1"/>
          <w:sz w:val="24"/>
          <w:szCs w:val="24"/>
          <w:lang w:eastAsia="ru-RU"/>
        </w:rPr>
        <w:t>Каменка</w:t>
      </w:r>
      <w:r w:rsidRPr="00E864B0">
        <w:rPr>
          <w:rFonts w:ascii="Times New Roman" w:hAnsi="Times New Roman" w:cs="Times New Roman"/>
          <w:color w:val="000000" w:themeColor="text1"/>
          <w:sz w:val="24"/>
          <w:szCs w:val="24"/>
          <w:lang w:val="be-BY"/>
        </w:rPr>
        <w:t xml:space="preserve"> установлены прибрежная полоса и водоохранная зона.</w:t>
      </w:r>
    </w:p>
    <w:p w14:paraId="2EAC7E11"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lang w:val="be-BY"/>
        </w:rPr>
      </w:pPr>
    </w:p>
    <w:p w14:paraId="2A6D219A"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i/>
          <w:color w:val="000000" w:themeColor="text1"/>
          <w:sz w:val="24"/>
          <w:szCs w:val="24"/>
          <w:lang w:val="be-BY"/>
        </w:rPr>
        <w:t>Река Езеры</w:t>
      </w:r>
      <w:r w:rsidRPr="00E864B0">
        <w:rPr>
          <w:rFonts w:ascii="Times New Roman" w:hAnsi="Times New Roman" w:cs="Times New Roman"/>
          <w:color w:val="000000" w:themeColor="text1"/>
          <w:sz w:val="24"/>
          <w:szCs w:val="24"/>
          <w:lang w:val="be-BY"/>
        </w:rPr>
        <w:t xml:space="preserve"> </w:t>
      </w:r>
      <w:r w:rsidRPr="00E864B0">
        <w:rPr>
          <w:rFonts w:ascii="Times New Roman" w:eastAsia="Times New Roman" w:hAnsi="Times New Roman" w:cs="Times New Roman"/>
          <w:color w:val="000000" w:themeColor="text1"/>
          <w:sz w:val="24"/>
          <w:szCs w:val="24"/>
          <w:lang w:eastAsia="ru-RU"/>
        </w:rPr>
        <w:t>является левым притоком реки</w:t>
      </w:r>
      <w:r w:rsidRPr="00E864B0">
        <w:rPr>
          <w:rFonts w:ascii="Times New Roman" w:hAnsi="Times New Roman" w:cs="Times New Roman"/>
          <w:color w:val="000000" w:themeColor="text1"/>
          <w:sz w:val="24"/>
          <w:szCs w:val="24"/>
        </w:rPr>
        <w:t xml:space="preserve"> Малая Удожка (бассейн реки Удога), </w:t>
      </w:r>
      <w:r w:rsidRPr="00E864B0">
        <w:rPr>
          <w:rFonts w:ascii="Times New Roman" w:eastAsia="Times New Roman" w:hAnsi="Times New Roman" w:cs="Times New Roman"/>
          <w:color w:val="000000" w:themeColor="text1"/>
          <w:sz w:val="24"/>
          <w:szCs w:val="24"/>
          <w:lang w:eastAsia="ru-RU"/>
        </w:rPr>
        <w:t xml:space="preserve">протекает по Чериковскому району Могилевской области. Ранее впадала в реку Лобчанка, но со строительством мелиоративных систем русло реки изменили. </w:t>
      </w:r>
      <w:r w:rsidRPr="00E864B0">
        <w:rPr>
          <w:rFonts w:ascii="Times New Roman" w:hAnsi="Times New Roman" w:cs="Times New Roman"/>
          <w:color w:val="000000" w:themeColor="text1"/>
          <w:sz w:val="24"/>
          <w:szCs w:val="24"/>
        </w:rPr>
        <w:t xml:space="preserve">Исток реки находится к западу от аг. </w:t>
      </w:r>
      <w:r w:rsidRPr="00E864B0">
        <w:rPr>
          <w:rFonts w:ascii="Times New Roman" w:eastAsia="Times New Roman" w:hAnsi="Times New Roman" w:cs="Times New Roman"/>
          <w:color w:val="000000" w:themeColor="text1"/>
          <w:sz w:val="24"/>
          <w:szCs w:val="24"/>
          <w:lang w:eastAsia="ru-RU"/>
        </w:rPr>
        <w:t>Езеры</w:t>
      </w:r>
      <w:r w:rsidRPr="00E864B0">
        <w:rPr>
          <w:rFonts w:ascii="Times New Roman" w:hAnsi="Times New Roman" w:cs="Times New Roman"/>
          <w:color w:val="000000" w:themeColor="text1"/>
          <w:sz w:val="24"/>
          <w:szCs w:val="24"/>
        </w:rPr>
        <w:t xml:space="preserve">, по системе мелиоративных каналов впадает </w:t>
      </w:r>
      <w:r w:rsidRPr="00E864B0">
        <w:rPr>
          <w:rFonts w:ascii="Times New Roman" w:hAnsi="Times New Roman"/>
          <w:color w:val="000000" w:themeColor="text1"/>
          <w:sz w:val="24"/>
          <w:szCs w:val="24"/>
        </w:rPr>
        <w:t>в реку</w:t>
      </w:r>
      <w:r w:rsidRPr="00E864B0">
        <w:rPr>
          <w:rFonts w:ascii="Times New Roman" w:hAnsi="Times New Roman" w:cs="Times New Roman"/>
          <w:color w:val="000000" w:themeColor="text1"/>
          <w:sz w:val="24"/>
          <w:szCs w:val="24"/>
        </w:rPr>
        <w:t xml:space="preserve"> Малая Удожка к северу от д. Вербеж.</w:t>
      </w:r>
      <w:r w:rsidRPr="00E864B0">
        <w:rPr>
          <w:rFonts w:ascii="Times New Roman" w:eastAsia="Times New Roman" w:hAnsi="Times New Roman"/>
          <w:color w:val="000000" w:themeColor="text1"/>
          <w:sz w:val="24"/>
          <w:szCs w:val="24"/>
          <w:lang w:eastAsia="ru-RU"/>
        </w:rPr>
        <w:t xml:space="preserve"> Согласно Водному Кодексу Республики Беларусь Езеры относится к малым рекам (длина от 5 до 200 км). Длина реки составляет 8 км. Русло реки на всем протяжении канализировано и зарегулировано Гидротехнические работы по спрямлению русла реки проводились в середине 60-х годов прошлого столетия</w:t>
      </w:r>
      <w:r w:rsidR="003D0638" w:rsidRPr="00E864B0">
        <w:rPr>
          <w:rStyle w:val="afd"/>
          <w:rFonts w:ascii="Times New Roman" w:eastAsia="Times New Roman" w:hAnsi="Times New Roman"/>
          <w:color w:val="000000" w:themeColor="text1"/>
          <w:sz w:val="24"/>
          <w:szCs w:val="24"/>
          <w:lang w:eastAsia="ru-RU"/>
        </w:rPr>
        <w:footnoteReference w:id="26"/>
      </w:r>
      <w:r w:rsidRPr="00E864B0">
        <w:rPr>
          <w:rFonts w:ascii="Times New Roman" w:eastAsia="Times New Roman" w:hAnsi="Times New Roman"/>
          <w:color w:val="000000" w:themeColor="text1"/>
          <w:sz w:val="24"/>
          <w:szCs w:val="24"/>
          <w:lang w:eastAsia="ru-RU"/>
        </w:rPr>
        <w:t>.</w:t>
      </w:r>
    </w:p>
    <w:p w14:paraId="37AED91A"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lang w:val="be-BY"/>
        </w:rPr>
        <w:t xml:space="preserve">Решением </w:t>
      </w:r>
      <w:r w:rsidRPr="00E864B0">
        <w:rPr>
          <w:rFonts w:ascii="Times New Roman" w:eastAsia="Times New Roman" w:hAnsi="Times New Roman" w:cs="Times New Roman"/>
          <w:color w:val="000000" w:themeColor="text1"/>
          <w:sz w:val="24"/>
          <w:szCs w:val="24"/>
          <w:lang w:eastAsia="ru-RU"/>
        </w:rPr>
        <w:t>Чериковск</w:t>
      </w:r>
      <w:r w:rsidRPr="00E864B0">
        <w:rPr>
          <w:rFonts w:ascii="Times New Roman" w:hAnsi="Times New Roman" w:cs="Times New Roman"/>
          <w:color w:val="000000" w:themeColor="text1"/>
          <w:sz w:val="24"/>
          <w:szCs w:val="24"/>
          <w:lang w:val="be-BY"/>
        </w:rPr>
        <w:t xml:space="preserve">ого районного исполнительного комитета от 04.12.2020 г. № 21-40 на реке </w:t>
      </w:r>
      <w:r w:rsidRPr="00E864B0">
        <w:rPr>
          <w:rFonts w:ascii="Times New Roman" w:eastAsia="Times New Roman" w:hAnsi="Times New Roman"/>
          <w:color w:val="000000" w:themeColor="text1"/>
          <w:sz w:val="24"/>
          <w:szCs w:val="24"/>
          <w:lang w:eastAsia="ru-RU"/>
        </w:rPr>
        <w:t>Езеры</w:t>
      </w:r>
      <w:r w:rsidRPr="00E864B0">
        <w:rPr>
          <w:rFonts w:ascii="Times New Roman" w:hAnsi="Times New Roman" w:cs="Times New Roman"/>
          <w:color w:val="000000" w:themeColor="text1"/>
          <w:sz w:val="24"/>
          <w:szCs w:val="24"/>
          <w:lang w:val="be-BY"/>
        </w:rPr>
        <w:t xml:space="preserve"> установлены прибрежная полоса и водоохранная зона.</w:t>
      </w:r>
    </w:p>
    <w:p w14:paraId="49CB9136"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16"/>
          <w:szCs w:val="16"/>
        </w:rPr>
      </w:pPr>
    </w:p>
    <w:p w14:paraId="218EAB7F"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i/>
          <w:color w:val="000000" w:themeColor="text1"/>
          <w:sz w:val="24"/>
          <w:szCs w:val="24"/>
          <w:lang w:val="be-BY"/>
        </w:rPr>
        <w:t>Река Веприн</w:t>
      </w:r>
      <w:r w:rsidRPr="00E864B0">
        <w:rPr>
          <w:rFonts w:ascii="Times New Roman" w:eastAsia="Times New Roman" w:hAnsi="Times New Roman" w:cs="Times New Roman"/>
          <w:color w:val="000000" w:themeColor="text1"/>
          <w:sz w:val="24"/>
          <w:szCs w:val="24"/>
          <w:lang w:eastAsia="ru-RU"/>
        </w:rPr>
        <w:t xml:space="preserve"> является левым притоком реки Сож (</w:t>
      </w:r>
      <w:r w:rsidRPr="00E864B0">
        <w:rPr>
          <w:rFonts w:ascii="Times New Roman" w:hAnsi="Times New Roman" w:cs="Times New Roman"/>
          <w:color w:val="000000" w:themeColor="text1"/>
          <w:sz w:val="24"/>
          <w:szCs w:val="24"/>
        </w:rPr>
        <w:t>бассейн реки Днепр</w:t>
      </w:r>
      <w:r w:rsidRPr="00E864B0">
        <w:rPr>
          <w:rFonts w:ascii="Times New Roman" w:eastAsia="Times New Roman" w:hAnsi="Times New Roman" w:cs="Times New Roman"/>
          <w:color w:val="000000" w:themeColor="text1"/>
          <w:sz w:val="24"/>
          <w:szCs w:val="24"/>
          <w:lang w:eastAsia="ru-RU"/>
        </w:rPr>
        <w:t>), протекает по Чериковскому району Могилевской области.</w:t>
      </w:r>
      <w:r w:rsidRPr="00E864B0">
        <w:rPr>
          <w:rFonts w:ascii="Times New Roman" w:hAnsi="Times New Roman" w:cs="Times New Roman"/>
          <w:color w:val="000000" w:themeColor="text1"/>
          <w:sz w:val="24"/>
          <w:szCs w:val="24"/>
        </w:rPr>
        <w:t xml:space="preserve"> Исток реки находится в 7,4 км на юго-восток от д. Гронов, впадает </w:t>
      </w:r>
      <w:r w:rsidRPr="00E864B0">
        <w:rPr>
          <w:rFonts w:ascii="Times New Roman" w:hAnsi="Times New Roman"/>
          <w:color w:val="000000" w:themeColor="text1"/>
          <w:sz w:val="24"/>
          <w:szCs w:val="24"/>
        </w:rPr>
        <w:t xml:space="preserve">в реку Сож в 0,8 км на восток от д. </w:t>
      </w:r>
      <w:r w:rsidRPr="00E864B0">
        <w:rPr>
          <w:rFonts w:ascii="Times New Roman" w:hAnsi="Times New Roman" w:cs="Times New Roman"/>
          <w:color w:val="000000" w:themeColor="text1"/>
          <w:sz w:val="24"/>
          <w:szCs w:val="24"/>
        </w:rPr>
        <w:t xml:space="preserve">Гронов. </w:t>
      </w:r>
      <w:r w:rsidRPr="00E864B0">
        <w:rPr>
          <w:rFonts w:ascii="Times New Roman" w:eastAsia="Times New Roman" w:hAnsi="Times New Roman"/>
          <w:color w:val="000000" w:themeColor="text1"/>
          <w:sz w:val="24"/>
          <w:szCs w:val="24"/>
          <w:lang w:eastAsia="ru-RU"/>
        </w:rPr>
        <w:t>Согласно Водному Кодексу Республики Беларусь Веприн относится к малым рекам (длина от 5 до 200 км). Длина реки составляет 7,4 км. Русло реки на всем протяжении канализировано и зарегулировано Гидротехнические работы по спрямлению русла реки проводились в конце 60-х годов прошлого столетия.</w:t>
      </w:r>
    </w:p>
    <w:p w14:paraId="7955E9AB" w14:textId="77777777" w:rsidR="006B6A4E" w:rsidRPr="00E864B0" w:rsidRDefault="006B6A4E" w:rsidP="006B6A4E">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lang w:val="be-BY"/>
        </w:rPr>
        <w:t xml:space="preserve">Решением </w:t>
      </w:r>
      <w:r w:rsidRPr="00E864B0">
        <w:rPr>
          <w:rFonts w:ascii="Times New Roman" w:eastAsia="Times New Roman" w:hAnsi="Times New Roman" w:cs="Times New Roman"/>
          <w:color w:val="000000" w:themeColor="text1"/>
          <w:sz w:val="24"/>
          <w:szCs w:val="24"/>
          <w:lang w:eastAsia="ru-RU"/>
        </w:rPr>
        <w:t>Чериковск</w:t>
      </w:r>
      <w:r w:rsidRPr="00E864B0">
        <w:rPr>
          <w:rFonts w:ascii="Times New Roman" w:hAnsi="Times New Roman" w:cs="Times New Roman"/>
          <w:color w:val="000000" w:themeColor="text1"/>
          <w:sz w:val="24"/>
          <w:szCs w:val="24"/>
          <w:lang w:val="be-BY"/>
        </w:rPr>
        <w:t xml:space="preserve">ого районного исполнительного комитета от 04.12.2020 г. № 21-40 на реке </w:t>
      </w:r>
      <w:r w:rsidRPr="00E864B0">
        <w:rPr>
          <w:rFonts w:ascii="Times New Roman" w:eastAsia="Times New Roman" w:hAnsi="Times New Roman"/>
          <w:color w:val="000000" w:themeColor="text1"/>
          <w:sz w:val="24"/>
          <w:szCs w:val="24"/>
          <w:lang w:eastAsia="ru-RU"/>
        </w:rPr>
        <w:t>Веприн</w:t>
      </w:r>
      <w:r w:rsidRPr="00E864B0">
        <w:rPr>
          <w:rFonts w:ascii="Times New Roman" w:hAnsi="Times New Roman" w:cs="Times New Roman"/>
          <w:color w:val="000000" w:themeColor="text1"/>
          <w:sz w:val="24"/>
          <w:szCs w:val="24"/>
          <w:lang w:val="be-BY"/>
        </w:rPr>
        <w:t xml:space="preserve"> установлены прибрежная полоса и водоохранная зона.</w:t>
      </w:r>
    </w:p>
    <w:p w14:paraId="6FF250B6" w14:textId="77777777" w:rsidR="00CD58DD" w:rsidRPr="00E864B0" w:rsidRDefault="00CD58DD" w:rsidP="00CD58DD">
      <w:pPr>
        <w:keepNext/>
        <w:spacing w:before="240" w:after="60" w:line="240" w:lineRule="auto"/>
        <w:ind w:firstLine="709"/>
        <w:outlineLvl w:val="2"/>
        <w:rPr>
          <w:rFonts w:ascii="Times New Roman" w:eastAsia="Times New Roman" w:hAnsi="Times New Roman" w:cs="Times New Roman"/>
          <w:bCs/>
          <w:color w:val="000000" w:themeColor="text1"/>
          <w:sz w:val="24"/>
          <w:szCs w:val="24"/>
          <w:lang w:val="x-none" w:eastAsia="ru-RU"/>
        </w:rPr>
      </w:pPr>
      <w:bookmarkStart w:id="67" w:name="_Toc195868931"/>
      <w:r w:rsidRPr="00E864B0">
        <w:rPr>
          <w:rFonts w:ascii="Times New Roman" w:eastAsia="Times New Roman" w:hAnsi="Times New Roman" w:cs="Times New Roman"/>
          <w:bCs/>
          <w:color w:val="000000" w:themeColor="text1"/>
          <w:sz w:val="24"/>
          <w:szCs w:val="24"/>
          <w:lang w:val="x-none" w:eastAsia="ru-RU"/>
        </w:rPr>
        <w:t>3.1.5 Растительный и животный мир</w:t>
      </w:r>
      <w:bookmarkEnd w:id="67"/>
    </w:p>
    <w:p w14:paraId="3E0F3F3E" w14:textId="77777777" w:rsidR="00CD58DD" w:rsidRPr="00E864B0" w:rsidRDefault="00CD58DD" w:rsidP="00A55143">
      <w:pPr>
        <w:spacing w:before="120" w:after="0" w:line="240" w:lineRule="auto"/>
        <w:ind w:firstLine="709"/>
        <w:rPr>
          <w:rFonts w:ascii="Times New Roman" w:eastAsia="Times New Roman" w:hAnsi="Times New Roman" w:cs="Times New Roman"/>
          <w:i/>
          <w:color w:val="000000" w:themeColor="text1"/>
          <w:sz w:val="24"/>
          <w:szCs w:val="24"/>
          <w:lang w:val="x-none" w:eastAsia="x-none"/>
        </w:rPr>
      </w:pPr>
      <w:r w:rsidRPr="00E864B0">
        <w:rPr>
          <w:rFonts w:ascii="Times New Roman" w:eastAsia="Times New Roman" w:hAnsi="Times New Roman" w:cs="Times New Roman"/>
          <w:i/>
          <w:color w:val="000000" w:themeColor="text1"/>
          <w:sz w:val="24"/>
          <w:szCs w:val="24"/>
          <w:lang w:val="x-none" w:eastAsia="x-none"/>
        </w:rPr>
        <w:t>Растительность</w:t>
      </w:r>
    </w:p>
    <w:p w14:paraId="69FA015E" w14:textId="77777777" w:rsidR="000123F2" w:rsidRPr="00E864B0" w:rsidRDefault="00AE34D6" w:rsidP="00B3030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Естественная растительность района размещения объекта относится к Сожскому району Оршанско-Могилевского геоботанического округа подзоны дубово-темнохвойных лесов </w:t>
      </w:r>
      <w:r w:rsidR="00E73F52" w:rsidRPr="00E864B0">
        <w:rPr>
          <w:rStyle w:val="afd"/>
          <w:rFonts w:ascii="Times New Roman" w:hAnsi="Times New Roman" w:cs="Times New Roman"/>
          <w:color w:val="000000" w:themeColor="text1"/>
          <w:sz w:val="24"/>
          <w:szCs w:val="24"/>
        </w:rPr>
        <w:footnoteReference w:id="27"/>
      </w:r>
      <w:r w:rsidR="00B30303" w:rsidRPr="00E864B0">
        <w:rPr>
          <w:rFonts w:ascii="Times New Roman" w:hAnsi="Times New Roman" w:cs="Times New Roman"/>
          <w:color w:val="000000" w:themeColor="text1"/>
          <w:sz w:val="24"/>
          <w:szCs w:val="24"/>
        </w:rPr>
        <w:t xml:space="preserve">. </w:t>
      </w:r>
    </w:p>
    <w:p w14:paraId="371356CE" w14:textId="77777777" w:rsidR="00B30303" w:rsidRPr="00E864B0" w:rsidRDefault="00B30303" w:rsidP="00B3030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На территории геоботанического района преобладают хвойные насаждения (</w:t>
      </w:r>
      <w:r w:rsidR="00AE34D6" w:rsidRPr="00E864B0">
        <w:rPr>
          <w:rFonts w:ascii="Times New Roman" w:hAnsi="Times New Roman" w:cs="Times New Roman"/>
          <w:color w:val="000000" w:themeColor="text1"/>
          <w:sz w:val="24"/>
          <w:szCs w:val="24"/>
        </w:rPr>
        <w:t>70,4</w:t>
      </w:r>
      <w:r w:rsidRPr="00E864B0">
        <w:rPr>
          <w:rFonts w:ascii="Times New Roman" w:hAnsi="Times New Roman" w:cs="Times New Roman"/>
          <w:color w:val="000000" w:themeColor="text1"/>
          <w:sz w:val="24"/>
          <w:szCs w:val="24"/>
        </w:rPr>
        <w:t xml:space="preserve"> %), преимущественно представленные сосновыми древостоями (</w:t>
      </w:r>
      <w:r w:rsidR="00AE34D6" w:rsidRPr="00E864B0">
        <w:rPr>
          <w:rFonts w:ascii="Times New Roman" w:hAnsi="Times New Roman" w:cs="Times New Roman"/>
          <w:color w:val="000000" w:themeColor="text1"/>
          <w:sz w:val="24"/>
          <w:szCs w:val="24"/>
        </w:rPr>
        <w:t>61,6</w:t>
      </w:r>
      <w:r w:rsidRPr="00E864B0">
        <w:rPr>
          <w:rFonts w:ascii="Times New Roman" w:hAnsi="Times New Roman" w:cs="Times New Roman"/>
          <w:color w:val="000000" w:themeColor="text1"/>
          <w:sz w:val="24"/>
          <w:szCs w:val="24"/>
        </w:rPr>
        <w:t> %), и производные от них берёзовые насаждения (20</w:t>
      </w:r>
      <w:r w:rsidR="00AE34D6" w:rsidRPr="00E864B0">
        <w:rPr>
          <w:rFonts w:ascii="Times New Roman" w:hAnsi="Times New Roman" w:cs="Times New Roman"/>
          <w:color w:val="000000" w:themeColor="text1"/>
          <w:sz w:val="24"/>
          <w:szCs w:val="24"/>
        </w:rPr>
        <w:t>,5</w:t>
      </w:r>
      <w:r w:rsidRPr="00E864B0">
        <w:rPr>
          <w:rFonts w:ascii="Times New Roman" w:hAnsi="Times New Roman" w:cs="Times New Roman"/>
          <w:color w:val="000000" w:themeColor="text1"/>
          <w:sz w:val="24"/>
          <w:szCs w:val="24"/>
        </w:rPr>
        <w:t xml:space="preserve"> %), произрастающие по первому классу бонитета в мшистых, орляковых и кисличных типах леса.</w:t>
      </w:r>
    </w:p>
    <w:p w14:paraId="7BF5E6A3" w14:textId="77777777" w:rsidR="00AE34D6" w:rsidRPr="00E864B0" w:rsidRDefault="00AE34D6" w:rsidP="00B3030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По классам возраста преобладают средневозрастные насаждения </w:t>
      </w:r>
      <w:r w:rsidRPr="00E864B0">
        <w:rPr>
          <w:rFonts w:ascii="Times New Roman" w:hAnsi="Times New Roman" w:cs="Times New Roman"/>
          <w:color w:val="000000" w:themeColor="text1"/>
          <w:sz w:val="24"/>
          <w:szCs w:val="24"/>
          <w:lang w:val="en-US"/>
        </w:rPr>
        <w:t>III</w:t>
      </w:r>
      <w:r w:rsidRPr="00E864B0">
        <w:rPr>
          <w:rFonts w:ascii="Times New Roman" w:hAnsi="Times New Roman" w:cs="Times New Roman"/>
          <w:color w:val="000000" w:themeColor="text1"/>
          <w:sz w:val="24"/>
          <w:szCs w:val="24"/>
        </w:rPr>
        <w:t xml:space="preserve"> класса (46,4 %), доля участия молодняков </w:t>
      </w:r>
      <w:r w:rsidRPr="00E864B0">
        <w:rPr>
          <w:rFonts w:ascii="Times New Roman" w:hAnsi="Times New Roman" w:cs="Times New Roman"/>
          <w:color w:val="000000" w:themeColor="text1"/>
          <w:sz w:val="24"/>
          <w:szCs w:val="24"/>
          <w:lang w:val="be-BY"/>
        </w:rPr>
        <w:t>І класса возраста достигает 12,5</w:t>
      </w:r>
      <w:r w:rsidR="000123F2" w:rsidRPr="00E864B0">
        <w:rPr>
          <w:rFonts w:ascii="Times New Roman" w:hAnsi="Times New Roman" w:cs="Times New Roman"/>
          <w:color w:val="000000" w:themeColor="text1"/>
          <w:sz w:val="24"/>
          <w:szCs w:val="24"/>
          <w:lang w:val="be-BY"/>
        </w:rPr>
        <w:t xml:space="preserve"> %</w:t>
      </w:r>
      <w:r w:rsidRPr="00E864B0">
        <w:rPr>
          <w:rFonts w:ascii="Times New Roman" w:hAnsi="Times New Roman" w:cs="Times New Roman"/>
          <w:color w:val="000000" w:themeColor="text1"/>
          <w:sz w:val="24"/>
          <w:szCs w:val="24"/>
          <w:lang w:val="be-BY"/>
        </w:rPr>
        <w:t xml:space="preserve">, Сосняки </w:t>
      </w:r>
      <w:r w:rsidRPr="00E864B0">
        <w:rPr>
          <w:rFonts w:ascii="Times New Roman" w:hAnsi="Times New Roman" w:cs="Times New Roman"/>
          <w:color w:val="000000" w:themeColor="text1"/>
          <w:sz w:val="24"/>
          <w:szCs w:val="24"/>
          <w:lang w:val="en-US"/>
        </w:rPr>
        <w:t>V</w:t>
      </w:r>
      <w:r w:rsidRPr="00E864B0">
        <w:rPr>
          <w:rFonts w:ascii="Times New Roman" w:hAnsi="Times New Roman" w:cs="Times New Roman"/>
          <w:color w:val="000000" w:themeColor="text1"/>
          <w:sz w:val="24"/>
          <w:szCs w:val="24"/>
        </w:rPr>
        <w:t xml:space="preserve"> выше классов представлены незначительно (4,1 %).</w:t>
      </w:r>
    </w:p>
    <w:p w14:paraId="239DF833" w14:textId="77777777" w:rsidR="00461ABC" w:rsidRPr="00E864B0" w:rsidRDefault="00461ABC" w:rsidP="00461ABC">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В Сожском геоботаническом районе высокобонитетные сосняки по суходолу занимают 55,8 % площади. Низкобонитетные сосновые леса распространены в основном по болоту. Средний бонитет сосняков по суходолу составляет 1,4. Средняя полнота сосняков по суходолу в Сожском геоботаническом районе составляет 0,70, по болоту – 0,62</w:t>
      </w:r>
      <w:r w:rsidRPr="00E864B0">
        <w:rPr>
          <w:rStyle w:val="afd"/>
          <w:rFonts w:ascii="Times New Roman" w:hAnsi="Times New Roman" w:cs="Times New Roman"/>
          <w:color w:val="000000" w:themeColor="text1"/>
          <w:sz w:val="24"/>
          <w:szCs w:val="24"/>
        </w:rPr>
        <w:footnoteReference w:id="28"/>
      </w:r>
      <w:r w:rsidRPr="00E864B0">
        <w:rPr>
          <w:rFonts w:ascii="Times New Roman" w:hAnsi="Times New Roman" w:cs="Times New Roman"/>
          <w:color w:val="000000" w:themeColor="text1"/>
          <w:sz w:val="24"/>
          <w:szCs w:val="24"/>
        </w:rPr>
        <w:t>.</w:t>
      </w:r>
    </w:p>
    <w:p w14:paraId="7E476F1A" w14:textId="77777777" w:rsidR="00AE34D6" w:rsidRPr="00E864B0" w:rsidRDefault="00DD6384" w:rsidP="00DD6384">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lastRenderedPageBreak/>
        <w:t>Преобладающим типом леса является мшистый (56,9 %), 16,1 % приходится на орляковый, 11,4 – на черничный. Наиболее редким типом для сосняков Сожского геоботанического района является лишайниковый.</w:t>
      </w:r>
    </w:p>
    <w:p w14:paraId="157E2997" w14:textId="77777777" w:rsidR="00EB6588" w:rsidRPr="00E864B0" w:rsidRDefault="00EB6588" w:rsidP="00EB6588">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Территориально планируемой деятельность будет осуществляться на землях Езерского, Чериковского, Веремеевского</w:t>
      </w:r>
      <w:r w:rsidR="000123F2" w:rsidRPr="00E864B0">
        <w:rPr>
          <w:rFonts w:ascii="Times New Roman" w:hAnsi="Times New Roman" w:cs="Times New Roman"/>
          <w:color w:val="000000" w:themeColor="text1"/>
          <w:sz w:val="24"/>
          <w:szCs w:val="24"/>
        </w:rPr>
        <w:t xml:space="preserve"> </w:t>
      </w:r>
      <w:r w:rsidRPr="00E864B0">
        <w:rPr>
          <w:rFonts w:ascii="Times New Roman" w:hAnsi="Times New Roman" w:cs="Times New Roman"/>
          <w:color w:val="000000" w:themeColor="text1"/>
          <w:sz w:val="24"/>
          <w:szCs w:val="24"/>
        </w:rPr>
        <w:t>и Вепринского лесничеств ГЛХУ «Чериковский лесхоз»</w:t>
      </w:r>
      <w:r w:rsidR="000123F2"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 xml:space="preserve"> Кричевского лесничества ГЛХУ «Климовичский лесхоз», сельскохозяйственных землях и землях населенных пунктов.</w:t>
      </w:r>
    </w:p>
    <w:p w14:paraId="240E441F" w14:textId="77777777" w:rsidR="00682401" w:rsidRPr="00E864B0" w:rsidRDefault="00EB6588" w:rsidP="00EB6588">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ПС 110 кВ «Чериков представляет собой</w:t>
      </w:r>
      <w:r w:rsidR="00682401" w:rsidRPr="00E864B0">
        <w:rPr>
          <w:rFonts w:ascii="Times New Roman" w:hAnsi="Times New Roman" w:cs="Times New Roman"/>
          <w:color w:val="000000" w:themeColor="text1"/>
          <w:sz w:val="24"/>
          <w:szCs w:val="24"/>
        </w:rPr>
        <w:t xml:space="preserve"> специализированную площадку, расположенную на землях Сормовского сельского совета.</w:t>
      </w:r>
      <w:r w:rsidRPr="00E864B0">
        <w:rPr>
          <w:rFonts w:ascii="Times New Roman" w:hAnsi="Times New Roman" w:cs="Times New Roman"/>
          <w:color w:val="000000" w:themeColor="text1"/>
          <w:sz w:val="24"/>
          <w:szCs w:val="24"/>
        </w:rPr>
        <w:t xml:space="preserve"> </w:t>
      </w:r>
      <w:r w:rsidR="00682401" w:rsidRPr="00E864B0">
        <w:rPr>
          <w:rFonts w:ascii="Times New Roman" w:hAnsi="Times New Roman" w:cs="Times New Roman"/>
          <w:color w:val="000000" w:themeColor="text1"/>
          <w:sz w:val="24"/>
          <w:szCs w:val="24"/>
        </w:rPr>
        <w:t>Растительный покров представлен в основном дикорастущими видами-апофитами с участием полевицы тонкой и белой, букашника горного, льнянки обыкновенной, гипохериса укореняющегося, ястребинки волосистой, пижмы обыкновенной и др. С северо-западной стороны от площадки, на которой размещается</w:t>
      </w:r>
      <w:r w:rsidR="000123F2" w:rsidRPr="00E864B0">
        <w:rPr>
          <w:rFonts w:ascii="Times New Roman" w:hAnsi="Times New Roman" w:cs="Times New Roman"/>
          <w:color w:val="000000" w:themeColor="text1"/>
          <w:sz w:val="24"/>
          <w:szCs w:val="24"/>
        </w:rPr>
        <w:t xml:space="preserve"> </w:t>
      </w:r>
      <w:r w:rsidR="00682401" w:rsidRPr="00E864B0">
        <w:rPr>
          <w:rFonts w:ascii="Times New Roman" w:hAnsi="Times New Roman" w:cs="Times New Roman"/>
          <w:color w:val="000000" w:themeColor="text1"/>
          <w:sz w:val="24"/>
          <w:szCs w:val="24"/>
        </w:rPr>
        <w:t xml:space="preserve">оборудование подстанции, произрастает древесно-кустарниковая растительность, представленная </w:t>
      </w:r>
      <w:r w:rsidR="0045686A" w:rsidRPr="00E864B0">
        <w:rPr>
          <w:rFonts w:ascii="Times New Roman" w:hAnsi="Times New Roman" w:cs="Times New Roman"/>
          <w:color w:val="000000" w:themeColor="text1"/>
          <w:sz w:val="24"/>
          <w:szCs w:val="24"/>
        </w:rPr>
        <w:t>березой бородавчатой, осиной, тополем обыкновенным, дубом, елью. В подлеске преобладает лещина обыкновенная, рябина, крушина ломкая, ива козья.</w:t>
      </w:r>
    </w:p>
    <w:p w14:paraId="525830ED" w14:textId="77777777" w:rsidR="00EB6588" w:rsidRPr="00E864B0" w:rsidRDefault="00682401" w:rsidP="00DD6384">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Схо</w:t>
      </w:r>
      <w:r w:rsidR="000123F2" w:rsidRPr="00E864B0">
        <w:rPr>
          <w:rFonts w:ascii="Times New Roman" w:hAnsi="Times New Roman" w:cs="Times New Roman"/>
          <w:color w:val="000000" w:themeColor="text1"/>
          <w:sz w:val="24"/>
          <w:szCs w:val="24"/>
        </w:rPr>
        <w:t>жий</w:t>
      </w:r>
      <w:r w:rsidRPr="00E864B0">
        <w:rPr>
          <w:rFonts w:ascii="Times New Roman" w:hAnsi="Times New Roman" w:cs="Times New Roman"/>
          <w:color w:val="000000" w:themeColor="text1"/>
          <w:sz w:val="24"/>
          <w:szCs w:val="24"/>
        </w:rPr>
        <w:t xml:space="preserve"> характер растительности характерен и для других </w:t>
      </w:r>
      <w:r w:rsidR="0045686A" w:rsidRPr="00E864B0">
        <w:rPr>
          <w:rFonts w:ascii="Times New Roman" w:hAnsi="Times New Roman" w:cs="Times New Roman"/>
          <w:color w:val="000000" w:themeColor="text1"/>
          <w:sz w:val="24"/>
          <w:szCs w:val="24"/>
        </w:rPr>
        <w:t>площадок, где размещаются подстанции. Участок, занятый ПС «Лобановка», характеризуется отсутствием древесно-кустарниковой растительности</w:t>
      </w:r>
      <w:r w:rsidR="002D6F8C" w:rsidRPr="00E864B0">
        <w:rPr>
          <w:rFonts w:ascii="Times New Roman" w:hAnsi="Times New Roman" w:cs="Times New Roman"/>
          <w:color w:val="000000" w:themeColor="text1"/>
          <w:sz w:val="24"/>
          <w:szCs w:val="24"/>
        </w:rPr>
        <w:t xml:space="preserve">, находится внутри земель сельскохозяйствннного назначения ОАО «Экспериментальная база «Чериков». В 500 м к северу </w:t>
      </w:r>
      <w:r w:rsidR="000123F2" w:rsidRPr="00E864B0">
        <w:rPr>
          <w:rFonts w:ascii="Times New Roman" w:hAnsi="Times New Roman" w:cs="Times New Roman"/>
          <w:color w:val="000000" w:themeColor="text1"/>
          <w:sz w:val="24"/>
          <w:szCs w:val="24"/>
        </w:rPr>
        <w:t xml:space="preserve">от него </w:t>
      </w:r>
      <w:r w:rsidR="002D6F8C" w:rsidRPr="00E864B0">
        <w:rPr>
          <w:rFonts w:ascii="Times New Roman" w:hAnsi="Times New Roman" w:cs="Times New Roman"/>
          <w:color w:val="000000" w:themeColor="text1"/>
          <w:sz w:val="24"/>
          <w:szCs w:val="24"/>
        </w:rPr>
        <w:t>находится 20-й квартал Чериковского лесничества</w:t>
      </w:r>
      <w:r w:rsidR="00945AAC" w:rsidRPr="00E864B0">
        <w:rPr>
          <w:rFonts w:ascii="Times New Roman" w:hAnsi="Times New Roman" w:cs="Times New Roman"/>
          <w:color w:val="000000" w:themeColor="text1"/>
          <w:sz w:val="24"/>
          <w:szCs w:val="24"/>
        </w:rPr>
        <w:t xml:space="preserve">, </w:t>
      </w:r>
      <w:r w:rsidR="00F15E92" w:rsidRPr="00E864B0">
        <w:rPr>
          <w:rFonts w:ascii="Times New Roman" w:hAnsi="Times New Roman" w:cs="Times New Roman"/>
          <w:color w:val="000000" w:themeColor="text1"/>
          <w:sz w:val="24"/>
          <w:szCs w:val="24"/>
        </w:rPr>
        <w:t>относящийся к категории защитных лесов, расположенных в границах водоохранных зон, представленных молодыми насаждениями ели. Тип леса – преимущественно орляковый.</w:t>
      </w:r>
    </w:p>
    <w:p w14:paraId="1C59E1DF" w14:textId="77777777" w:rsidR="00D57768" w:rsidRPr="00E864B0" w:rsidRDefault="00F15E92" w:rsidP="00DD6384">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Площадка ПС «Езеры» размещается на землях общего пользования в аг. Е</w:t>
      </w:r>
      <w:r w:rsidR="00D57768" w:rsidRPr="00E864B0">
        <w:rPr>
          <w:rFonts w:ascii="Times New Roman" w:hAnsi="Times New Roman" w:cs="Times New Roman"/>
          <w:color w:val="000000" w:themeColor="text1"/>
          <w:sz w:val="24"/>
          <w:szCs w:val="24"/>
        </w:rPr>
        <w:t>зеры.</w:t>
      </w:r>
    </w:p>
    <w:p w14:paraId="3F3ADF76" w14:textId="77777777" w:rsidR="00EB6588" w:rsidRPr="00E864B0" w:rsidRDefault="00F15E92" w:rsidP="00DD6384">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Напочвенный покров представлен многолетними однодольными и двудольными растениями. </w:t>
      </w:r>
      <w:r w:rsidR="00324844" w:rsidRPr="00E864B0">
        <w:rPr>
          <w:rFonts w:ascii="Times New Roman" w:hAnsi="Times New Roman" w:cs="Times New Roman"/>
          <w:color w:val="000000" w:themeColor="text1"/>
          <w:sz w:val="24"/>
          <w:szCs w:val="24"/>
        </w:rPr>
        <w:t>Наиболее часто встречаются</w:t>
      </w:r>
      <w:r w:rsidRPr="00E864B0">
        <w:rPr>
          <w:rFonts w:ascii="Times New Roman" w:hAnsi="Times New Roman" w:cs="Times New Roman"/>
          <w:color w:val="000000" w:themeColor="text1"/>
          <w:sz w:val="24"/>
          <w:szCs w:val="24"/>
        </w:rPr>
        <w:t xml:space="preserve"> следующие роды и виды растений: мятлик (</w:t>
      </w:r>
      <w:r w:rsidRPr="00E864B0">
        <w:rPr>
          <w:rFonts w:ascii="Times New Roman" w:hAnsi="Times New Roman" w:cs="Times New Roman"/>
          <w:i/>
          <w:color w:val="000000" w:themeColor="text1"/>
          <w:sz w:val="24"/>
          <w:szCs w:val="24"/>
        </w:rPr>
        <w:t>Poa pratеnsis</w:t>
      </w:r>
      <w:r w:rsidRPr="00E864B0">
        <w:rPr>
          <w:rFonts w:ascii="Times New Roman" w:hAnsi="Times New Roman" w:cs="Times New Roman"/>
          <w:color w:val="000000" w:themeColor="text1"/>
          <w:sz w:val="24"/>
          <w:szCs w:val="24"/>
        </w:rPr>
        <w:t>), овсяница (</w:t>
      </w:r>
      <w:r w:rsidRPr="00E864B0">
        <w:rPr>
          <w:rFonts w:ascii="Times New Roman" w:hAnsi="Times New Roman" w:cs="Times New Roman"/>
          <w:i/>
          <w:color w:val="000000" w:themeColor="text1"/>
          <w:sz w:val="24"/>
          <w:szCs w:val="24"/>
        </w:rPr>
        <w:t>Festuca</w:t>
      </w:r>
      <w:r w:rsidRPr="00E864B0">
        <w:rPr>
          <w:rFonts w:ascii="Times New Roman" w:hAnsi="Times New Roman" w:cs="Times New Roman"/>
          <w:color w:val="000000" w:themeColor="text1"/>
          <w:sz w:val="24"/>
          <w:szCs w:val="24"/>
        </w:rPr>
        <w:t>) и райграс (</w:t>
      </w:r>
      <w:r w:rsidRPr="00E864B0">
        <w:rPr>
          <w:rFonts w:ascii="Times New Roman" w:hAnsi="Times New Roman" w:cs="Times New Roman"/>
          <w:i/>
          <w:color w:val="000000" w:themeColor="text1"/>
          <w:sz w:val="24"/>
          <w:szCs w:val="24"/>
        </w:rPr>
        <w:t>Arrhenatherum</w:t>
      </w:r>
      <w:r w:rsidRPr="00E864B0">
        <w:rPr>
          <w:rFonts w:ascii="Times New Roman" w:hAnsi="Times New Roman" w:cs="Times New Roman"/>
          <w:color w:val="000000" w:themeColor="text1"/>
          <w:sz w:val="24"/>
          <w:szCs w:val="24"/>
        </w:rPr>
        <w:t xml:space="preserve">), среди которых </w:t>
      </w:r>
      <w:r w:rsidR="000123F2" w:rsidRPr="00E864B0">
        <w:rPr>
          <w:rFonts w:ascii="Times New Roman" w:hAnsi="Times New Roman" w:cs="Times New Roman"/>
          <w:color w:val="000000" w:themeColor="text1"/>
          <w:sz w:val="24"/>
          <w:szCs w:val="24"/>
        </w:rPr>
        <w:t xml:space="preserve">нередки </w:t>
      </w:r>
      <w:r w:rsidRPr="00E864B0">
        <w:rPr>
          <w:rFonts w:ascii="Times New Roman" w:hAnsi="Times New Roman" w:cs="Times New Roman"/>
          <w:color w:val="000000" w:themeColor="text1"/>
          <w:sz w:val="24"/>
          <w:szCs w:val="24"/>
        </w:rPr>
        <w:t>представители семейства сложноцветных — одуванчик лекарственный (</w:t>
      </w:r>
      <w:r w:rsidRPr="00E864B0">
        <w:rPr>
          <w:rFonts w:ascii="Times New Roman" w:hAnsi="Times New Roman" w:cs="Times New Roman"/>
          <w:i/>
          <w:color w:val="000000" w:themeColor="text1"/>
          <w:sz w:val="24"/>
          <w:szCs w:val="24"/>
        </w:rPr>
        <w:t>Taráxacum officinále</w:t>
      </w:r>
      <w:r w:rsidRPr="00E864B0">
        <w:rPr>
          <w:rFonts w:ascii="Times New Roman" w:hAnsi="Times New Roman" w:cs="Times New Roman"/>
          <w:color w:val="000000" w:themeColor="text1"/>
          <w:sz w:val="24"/>
          <w:szCs w:val="24"/>
        </w:rPr>
        <w:t>) и ястребиночка волосистая (</w:t>
      </w:r>
      <w:r w:rsidRPr="00E864B0">
        <w:rPr>
          <w:rFonts w:ascii="Times New Roman" w:hAnsi="Times New Roman" w:cs="Times New Roman"/>
          <w:i/>
          <w:color w:val="000000" w:themeColor="text1"/>
          <w:sz w:val="24"/>
          <w:szCs w:val="24"/>
        </w:rPr>
        <w:t>Pilosella officinarum</w:t>
      </w:r>
      <w:r w:rsidRPr="00E864B0">
        <w:rPr>
          <w:rFonts w:ascii="Times New Roman" w:hAnsi="Times New Roman" w:cs="Times New Roman"/>
          <w:color w:val="000000" w:themeColor="text1"/>
          <w:sz w:val="24"/>
          <w:szCs w:val="24"/>
        </w:rPr>
        <w:t>).</w:t>
      </w:r>
      <w:r w:rsidR="00D57768" w:rsidRPr="00E864B0">
        <w:rPr>
          <w:rFonts w:ascii="Times New Roman" w:hAnsi="Times New Roman" w:cs="Times New Roman"/>
          <w:color w:val="000000" w:themeColor="text1"/>
          <w:sz w:val="24"/>
          <w:szCs w:val="24"/>
        </w:rPr>
        <w:t xml:space="preserve"> Присутствуют сорно-рудеральные виды –ситник тонкий, полевица тонкая, икотник серый, лапчатка серебристая, вьюнок полевой, клевер ползучий, чабрец ползучий, гипохерис укореняющийся, букашник горный и др.</w:t>
      </w:r>
    </w:p>
    <w:p w14:paraId="509B753A" w14:textId="77777777" w:rsidR="00EB6588" w:rsidRPr="00E864B0" w:rsidRDefault="00192926" w:rsidP="00DD6384">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Площадка ПС «Веремейки» расположена внутри сельскохозяйственных земель КСУП «Агрокомплекс «Светлый» на территории Веремейского сельского совета. На удалении около 30 м к северо-востоку находится участок эксплуатационных лесов Веремеевского лесничества (кв 5)</w:t>
      </w:r>
      <w:r w:rsidR="00EA4969" w:rsidRPr="00E864B0">
        <w:rPr>
          <w:rFonts w:ascii="Times New Roman" w:hAnsi="Times New Roman" w:cs="Times New Roman"/>
          <w:color w:val="000000" w:themeColor="text1"/>
          <w:sz w:val="24"/>
          <w:szCs w:val="24"/>
        </w:rPr>
        <w:t>, где на свежих супесчаных почвах произрастает сосняк орляковый, характеризующийся смешанным породным составом древостоя с участием осины, березы бородавчатой, изредка дуба, и других пород. Подлесок редкий и средней густоты. В составе подлеска</w:t>
      </w:r>
      <w:r w:rsidR="000123F2" w:rsidRPr="00E864B0">
        <w:rPr>
          <w:rFonts w:ascii="Times New Roman" w:hAnsi="Times New Roman" w:cs="Times New Roman"/>
          <w:color w:val="000000" w:themeColor="text1"/>
          <w:sz w:val="24"/>
          <w:szCs w:val="24"/>
        </w:rPr>
        <w:t xml:space="preserve"> –</w:t>
      </w:r>
      <w:r w:rsidR="00EA4969" w:rsidRPr="00E864B0">
        <w:rPr>
          <w:rFonts w:ascii="Times New Roman" w:hAnsi="Times New Roman" w:cs="Times New Roman"/>
          <w:color w:val="000000" w:themeColor="text1"/>
          <w:sz w:val="24"/>
          <w:szCs w:val="24"/>
        </w:rPr>
        <w:t xml:space="preserve"> в основном рябина, крушина, ива козья. В подросте – виды, встречающиеся в древостое. В напочвенном покрове, помимо орляка встречаются черника, щитовник шартрский, ландыш майский, брусника, земляника лесная, ожика волосистая, вейник тростниковый, ястребинка зонтичная, вероника лекарственная, золотарник обыкновенный, костяника, живучка ползучая, майник двулистный, зеленые мхи.</w:t>
      </w:r>
    </w:p>
    <w:p w14:paraId="76ED1738" w14:textId="77777777" w:rsidR="001162AD" w:rsidRPr="00E864B0" w:rsidRDefault="001162AD" w:rsidP="00DD6384">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Площадка ПС «Костюшковичи» располагается на территории Костюшковичского сельского совета Кричевского района Могилевской области. С севера к ней примыкают сельскохозяйственные земли КСУП «Малятичи-АГРО»</w:t>
      </w:r>
      <w:r w:rsidR="00224C2E" w:rsidRPr="00E864B0">
        <w:rPr>
          <w:rFonts w:ascii="Times New Roman" w:hAnsi="Times New Roman" w:cs="Times New Roman"/>
          <w:color w:val="000000" w:themeColor="text1"/>
          <w:sz w:val="24"/>
          <w:szCs w:val="24"/>
        </w:rPr>
        <w:t>, с юго-востока – КФХ «ТРТ-Дружба». В 60 м к юго-западу от площадки в водоохранной зоне р. Добрось (канал 6) в 79-м квартале Кричевского лесничеств</w:t>
      </w:r>
      <w:r w:rsidR="000123F2" w:rsidRPr="00E864B0">
        <w:rPr>
          <w:rFonts w:ascii="Times New Roman" w:hAnsi="Times New Roman" w:cs="Times New Roman"/>
          <w:color w:val="000000" w:themeColor="text1"/>
          <w:sz w:val="24"/>
          <w:szCs w:val="24"/>
        </w:rPr>
        <w:t>а</w:t>
      </w:r>
      <w:r w:rsidR="00224C2E" w:rsidRPr="00E864B0">
        <w:rPr>
          <w:rFonts w:ascii="Times New Roman" w:hAnsi="Times New Roman" w:cs="Times New Roman"/>
          <w:color w:val="000000" w:themeColor="text1"/>
          <w:sz w:val="24"/>
          <w:szCs w:val="24"/>
        </w:rPr>
        <w:t xml:space="preserve"> ГЛХУ «Климовичски</w:t>
      </w:r>
      <w:r w:rsidR="000123F2" w:rsidRPr="00E864B0">
        <w:rPr>
          <w:rFonts w:ascii="Times New Roman" w:hAnsi="Times New Roman" w:cs="Times New Roman"/>
          <w:color w:val="000000" w:themeColor="text1"/>
          <w:sz w:val="24"/>
          <w:szCs w:val="24"/>
        </w:rPr>
        <w:t>й</w:t>
      </w:r>
      <w:r w:rsidR="00224C2E" w:rsidRPr="00E864B0">
        <w:rPr>
          <w:rFonts w:ascii="Times New Roman" w:hAnsi="Times New Roman" w:cs="Times New Roman"/>
          <w:color w:val="000000" w:themeColor="text1"/>
          <w:sz w:val="24"/>
          <w:szCs w:val="24"/>
        </w:rPr>
        <w:t xml:space="preserve"> лесхоз» </w:t>
      </w:r>
      <w:r w:rsidR="008854FD" w:rsidRPr="00E864B0">
        <w:rPr>
          <w:rFonts w:ascii="Times New Roman" w:hAnsi="Times New Roman" w:cs="Times New Roman"/>
          <w:color w:val="000000" w:themeColor="text1"/>
          <w:sz w:val="24"/>
          <w:szCs w:val="24"/>
        </w:rPr>
        <w:t>распространены черноольшанники осоковые, занимающие пониженные пойменные участки.</w:t>
      </w:r>
    </w:p>
    <w:p w14:paraId="00A0C7CB" w14:textId="77777777" w:rsidR="003A5C55" w:rsidRPr="00E864B0" w:rsidRDefault="00324844" w:rsidP="003A5C55">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Площадка ПС «Майская» находится на западной окраине аг. Майский на территории Вепринского сельского совета. Напочвенный покров характеризуется произрастанием обы</w:t>
      </w:r>
      <w:r w:rsidR="000123F2" w:rsidRPr="00E864B0">
        <w:rPr>
          <w:rFonts w:ascii="Times New Roman" w:hAnsi="Times New Roman" w:cs="Times New Roman"/>
          <w:color w:val="000000" w:themeColor="text1"/>
          <w:sz w:val="24"/>
          <w:szCs w:val="24"/>
        </w:rPr>
        <w:t>ч</w:t>
      </w:r>
      <w:r w:rsidRPr="00E864B0">
        <w:rPr>
          <w:rFonts w:ascii="Times New Roman" w:hAnsi="Times New Roman" w:cs="Times New Roman"/>
          <w:color w:val="000000" w:themeColor="text1"/>
          <w:sz w:val="24"/>
          <w:szCs w:val="24"/>
        </w:rPr>
        <w:t xml:space="preserve">ных сорно-рудеральных травяных растений. Вдоль западной </w:t>
      </w:r>
      <w:r w:rsidR="000123F2" w:rsidRPr="00E864B0">
        <w:rPr>
          <w:rFonts w:ascii="Times New Roman" w:hAnsi="Times New Roman" w:cs="Times New Roman"/>
          <w:color w:val="000000" w:themeColor="text1"/>
          <w:sz w:val="24"/>
          <w:szCs w:val="24"/>
        </w:rPr>
        <w:t>стороны</w:t>
      </w:r>
      <w:r w:rsidRPr="00E864B0">
        <w:rPr>
          <w:rFonts w:ascii="Times New Roman" w:hAnsi="Times New Roman" w:cs="Times New Roman"/>
          <w:color w:val="000000" w:themeColor="text1"/>
          <w:sz w:val="24"/>
          <w:szCs w:val="24"/>
        </w:rPr>
        <w:t xml:space="preserve"> площадки </w:t>
      </w:r>
      <w:r w:rsidRPr="00E864B0">
        <w:rPr>
          <w:rFonts w:ascii="Times New Roman" w:hAnsi="Times New Roman" w:cs="Times New Roman"/>
          <w:color w:val="000000" w:themeColor="text1"/>
          <w:sz w:val="24"/>
          <w:szCs w:val="24"/>
        </w:rPr>
        <w:lastRenderedPageBreak/>
        <w:t>проходит граница Чериковского заказника местного значения</w:t>
      </w:r>
      <w:r w:rsidR="003A5C55" w:rsidRPr="00E864B0">
        <w:rPr>
          <w:rFonts w:ascii="Times New Roman" w:hAnsi="Times New Roman" w:cs="Times New Roman"/>
          <w:color w:val="000000" w:themeColor="text1"/>
          <w:sz w:val="24"/>
          <w:szCs w:val="24"/>
        </w:rPr>
        <w:t>. Здесь произрастают ельники кисличные, относящиеся к типологической группе широколиственно-еловых, широколиственно-сосново-еловых и еловых зеленомошно-кисличных в сочетании с папоротниковыми и крапивно-снытевыми лесов.</w:t>
      </w:r>
    </w:p>
    <w:p w14:paraId="331D6162" w14:textId="77777777" w:rsidR="003A5C55" w:rsidRPr="00E864B0" w:rsidRDefault="003A5C55" w:rsidP="003A5C55">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В древостоях, кроме ели, </w:t>
      </w:r>
      <w:r w:rsidR="000123F2" w:rsidRPr="00E864B0">
        <w:rPr>
          <w:rFonts w:ascii="Times New Roman" w:hAnsi="Times New Roman" w:cs="Times New Roman"/>
          <w:color w:val="000000" w:themeColor="text1"/>
          <w:sz w:val="24"/>
          <w:szCs w:val="24"/>
        </w:rPr>
        <w:t>встречаются</w:t>
      </w:r>
      <w:r w:rsidRPr="00E864B0">
        <w:rPr>
          <w:rFonts w:ascii="Times New Roman" w:hAnsi="Times New Roman" w:cs="Times New Roman"/>
          <w:color w:val="000000" w:themeColor="text1"/>
          <w:sz w:val="24"/>
          <w:szCs w:val="24"/>
        </w:rPr>
        <w:t xml:space="preserve"> широколиственные породы: клен остролистный, дуб черешчатый, мелколиственные: береза повислая, осина, а также сосна обыкновенная. Подлесок хорошо развит, </w:t>
      </w:r>
      <w:r w:rsidR="000123F2" w:rsidRPr="00E864B0">
        <w:rPr>
          <w:rFonts w:ascii="Times New Roman" w:hAnsi="Times New Roman" w:cs="Times New Roman"/>
          <w:color w:val="000000" w:themeColor="text1"/>
          <w:sz w:val="24"/>
          <w:szCs w:val="24"/>
        </w:rPr>
        <w:t>представлен</w:t>
      </w:r>
      <w:r w:rsidRPr="00E864B0">
        <w:rPr>
          <w:rFonts w:ascii="Times New Roman" w:hAnsi="Times New Roman" w:cs="Times New Roman"/>
          <w:color w:val="000000" w:themeColor="text1"/>
          <w:sz w:val="24"/>
          <w:szCs w:val="24"/>
        </w:rPr>
        <w:t xml:space="preserve"> лещин</w:t>
      </w:r>
      <w:r w:rsidR="000123F2" w:rsidRPr="00E864B0">
        <w:rPr>
          <w:rFonts w:ascii="Times New Roman" w:hAnsi="Times New Roman" w:cs="Times New Roman"/>
          <w:color w:val="000000" w:themeColor="text1"/>
          <w:sz w:val="24"/>
          <w:szCs w:val="24"/>
        </w:rPr>
        <w:t>ой</w:t>
      </w:r>
      <w:r w:rsidRPr="00E864B0">
        <w:rPr>
          <w:rFonts w:ascii="Times New Roman" w:hAnsi="Times New Roman" w:cs="Times New Roman"/>
          <w:color w:val="000000" w:themeColor="text1"/>
          <w:sz w:val="24"/>
          <w:szCs w:val="24"/>
        </w:rPr>
        <w:t>, крушин</w:t>
      </w:r>
      <w:r w:rsidR="000123F2" w:rsidRPr="00E864B0">
        <w:rPr>
          <w:rFonts w:ascii="Times New Roman" w:hAnsi="Times New Roman" w:cs="Times New Roman"/>
          <w:color w:val="000000" w:themeColor="text1"/>
          <w:sz w:val="24"/>
          <w:szCs w:val="24"/>
        </w:rPr>
        <w:t>ой</w:t>
      </w:r>
      <w:r w:rsidRPr="00E864B0">
        <w:rPr>
          <w:rFonts w:ascii="Times New Roman" w:hAnsi="Times New Roman" w:cs="Times New Roman"/>
          <w:color w:val="000000" w:themeColor="text1"/>
          <w:sz w:val="24"/>
          <w:szCs w:val="24"/>
        </w:rPr>
        <w:t>, рябин</w:t>
      </w:r>
      <w:r w:rsidR="000123F2" w:rsidRPr="00E864B0">
        <w:rPr>
          <w:rFonts w:ascii="Times New Roman" w:hAnsi="Times New Roman" w:cs="Times New Roman"/>
          <w:color w:val="000000" w:themeColor="text1"/>
          <w:sz w:val="24"/>
          <w:szCs w:val="24"/>
        </w:rPr>
        <w:t>ой</w:t>
      </w:r>
      <w:r w:rsidRPr="00E864B0">
        <w:rPr>
          <w:rFonts w:ascii="Times New Roman" w:hAnsi="Times New Roman" w:cs="Times New Roman"/>
          <w:color w:val="000000" w:themeColor="text1"/>
          <w:sz w:val="24"/>
          <w:szCs w:val="24"/>
        </w:rPr>
        <w:t>, бересклет</w:t>
      </w:r>
      <w:r w:rsidR="000123F2" w:rsidRPr="00E864B0">
        <w:rPr>
          <w:rFonts w:ascii="Times New Roman" w:hAnsi="Times New Roman" w:cs="Times New Roman"/>
          <w:color w:val="000000" w:themeColor="text1"/>
          <w:sz w:val="24"/>
          <w:szCs w:val="24"/>
        </w:rPr>
        <w:t>ом</w:t>
      </w:r>
      <w:r w:rsidRPr="00E864B0">
        <w:rPr>
          <w:rFonts w:ascii="Times New Roman" w:hAnsi="Times New Roman" w:cs="Times New Roman"/>
          <w:color w:val="000000" w:themeColor="text1"/>
          <w:sz w:val="24"/>
          <w:szCs w:val="24"/>
        </w:rPr>
        <w:t xml:space="preserve"> европейски</w:t>
      </w:r>
      <w:r w:rsidR="000123F2" w:rsidRPr="00E864B0">
        <w:rPr>
          <w:rFonts w:ascii="Times New Roman" w:hAnsi="Times New Roman" w:cs="Times New Roman"/>
          <w:color w:val="000000" w:themeColor="text1"/>
          <w:sz w:val="24"/>
          <w:szCs w:val="24"/>
        </w:rPr>
        <w:t>м, малиной</w:t>
      </w:r>
      <w:r w:rsidRPr="00E864B0">
        <w:rPr>
          <w:rFonts w:ascii="Times New Roman" w:hAnsi="Times New Roman" w:cs="Times New Roman"/>
          <w:color w:val="000000" w:themeColor="text1"/>
          <w:sz w:val="24"/>
          <w:szCs w:val="24"/>
        </w:rPr>
        <w:t xml:space="preserve"> обыкновенн</w:t>
      </w:r>
      <w:r w:rsidR="000123F2" w:rsidRPr="00E864B0">
        <w:rPr>
          <w:rFonts w:ascii="Times New Roman" w:hAnsi="Times New Roman" w:cs="Times New Roman"/>
          <w:color w:val="000000" w:themeColor="text1"/>
          <w:sz w:val="24"/>
          <w:szCs w:val="24"/>
        </w:rPr>
        <w:t>ой</w:t>
      </w:r>
      <w:r w:rsidRPr="00E864B0">
        <w:rPr>
          <w:rFonts w:ascii="Times New Roman" w:hAnsi="Times New Roman" w:cs="Times New Roman"/>
          <w:color w:val="000000" w:themeColor="text1"/>
          <w:sz w:val="24"/>
          <w:szCs w:val="24"/>
        </w:rPr>
        <w:t xml:space="preserve"> (</w:t>
      </w:r>
      <w:r w:rsidRPr="00E864B0">
        <w:rPr>
          <w:rFonts w:ascii="Times New Roman" w:hAnsi="Times New Roman" w:cs="Times New Roman"/>
          <w:i/>
          <w:color w:val="000000" w:themeColor="text1"/>
          <w:sz w:val="24"/>
          <w:szCs w:val="24"/>
        </w:rPr>
        <w:t>Rubus idaeus</w:t>
      </w:r>
      <w:r w:rsidRPr="00E864B0">
        <w:rPr>
          <w:rFonts w:ascii="Times New Roman" w:hAnsi="Times New Roman" w:cs="Times New Roman"/>
          <w:color w:val="000000" w:themeColor="text1"/>
          <w:sz w:val="24"/>
          <w:szCs w:val="24"/>
        </w:rPr>
        <w:t xml:space="preserve">). </w:t>
      </w:r>
    </w:p>
    <w:p w14:paraId="092DADA5" w14:textId="77777777" w:rsidR="003A5C55" w:rsidRPr="00E864B0" w:rsidRDefault="003A5C55" w:rsidP="003A5C55">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В живом напочвенном покрове общий фон образует кислица обыкновенная, отмечаются бореальные папоротники: орляк обыкновенный, кочедыжник женский (</w:t>
      </w:r>
      <w:r w:rsidRPr="00E864B0">
        <w:rPr>
          <w:rFonts w:ascii="Times New Roman" w:hAnsi="Times New Roman" w:cs="Times New Roman"/>
          <w:i/>
          <w:color w:val="000000" w:themeColor="text1"/>
          <w:sz w:val="24"/>
          <w:szCs w:val="24"/>
        </w:rPr>
        <w:t>Athyrium filix-femina</w:t>
      </w:r>
      <w:r w:rsidRPr="00E864B0">
        <w:rPr>
          <w:rFonts w:ascii="Times New Roman" w:hAnsi="Times New Roman" w:cs="Times New Roman"/>
          <w:color w:val="000000" w:themeColor="text1"/>
          <w:sz w:val="24"/>
          <w:szCs w:val="24"/>
        </w:rPr>
        <w:t>), щитовник мужской, (</w:t>
      </w:r>
      <w:r w:rsidRPr="00E864B0">
        <w:rPr>
          <w:rFonts w:ascii="Times New Roman" w:hAnsi="Times New Roman" w:cs="Times New Roman"/>
          <w:i/>
          <w:color w:val="000000" w:themeColor="text1"/>
          <w:sz w:val="24"/>
          <w:szCs w:val="24"/>
        </w:rPr>
        <w:t>Dryopteris filix-mas</w:t>
      </w:r>
      <w:r w:rsidRPr="00E864B0">
        <w:rPr>
          <w:rFonts w:ascii="Times New Roman" w:hAnsi="Times New Roman" w:cs="Times New Roman"/>
          <w:color w:val="000000" w:themeColor="text1"/>
          <w:sz w:val="24"/>
          <w:szCs w:val="24"/>
        </w:rPr>
        <w:t>), щитовник игольчатый (</w:t>
      </w:r>
      <w:r w:rsidRPr="00E864B0">
        <w:rPr>
          <w:rFonts w:ascii="Times New Roman" w:hAnsi="Times New Roman" w:cs="Times New Roman"/>
          <w:i/>
          <w:color w:val="000000" w:themeColor="text1"/>
          <w:sz w:val="24"/>
          <w:szCs w:val="24"/>
        </w:rPr>
        <w:t>Dryopteris carthusiana</w:t>
      </w:r>
      <w:r w:rsidRPr="00E864B0">
        <w:rPr>
          <w:rFonts w:ascii="Times New Roman" w:hAnsi="Times New Roman" w:cs="Times New Roman"/>
          <w:color w:val="000000" w:themeColor="text1"/>
          <w:sz w:val="24"/>
          <w:szCs w:val="24"/>
        </w:rPr>
        <w:t xml:space="preserve">) и виды неморального разнотравья – печеночница благородная, медуница неясная, копытень европейский, яснотка зеленчуковая и др.; в моховом ярусе – </w:t>
      </w:r>
      <w:r w:rsidRPr="00E864B0">
        <w:rPr>
          <w:rFonts w:ascii="Times New Roman" w:hAnsi="Times New Roman" w:cs="Times New Roman"/>
          <w:i/>
          <w:color w:val="000000" w:themeColor="text1"/>
          <w:sz w:val="24"/>
          <w:szCs w:val="24"/>
        </w:rPr>
        <w:t>Rhytidiadelphus triquetrus, Dicranum undulatum, D. scoparium, Hylocomium splendens</w:t>
      </w:r>
      <w:r w:rsidRPr="00E864B0">
        <w:rPr>
          <w:rFonts w:ascii="Times New Roman" w:hAnsi="Times New Roman" w:cs="Times New Roman"/>
          <w:color w:val="000000" w:themeColor="text1"/>
          <w:sz w:val="24"/>
          <w:szCs w:val="24"/>
        </w:rPr>
        <w:t xml:space="preserve"> и др.</w:t>
      </w:r>
    </w:p>
    <w:p w14:paraId="386B4508" w14:textId="77777777" w:rsidR="00324844" w:rsidRPr="00E864B0" w:rsidRDefault="00B0420E" w:rsidP="00DD6384">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Площадка ПС «Веприн» расположена внутри лесных земель заказника </w:t>
      </w:r>
      <w:r w:rsidR="000123F2" w:rsidRPr="00E864B0">
        <w:rPr>
          <w:rFonts w:ascii="Times New Roman" w:hAnsi="Times New Roman" w:cs="Times New Roman"/>
          <w:color w:val="000000" w:themeColor="text1"/>
          <w:sz w:val="24"/>
          <w:szCs w:val="24"/>
        </w:rPr>
        <w:t>местного значения «</w:t>
      </w:r>
      <w:r w:rsidRPr="00E864B0">
        <w:rPr>
          <w:rFonts w:ascii="Times New Roman" w:hAnsi="Times New Roman" w:cs="Times New Roman"/>
          <w:color w:val="000000" w:themeColor="text1"/>
          <w:sz w:val="24"/>
          <w:szCs w:val="24"/>
        </w:rPr>
        <w:t>Чериковский</w:t>
      </w:r>
      <w:r w:rsidR="000123F2"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 Непосредственно к площадке примыкают вторичные бородавчатоберезовые кисличные и орляковые леса, произрастающие на свежих суглинистых почвах. В древостоях, как правило принимают участие сосна, ель, часто встречаются осины, дуб. Редкий подлесок образуют малина, рябина, крушина. В напочвенном покрове доминирует черника, под покровом которой развиваются зеленые мхи (</w:t>
      </w:r>
      <w:r w:rsidRPr="00E864B0">
        <w:rPr>
          <w:rFonts w:ascii="Times New Roman" w:hAnsi="Times New Roman" w:cs="Times New Roman"/>
          <w:i/>
          <w:color w:val="000000" w:themeColor="text1"/>
          <w:sz w:val="24"/>
          <w:szCs w:val="24"/>
        </w:rPr>
        <w:t>Pleurozium schreberi, Dicranum scoparium, D. undulatum и</w:t>
      </w:r>
      <w:r w:rsidRPr="00E864B0">
        <w:rPr>
          <w:rFonts w:ascii="Times New Roman" w:hAnsi="Times New Roman" w:cs="Times New Roman"/>
          <w:color w:val="000000" w:themeColor="text1"/>
          <w:sz w:val="24"/>
          <w:szCs w:val="24"/>
        </w:rPr>
        <w:t xml:space="preserve"> др.), в микропонижениях отмечаются сфагнумы.</w:t>
      </w:r>
    </w:p>
    <w:p w14:paraId="06441AF0" w14:textId="77777777" w:rsidR="00B0420E" w:rsidRPr="00E864B0" w:rsidRDefault="00107616" w:rsidP="00B30303">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Вблизи площадок, где расположены подстанции, мест произрастания видов растений, занесенных в Красную книгу Республики Беларусь, редких и типичных биотопов не выявлено.</w:t>
      </w:r>
    </w:p>
    <w:p w14:paraId="7DCA2EDE" w14:textId="77777777" w:rsidR="00B30303" w:rsidRPr="00E864B0" w:rsidRDefault="00B30303" w:rsidP="00B30303">
      <w:pPr>
        <w:spacing w:after="0" w:line="240" w:lineRule="auto"/>
        <w:ind w:firstLine="709"/>
        <w:jc w:val="both"/>
        <w:rPr>
          <w:rFonts w:ascii="Times New Roman" w:hAnsi="Times New Roman" w:cs="Times New Roman"/>
          <w:color w:val="000000" w:themeColor="text1"/>
          <w:sz w:val="24"/>
          <w:szCs w:val="24"/>
        </w:rPr>
      </w:pPr>
    </w:p>
    <w:p w14:paraId="5074F801" w14:textId="77777777" w:rsidR="00CD58DD" w:rsidRPr="00E864B0" w:rsidRDefault="00CD58DD" w:rsidP="00B71F97">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color w:val="000000" w:themeColor="text1"/>
          <w:spacing w:val="-2"/>
          <w:sz w:val="24"/>
          <w:szCs w:val="24"/>
          <w:lang w:eastAsia="ru-RU"/>
        </w:rPr>
        <w:t xml:space="preserve">Животный мир </w:t>
      </w:r>
    </w:p>
    <w:p w14:paraId="325B13DC" w14:textId="77777777" w:rsidR="00B30303" w:rsidRPr="00E864B0" w:rsidRDefault="00B30303" w:rsidP="00B30303">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 xml:space="preserve">Согласно зоогеографическому районированию территория </w:t>
      </w:r>
      <w:r w:rsidR="00592BF3" w:rsidRPr="00E864B0">
        <w:rPr>
          <w:rFonts w:ascii="Times New Roman" w:eastAsia="Calibri" w:hAnsi="Times New Roman" w:cs="Times New Roman"/>
          <w:color w:val="000000" w:themeColor="text1"/>
          <w:sz w:val="24"/>
          <w:szCs w:val="24"/>
        </w:rPr>
        <w:t>планируемой деятельности относится к Могилево-Минскому</w:t>
      </w:r>
      <w:r w:rsidR="005B5382" w:rsidRPr="00E864B0">
        <w:rPr>
          <w:rFonts w:ascii="Times New Roman" w:eastAsia="Calibri" w:hAnsi="Times New Roman" w:cs="Times New Roman"/>
          <w:color w:val="000000" w:themeColor="text1"/>
          <w:sz w:val="24"/>
          <w:szCs w:val="24"/>
        </w:rPr>
        <w:t xml:space="preserve"> </w:t>
      </w:r>
      <w:r w:rsidR="00592BF3" w:rsidRPr="00E864B0">
        <w:rPr>
          <w:rFonts w:ascii="Times New Roman" w:eastAsia="Calibri" w:hAnsi="Times New Roman" w:cs="Times New Roman"/>
          <w:color w:val="000000" w:themeColor="text1"/>
          <w:sz w:val="24"/>
          <w:szCs w:val="24"/>
        </w:rPr>
        <w:t>участку Центральной</w:t>
      </w:r>
      <w:r w:rsidR="005B5382" w:rsidRPr="00E864B0">
        <w:rPr>
          <w:rFonts w:ascii="Times New Roman" w:eastAsia="Calibri" w:hAnsi="Times New Roman" w:cs="Times New Roman"/>
          <w:color w:val="000000" w:themeColor="text1"/>
          <w:sz w:val="24"/>
          <w:szCs w:val="24"/>
        </w:rPr>
        <w:t xml:space="preserve"> </w:t>
      </w:r>
      <w:r w:rsidR="00592BF3" w:rsidRPr="00E864B0">
        <w:rPr>
          <w:rFonts w:ascii="Times New Roman" w:eastAsia="Calibri" w:hAnsi="Times New Roman" w:cs="Times New Roman"/>
          <w:color w:val="000000" w:themeColor="text1"/>
          <w:sz w:val="24"/>
          <w:szCs w:val="24"/>
        </w:rPr>
        <w:t>переходной провинции</w:t>
      </w:r>
      <w:r w:rsidR="00A55143" w:rsidRPr="00E864B0">
        <w:rPr>
          <w:rStyle w:val="afd"/>
          <w:rFonts w:ascii="Times New Roman" w:eastAsia="Calibri" w:hAnsi="Times New Roman" w:cs="Times New Roman"/>
          <w:color w:val="000000" w:themeColor="text1"/>
          <w:sz w:val="24"/>
          <w:szCs w:val="24"/>
        </w:rPr>
        <w:footnoteReference w:id="29"/>
      </w:r>
      <w:r w:rsidRPr="00E864B0">
        <w:rPr>
          <w:rFonts w:ascii="Times New Roman" w:eastAsia="Calibri" w:hAnsi="Times New Roman" w:cs="Times New Roman"/>
          <w:color w:val="000000" w:themeColor="text1"/>
          <w:sz w:val="24"/>
          <w:szCs w:val="24"/>
        </w:rPr>
        <w:t>.</w:t>
      </w:r>
    </w:p>
    <w:p w14:paraId="6B159C10" w14:textId="77777777" w:rsidR="005B5382" w:rsidRPr="00E864B0" w:rsidRDefault="005B5382" w:rsidP="005B5382">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Фауна зоогеографического участка довольно разнообразна. Это объясняется мозаичностью ландшафтов, обусловившей широкое распространение как таежных, так и степных элементов, а также видов восточного комплекса.</w:t>
      </w:r>
    </w:p>
    <w:p w14:paraId="3710F40B" w14:textId="77777777" w:rsidR="005B5382" w:rsidRPr="00E864B0" w:rsidRDefault="005B5382" w:rsidP="005B5382">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Из млекопитающих водятся лось, косуля, реже дикий кабан, заяц-русак, обыкновенен заяц-беляк. Промысловое значение имеют лесная куница, речной бобр, европейская норка, обыкновенная белка, волк. Из характерных насекомоядных выделяется малая белозубка.</w:t>
      </w:r>
    </w:p>
    <w:p w14:paraId="206F28EF" w14:textId="77777777" w:rsidR="005B5382" w:rsidRPr="00E864B0" w:rsidRDefault="005B5382" w:rsidP="005B5382">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Орнитофауна представлена комплексом лесостепных, восточных и таежных видов. Широко распространены здесь тетерев, серая куропатка, перепел, реже глухарь и редко белая куропатка. На водоемах и по низинным болотам весьма обыкновенны кряква, чирки, бекас, чибис, характерны здесь восточные виды – большой подорлик, чечевица, садовая камышевка, белая лазоревка, зеленая пеночка, малая мухоловка. Изредка встречается дубровник. Широко распространен обыкновенный соловей.</w:t>
      </w:r>
    </w:p>
    <w:p w14:paraId="6382119E" w14:textId="77777777" w:rsidR="005B5382" w:rsidRPr="00E864B0" w:rsidRDefault="005B5382" w:rsidP="005B5382">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Современный состав животного мира является результатом процессов естественного формирования фауны с некоторым влиянием антропогенных факторов.</w:t>
      </w:r>
    </w:p>
    <w:p w14:paraId="0FEACE77" w14:textId="77777777" w:rsidR="005B5382" w:rsidRPr="00E864B0" w:rsidRDefault="00050507" w:rsidP="005B5382">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 xml:space="preserve">Большая часть </w:t>
      </w:r>
      <w:r w:rsidR="005D0365" w:rsidRPr="00E864B0">
        <w:rPr>
          <w:rFonts w:ascii="Times New Roman" w:eastAsia="Calibri" w:hAnsi="Times New Roman" w:cs="Times New Roman"/>
          <w:color w:val="000000" w:themeColor="text1"/>
          <w:sz w:val="24"/>
          <w:szCs w:val="24"/>
        </w:rPr>
        <w:t xml:space="preserve">рассматриваемой </w:t>
      </w:r>
      <w:r w:rsidRPr="00E864B0">
        <w:rPr>
          <w:rFonts w:ascii="Times New Roman" w:eastAsia="Calibri" w:hAnsi="Times New Roman" w:cs="Times New Roman"/>
          <w:color w:val="000000" w:themeColor="text1"/>
          <w:sz w:val="24"/>
          <w:szCs w:val="24"/>
        </w:rPr>
        <w:t>территории характеризуется малым биотопическим разнообразием,</w:t>
      </w:r>
      <w:r w:rsidR="005D0365" w:rsidRPr="00E864B0">
        <w:rPr>
          <w:rFonts w:ascii="Times New Roman" w:eastAsia="Calibri" w:hAnsi="Times New Roman" w:cs="Times New Roman"/>
          <w:color w:val="000000" w:themeColor="text1"/>
          <w:sz w:val="24"/>
          <w:szCs w:val="24"/>
        </w:rPr>
        <w:t xml:space="preserve"> т.к. в основном площадки, где расположены подстанции, находятся вблизи или в пределах населенных пунктов,</w:t>
      </w:r>
      <w:r w:rsidRPr="00E864B0">
        <w:rPr>
          <w:rFonts w:ascii="Times New Roman" w:eastAsia="Calibri" w:hAnsi="Times New Roman" w:cs="Times New Roman"/>
          <w:color w:val="000000" w:themeColor="text1"/>
          <w:sz w:val="24"/>
          <w:szCs w:val="24"/>
        </w:rPr>
        <w:t xml:space="preserve"> что обусловило обитание здесь видов</w:t>
      </w:r>
      <w:r w:rsidR="005D0365" w:rsidRPr="00E864B0">
        <w:rPr>
          <w:rFonts w:ascii="Times New Roman" w:eastAsia="Calibri" w:hAnsi="Times New Roman" w:cs="Times New Roman"/>
          <w:color w:val="000000" w:themeColor="text1"/>
          <w:sz w:val="24"/>
          <w:szCs w:val="24"/>
        </w:rPr>
        <w:t>,</w:t>
      </w:r>
      <w:r w:rsidRPr="00E864B0">
        <w:rPr>
          <w:rFonts w:ascii="Times New Roman" w:eastAsia="Calibri" w:hAnsi="Times New Roman" w:cs="Times New Roman"/>
          <w:color w:val="000000" w:themeColor="text1"/>
          <w:sz w:val="24"/>
          <w:szCs w:val="24"/>
        </w:rPr>
        <w:t xml:space="preserve"> относящихся к категории обычных и пластичных в выборе мест для размножения</w:t>
      </w:r>
      <w:r w:rsidR="005D0365" w:rsidRPr="00E864B0">
        <w:rPr>
          <w:rFonts w:ascii="Times New Roman" w:eastAsia="Calibri" w:hAnsi="Times New Roman" w:cs="Times New Roman"/>
          <w:color w:val="000000" w:themeColor="text1"/>
          <w:sz w:val="24"/>
          <w:szCs w:val="24"/>
        </w:rPr>
        <w:t>.</w:t>
      </w:r>
    </w:p>
    <w:p w14:paraId="3DFF6C92" w14:textId="77777777" w:rsidR="005D0365" w:rsidRPr="00E864B0" w:rsidRDefault="005D0365" w:rsidP="005B5382">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 xml:space="preserve">Более разнообразным и многочисленным видовым составом характеризуются участки размещения ПС «Веприн» и ПС «Майская» (вблизи заказника </w:t>
      </w:r>
      <w:r w:rsidR="00B71F97" w:rsidRPr="00E864B0">
        <w:rPr>
          <w:rFonts w:ascii="Times New Roman" w:eastAsia="Calibri" w:hAnsi="Times New Roman" w:cs="Times New Roman"/>
          <w:color w:val="000000" w:themeColor="text1"/>
          <w:sz w:val="24"/>
          <w:szCs w:val="24"/>
        </w:rPr>
        <w:t>«</w:t>
      </w:r>
      <w:r w:rsidRPr="00E864B0">
        <w:rPr>
          <w:rFonts w:ascii="Times New Roman" w:eastAsia="Calibri" w:hAnsi="Times New Roman" w:cs="Times New Roman"/>
          <w:color w:val="000000" w:themeColor="text1"/>
          <w:sz w:val="24"/>
          <w:szCs w:val="24"/>
        </w:rPr>
        <w:t>Чериковский»).</w:t>
      </w:r>
    </w:p>
    <w:p w14:paraId="0AF4DF81" w14:textId="77777777" w:rsidR="00B71F97" w:rsidRPr="00E864B0" w:rsidRDefault="00B71F97" w:rsidP="00B71F97">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Самую многочисленную группу составляют виды, которые являются транзитными и встречаются здесь в период миграций либо посещают ее в поисках корма.</w:t>
      </w:r>
    </w:p>
    <w:p w14:paraId="6F2F0FC2" w14:textId="77777777" w:rsidR="00B71F97" w:rsidRPr="00E864B0" w:rsidRDefault="00B71F97" w:rsidP="00B71F97">
      <w:pPr>
        <w:tabs>
          <w:tab w:val="left" w:pos="6082"/>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Среди насекомых доминирует отряд жесткокрылых, или жуков.</w:t>
      </w:r>
    </w:p>
    <w:p w14:paraId="7B7C72A5" w14:textId="77777777" w:rsidR="00B71F97" w:rsidRPr="00E864B0" w:rsidRDefault="00B71F97" w:rsidP="00B71F97">
      <w:pPr>
        <w:tabs>
          <w:tab w:val="left" w:pos="6082"/>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lastRenderedPageBreak/>
        <w:t>Наибольшее видовое разнообразие характерно для семейств жужелиц, стафилинов, листоедов, плавунцов и пластинчатоусых. Также распространен отряд чешуекрылые, в котором доминируют семейства пядениц и совок.</w:t>
      </w:r>
    </w:p>
    <w:p w14:paraId="704716CE" w14:textId="77777777" w:rsidR="00B71F97" w:rsidRPr="00E864B0" w:rsidRDefault="00B71F97" w:rsidP="00B71F97">
      <w:pPr>
        <w:tabs>
          <w:tab w:val="left" w:pos="6082"/>
        </w:tabs>
        <w:autoSpaceDE w:val="0"/>
        <w:autoSpaceDN w:val="0"/>
        <w:adjustRightInd w:val="0"/>
        <w:spacing w:after="0" w:line="240" w:lineRule="auto"/>
        <w:ind w:firstLine="709"/>
        <w:jc w:val="both"/>
        <w:rPr>
          <w:rFonts w:ascii="Times New Roman" w:eastAsia="Times New Roman" w:hAnsi="Times New Roman" w:cs="Times New Roman"/>
          <w:iCs/>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Среди перепончатокрылых доминируют дорожные и скрадчатокрылые осы, пчелы, пилильщики и муравьи.</w:t>
      </w:r>
    </w:p>
    <w:p w14:paraId="7242C835" w14:textId="77777777" w:rsidR="00B71F97" w:rsidRPr="00E864B0" w:rsidRDefault="00B71F97" w:rsidP="00B71F97">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Нарушенность природных биотопов и антропогенная нагрузка оказывают негативное влияние на обилие животных. В результате чего абсолютное большинство отмеченных здесь позвоночных относится к категории пластичных в выборе мест для обитания и, как следствие, широко распространенных по территории Беларуси. Сельскохозяйственные земли являются одними из самых бедных ландшафтов ввиду оказываемого на них воздействия в ходе проведения сельскохозяйственных работ</w:t>
      </w:r>
    </w:p>
    <w:p w14:paraId="07077E56" w14:textId="77777777" w:rsidR="00B71F97" w:rsidRPr="00E864B0" w:rsidRDefault="00B71F97" w:rsidP="00B71F97">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Из герпетофауны обыкновенны гадюка, уж, прыткая ящерица, серая жаба, бурая и зеленая лягушки (таблица 3.6).</w:t>
      </w:r>
    </w:p>
    <w:p w14:paraId="45865E11" w14:textId="77777777" w:rsidR="005D0365" w:rsidRPr="00E864B0" w:rsidRDefault="00050507" w:rsidP="00C50903">
      <w:pPr>
        <w:spacing w:before="160" w:after="120" w:line="360" w:lineRule="exact"/>
        <w:ind w:firstLine="709"/>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4"/>
          <w:szCs w:val="24"/>
        </w:rPr>
        <w:t xml:space="preserve">Таблица </w:t>
      </w:r>
      <w:r w:rsidR="00B71F97" w:rsidRPr="00E864B0">
        <w:rPr>
          <w:rFonts w:ascii="Times New Roman" w:eastAsia="Calibri" w:hAnsi="Times New Roman" w:cs="Times New Roman"/>
          <w:color w:val="000000" w:themeColor="text1"/>
          <w:sz w:val="24"/>
          <w:szCs w:val="24"/>
        </w:rPr>
        <w:t>3.6</w:t>
      </w:r>
      <w:r w:rsidRPr="00E864B0">
        <w:rPr>
          <w:rFonts w:ascii="Times New Roman" w:eastAsia="Calibri" w:hAnsi="Times New Roman" w:cs="Times New Roman"/>
          <w:color w:val="000000" w:themeColor="text1"/>
          <w:sz w:val="24"/>
          <w:szCs w:val="24"/>
        </w:rPr>
        <w:t xml:space="preserve"> – Видовое разнообразие и охранный статус батрахо- и герпетофауны</w:t>
      </w:r>
    </w:p>
    <w:tbl>
      <w:tblPr>
        <w:tblpPr w:leftFromText="180" w:rightFromText="180" w:vertAnchor="text" w:tblpX="108" w:tblpY="1"/>
        <w:tblOverlap w:val="never"/>
        <w:tblW w:w="97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3652"/>
        <w:gridCol w:w="2580"/>
        <w:gridCol w:w="1418"/>
        <w:gridCol w:w="2097"/>
        <w:gridCol w:w="24"/>
      </w:tblGrid>
      <w:tr w:rsidR="005D0365" w:rsidRPr="00E864B0" w14:paraId="1CA32D90" w14:textId="77777777" w:rsidTr="00461ABC">
        <w:trPr>
          <w:gridAfter w:val="1"/>
          <w:wAfter w:w="24" w:type="dxa"/>
          <w:trHeight w:val="277"/>
        </w:trPr>
        <w:tc>
          <w:tcPr>
            <w:tcW w:w="6232" w:type="dxa"/>
            <w:gridSpan w:val="2"/>
            <w:tcBorders>
              <w:left w:val="single" w:sz="4" w:space="0" w:color="auto"/>
              <w:bottom w:val="single" w:sz="4" w:space="0" w:color="auto"/>
            </w:tcBorders>
          </w:tcPr>
          <w:p w14:paraId="4ED38E30"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Вид</w:t>
            </w:r>
          </w:p>
        </w:tc>
        <w:tc>
          <w:tcPr>
            <w:tcW w:w="1418" w:type="dxa"/>
          </w:tcPr>
          <w:p w14:paraId="2502A360" w14:textId="77777777" w:rsidR="005D0365" w:rsidRPr="00E864B0" w:rsidRDefault="005D0365" w:rsidP="005D0365">
            <w:pPr>
              <w:spacing w:after="0" w:line="240" w:lineRule="auto"/>
              <w:ind w:left="-108" w:right="-108"/>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Статус охраны в Беларуси</w:t>
            </w:r>
          </w:p>
        </w:tc>
        <w:tc>
          <w:tcPr>
            <w:tcW w:w="2097" w:type="dxa"/>
          </w:tcPr>
          <w:p w14:paraId="71426ED7" w14:textId="77777777" w:rsidR="005D0365" w:rsidRPr="00E864B0" w:rsidRDefault="005D0365" w:rsidP="00461ABC">
            <w:pPr>
              <w:spacing w:after="0" w:line="240" w:lineRule="auto"/>
              <w:ind w:left="-108" w:right="-108"/>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lang w:val="en-US"/>
              </w:rPr>
              <w:t>IUCN</w:t>
            </w:r>
            <w:r w:rsidR="00461ABC" w:rsidRPr="00E864B0">
              <w:rPr>
                <w:rFonts w:ascii="Times New Roman" w:eastAsia="Calibri" w:hAnsi="Times New Roman" w:cs="Times New Roman"/>
                <w:color w:val="000000" w:themeColor="text1"/>
                <w:sz w:val="20"/>
                <w:szCs w:val="20"/>
              </w:rPr>
              <w:t xml:space="preserve"> </w:t>
            </w:r>
            <w:r w:rsidRPr="00E864B0">
              <w:rPr>
                <w:rFonts w:ascii="Times New Roman" w:eastAsia="Calibri" w:hAnsi="Times New Roman" w:cs="Times New Roman"/>
                <w:color w:val="000000" w:themeColor="text1"/>
                <w:sz w:val="20"/>
                <w:szCs w:val="20"/>
              </w:rPr>
              <w:t>(международный охранный статус)</w:t>
            </w:r>
          </w:p>
        </w:tc>
      </w:tr>
      <w:tr w:rsidR="005D0365" w:rsidRPr="00E864B0" w14:paraId="71C41271" w14:textId="77777777" w:rsidTr="00461ABC">
        <w:trPr>
          <w:gridAfter w:val="1"/>
          <w:wAfter w:w="24" w:type="dxa"/>
          <w:trHeight w:val="233"/>
        </w:trPr>
        <w:tc>
          <w:tcPr>
            <w:tcW w:w="3652" w:type="dxa"/>
            <w:tcBorders>
              <w:top w:val="single" w:sz="4" w:space="0" w:color="auto"/>
              <w:left w:val="single" w:sz="4" w:space="0" w:color="auto"/>
              <w:right w:val="single" w:sz="4" w:space="0" w:color="auto"/>
            </w:tcBorders>
          </w:tcPr>
          <w:p w14:paraId="3B179FBD"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Русское название</w:t>
            </w:r>
          </w:p>
        </w:tc>
        <w:tc>
          <w:tcPr>
            <w:tcW w:w="2580" w:type="dxa"/>
            <w:tcBorders>
              <w:top w:val="single" w:sz="4" w:space="0" w:color="auto"/>
              <w:left w:val="single" w:sz="4" w:space="0" w:color="auto"/>
              <w:right w:val="single" w:sz="4" w:space="0" w:color="auto"/>
            </w:tcBorders>
          </w:tcPr>
          <w:p w14:paraId="1457F8DE"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Латинское название</w:t>
            </w:r>
          </w:p>
        </w:tc>
        <w:tc>
          <w:tcPr>
            <w:tcW w:w="1418" w:type="dxa"/>
            <w:tcBorders>
              <w:left w:val="single" w:sz="4" w:space="0" w:color="auto"/>
            </w:tcBorders>
          </w:tcPr>
          <w:p w14:paraId="0DF32302"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p>
        </w:tc>
        <w:tc>
          <w:tcPr>
            <w:tcW w:w="2097" w:type="dxa"/>
          </w:tcPr>
          <w:p w14:paraId="4392CCB5"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p>
        </w:tc>
      </w:tr>
      <w:tr w:rsidR="005D0365" w:rsidRPr="00E864B0" w14:paraId="699559CF" w14:textId="77777777" w:rsidTr="005C1A7F">
        <w:tc>
          <w:tcPr>
            <w:tcW w:w="9771" w:type="dxa"/>
            <w:gridSpan w:val="5"/>
            <w:tcBorders>
              <w:bottom w:val="single" w:sz="4" w:space="0" w:color="auto"/>
            </w:tcBorders>
          </w:tcPr>
          <w:p w14:paraId="0A047F53"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 xml:space="preserve">Класс </w:t>
            </w:r>
            <w:r w:rsidRPr="00E864B0">
              <w:rPr>
                <w:rFonts w:ascii="Times New Roman" w:eastAsia="Calibri" w:hAnsi="Times New Roman" w:cs="Times New Roman"/>
                <w:b/>
                <w:color w:val="000000" w:themeColor="text1"/>
                <w:sz w:val="20"/>
                <w:szCs w:val="20"/>
                <w:lang w:val="en-US"/>
              </w:rPr>
              <w:t>Amphibia</w:t>
            </w:r>
          </w:p>
        </w:tc>
      </w:tr>
      <w:tr w:rsidR="005D0365" w:rsidRPr="00E864B0" w14:paraId="40151D9A" w14:textId="77777777" w:rsidTr="00461ABC">
        <w:trPr>
          <w:gridAfter w:val="1"/>
          <w:wAfter w:w="24" w:type="dxa"/>
        </w:trPr>
        <w:tc>
          <w:tcPr>
            <w:tcW w:w="3652" w:type="dxa"/>
            <w:tcBorders>
              <w:right w:val="single" w:sz="4" w:space="0" w:color="auto"/>
            </w:tcBorders>
          </w:tcPr>
          <w:p w14:paraId="21A33F0E"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Отряд Бесхвостые</w:t>
            </w:r>
          </w:p>
        </w:tc>
        <w:tc>
          <w:tcPr>
            <w:tcW w:w="2580" w:type="dxa"/>
            <w:tcBorders>
              <w:left w:val="single" w:sz="4" w:space="0" w:color="auto"/>
            </w:tcBorders>
          </w:tcPr>
          <w:p w14:paraId="0EB6C24C"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shd w:val="clear" w:color="auto" w:fill="FFFFFF"/>
                <w:lang w:val="en-US"/>
              </w:rPr>
            </w:pPr>
            <w:r w:rsidRPr="00E864B0">
              <w:rPr>
                <w:rFonts w:ascii="Times New Roman" w:eastAsia="Calibri" w:hAnsi="Times New Roman" w:cs="Times New Roman"/>
                <w:b/>
                <w:color w:val="000000" w:themeColor="text1"/>
                <w:sz w:val="20"/>
                <w:szCs w:val="20"/>
                <w:shd w:val="clear" w:color="auto" w:fill="FFFFFF"/>
                <w:lang w:val="en-US"/>
              </w:rPr>
              <w:t xml:space="preserve">Anura </w:t>
            </w:r>
          </w:p>
        </w:tc>
        <w:tc>
          <w:tcPr>
            <w:tcW w:w="3515" w:type="dxa"/>
            <w:gridSpan w:val="2"/>
            <w:tcBorders>
              <w:left w:val="single" w:sz="4" w:space="0" w:color="auto"/>
            </w:tcBorders>
          </w:tcPr>
          <w:p w14:paraId="144898A8"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p>
        </w:tc>
      </w:tr>
      <w:tr w:rsidR="005D0365" w:rsidRPr="00E864B0" w14:paraId="1468E2FF" w14:textId="77777777" w:rsidTr="00461ABC">
        <w:trPr>
          <w:gridAfter w:val="1"/>
          <w:wAfter w:w="24" w:type="dxa"/>
        </w:trPr>
        <w:tc>
          <w:tcPr>
            <w:tcW w:w="3652" w:type="dxa"/>
            <w:tcBorders>
              <w:right w:val="single" w:sz="4" w:space="0" w:color="auto"/>
            </w:tcBorders>
          </w:tcPr>
          <w:p w14:paraId="051D7C1C" w14:textId="77777777" w:rsidR="005D0365" w:rsidRPr="00E864B0" w:rsidRDefault="005D0365" w:rsidP="005D0365">
            <w:pPr>
              <w:spacing w:after="0" w:line="240" w:lineRule="auto"/>
              <w:ind w:right="-108"/>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lang w:val="en-US"/>
              </w:rPr>
              <w:t xml:space="preserve">Семейство </w:t>
            </w:r>
          </w:p>
          <w:p w14:paraId="572EE582" w14:textId="77777777" w:rsidR="005D0365" w:rsidRPr="00E864B0" w:rsidRDefault="005D0365" w:rsidP="005D0365">
            <w:pPr>
              <w:spacing w:after="0" w:line="240" w:lineRule="auto"/>
              <w:ind w:right="-108"/>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Настоящие л</w:t>
            </w:r>
            <w:r w:rsidRPr="00E864B0">
              <w:rPr>
                <w:rFonts w:ascii="Times New Roman" w:eastAsia="Calibri" w:hAnsi="Times New Roman" w:cs="Times New Roman"/>
                <w:b/>
                <w:color w:val="000000" w:themeColor="text1"/>
                <w:sz w:val="20"/>
                <w:szCs w:val="20"/>
                <w:lang w:val="en-US"/>
              </w:rPr>
              <w:t>ягушки</w:t>
            </w:r>
          </w:p>
        </w:tc>
        <w:tc>
          <w:tcPr>
            <w:tcW w:w="2580" w:type="dxa"/>
            <w:tcBorders>
              <w:left w:val="single" w:sz="4" w:space="0" w:color="auto"/>
            </w:tcBorders>
          </w:tcPr>
          <w:p w14:paraId="3D2793EE"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shd w:val="clear" w:color="auto" w:fill="FFFFFF"/>
                <w:lang w:val="en-US"/>
              </w:rPr>
            </w:pPr>
            <w:r w:rsidRPr="00E864B0">
              <w:rPr>
                <w:rFonts w:ascii="Times New Roman" w:eastAsia="Calibri" w:hAnsi="Times New Roman" w:cs="Times New Roman"/>
                <w:b/>
                <w:color w:val="000000" w:themeColor="text1"/>
                <w:sz w:val="20"/>
                <w:szCs w:val="20"/>
                <w:shd w:val="clear" w:color="auto" w:fill="FFFFFF"/>
                <w:lang w:val="en-US"/>
              </w:rPr>
              <w:t>Ranidae</w:t>
            </w:r>
          </w:p>
        </w:tc>
        <w:tc>
          <w:tcPr>
            <w:tcW w:w="3515" w:type="dxa"/>
            <w:gridSpan w:val="2"/>
            <w:tcBorders>
              <w:left w:val="single" w:sz="4" w:space="0" w:color="auto"/>
            </w:tcBorders>
          </w:tcPr>
          <w:p w14:paraId="3262D3EC"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p>
        </w:tc>
      </w:tr>
      <w:tr w:rsidR="005D0365" w:rsidRPr="00E864B0" w14:paraId="10616294" w14:textId="77777777" w:rsidTr="00461ABC">
        <w:trPr>
          <w:gridAfter w:val="1"/>
          <w:wAfter w:w="24" w:type="dxa"/>
        </w:trPr>
        <w:tc>
          <w:tcPr>
            <w:tcW w:w="3652" w:type="dxa"/>
            <w:tcBorders>
              <w:right w:val="single" w:sz="4" w:space="0" w:color="auto"/>
            </w:tcBorders>
          </w:tcPr>
          <w:p w14:paraId="16D91772"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Лягушка травяная</w:t>
            </w:r>
          </w:p>
        </w:tc>
        <w:tc>
          <w:tcPr>
            <w:tcW w:w="2580" w:type="dxa"/>
            <w:tcBorders>
              <w:left w:val="single" w:sz="4" w:space="0" w:color="auto"/>
            </w:tcBorders>
          </w:tcPr>
          <w:p w14:paraId="21653CD8" w14:textId="77777777" w:rsidR="005D0365" w:rsidRPr="00E864B0" w:rsidRDefault="005D0365" w:rsidP="005D0365">
            <w:pPr>
              <w:spacing w:after="0" w:line="240" w:lineRule="auto"/>
              <w:ind w:right="-108"/>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i/>
                <w:color w:val="000000" w:themeColor="text1"/>
                <w:sz w:val="20"/>
                <w:szCs w:val="20"/>
                <w:lang w:val="en-US"/>
              </w:rPr>
              <w:t>Rana</w:t>
            </w:r>
            <w:r w:rsidRPr="00E864B0">
              <w:rPr>
                <w:rFonts w:ascii="Times New Roman" w:eastAsia="Calibri" w:hAnsi="Times New Roman" w:cs="Times New Roman"/>
                <w:i/>
                <w:color w:val="000000" w:themeColor="text1"/>
                <w:sz w:val="20"/>
                <w:szCs w:val="20"/>
              </w:rPr>
              <w:t xml:space="preserve"> </w:t>
            </w:r>
            <w:r w:rsidRPr="00E864B0">
              <w:rPr>
                <w:rFonts w:ascii="Times New Roman" w:eastAsia="Calibri" w:hAnsi="Times New Roman" w:cs="Times New Roman"/>
                <w:i/>
                <w:color w:val="000000" w:themeColor="text1"/>
                <w:sz w:val="20"/>
                <w:szCs w:val="20"/>
                <w:lang w:val="en-US"/>
              </w:rPr>
              <w:t>temporaria</w:t>
            </w:r>
          </w:p>
        </w:tc>
        <w:tc>
          <w:tcPr>
            <w:tcW w:w="1418" w:type="dxa"/>
            <w:tcBorders>
              <w:left w:val="single" w:sz="4" w:space="0" w:color="auto"/>
            </w:tcBorders>
          </w:tcPr>
          <w:p w14:paraId="43DBE86F"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w:t>
            </w:r>
          </w:p>
        </w:tc>
        <w:tc>
          <w:tcPr>
            <w:tcW w:w="2097" w:type="dxa"/>
          </w:tcPr>
          <w:p w14:paraId="6670CC7A"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lang w:val="en-US"/>
              </w:rPr>
              <w:t>LC</w:t>
            </w:r>
          </w:p>
        </w:tc>
      </w:tr>
      <w:tr w:rsidR="005D0365" w:rsidRPr="00E864B0" w14:paraId="0F7BBDCF" w14:textId="77777777" w:rsidTr="00461ABC">
        <w:trPr>
          <w:gridAfter w:val="1"/>
          <w:wAfter w:w="24" w:type="dxa"/>
        </w:trPr>
        <w:tc>
          <w:tcPr>
            <w:tcW w:w="3652" w:type="dxa"/>
            <w:tcBorders>
              <w:right w:val="single" w:sz="4" w:space="0" w:color="auto"/>
            </w:tcBorders>
          </w:tcPr>
          <w:p w14:paraId="030F7DB8" w14:textId="77777777" w:rsidR="005D0365" w:rsidRPr="00E864B0" w:rsidRDefault="005D0365" w:rsidP="005D0365">
            <w:pPr>
              <w:spacing w:after="0" w:line="240" w:lineRule="auto"/>
              <w:ind w:right="-108"/>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Лягушка остромордая</w:t>
            </w:r>
          </w:p>
        </w:tc>
        <w:tc>
          <w:tcPr>
            <w:tcW w:w="2580" w:type="dxa"/>
            <w:tcBorders>
              <w:left w:val="single" w:sz="4" w:space="0" w:color="auto"/>
            </w:tcBorders>
          </w:tcPr>
          <w:p w14:paraId="0456A6EE"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i/>
                <w:color w:val="000000" w:themeColor="text1"/>
                <w:sz w:val="20"/>
                <w:szCs w:val="20"/>
                <w:lang w:val="en-US"/>
              </w:rPr>
              <w:t>Rana</w:t>
            </w:r>
            <w:r w:rsidRPr="00E864B0">
              <w:rPr>
                <w:rFonts w:ascii="Times New Roman" w:eastAsia="Calibri" w:hAnsi="Times New Roman" w:cs="Times New Roman"/>
                <w:i/>
                <w:color w:val="000000" w:themeColor="text1"/>
                <w:sz w:val="20"/>
                <w:szCs w:val="20"/>
              </w:rPr>
              <w:t xml:space="preserve"> </w:t>
            </w:r>
            <w:r w:rsidRPr="00E864B0">
              <w:rPr>
                <w:rFonts w:ascii="Times New Roman" w:eastAsia="Calibri" w:hAnsi="Times New Roman" w:cs="Times New Roman"/>
                <w:i/>
                <w:color w:val="000000" w:themeColor="text1"/>
                <w:sz w:val="20"/>
                <w:szCs w:val="20"/>
                <w:lang w:val="en-US"/>
              </w:rPr>
              <w:t>arvalis</w:t>
            </w:r>
          </w:p>
        </w:tc>
        <w:tc>
          <w:tcPr>
            <w:tcW w:w="1418" w:type="dxa"/>
          </w:tcPr>
          <w:p w14:paraId="0B4EBCF4"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w:t>
            </w:r>
          </w:p>
        </w:tc>
        <w:tc>
          <w:tcPr>
            <w:tcW w:w="2097" w:type="dxa"/>
          </w:tcPr>
          <w:p w14:paraId="66B3817E"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lang w:val="en-US"/>
              </w:rPr>
              <w:t>LC</w:t>
            </w:r>
          </w:p>
        </w:tc>
      </w:tr>
      <w:tr w:rsidR="005D0365" w:rsidRPr="00E864B0" w14:paraId="30B07FD4" w14:textId="77777777" w:rsidTr="00461ABC">
        <w:trPr>
          <w:gridAfter w:val="1"/>
          <w:wAfter w:w="24" w:type="dxa"/>
        </w:trPr>
        <w:tc>
          <w:tcPr>
            <w:tcW w:w="3652" w:type="dxa"/>
            <w:tcBorders>
              <w:right w:val="single" w:sz="4" w:space="0" w:color="auto"/>
            </w:tcBorders>
          </w:tcPr>
          <w:p w14:paraId="192D6486"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Лягушка прудовая</w:t>
            </w:r>
          </w:p>
        </w:tc>
        <w:tc>
          <w:tcPr>
            <w:tcW w:w="2580" w:type="dxa"/>
            <w:tcBorders>
              <w:left w:val="single" w:sz="4" w:space="0" w:color="auto"/>
            </w:tcBorders>
          </w:tcPr>
          <w:p w14:paraId="7D76369A"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i/>
                <w:color w:val="000000" w:themeColor="text1"/>
                <w:sz w:val="20"/>
                <w:szCs w:val="20"/>
                <w:shd w:val="clear" w:color="auto" w:fill="FFFFFF"/>
              </w:rPr>
              <w:t>Pelophylax lessonae</w:t>
            </w:r>
          </w:p>
        </w:tc>
        <w:tc>
          <w:tcPr>
            <w:tcW w:w="1418" w:type="dxa"/>
          </w:tcPr>
          <w:p w14:paraId="3B19AE8D"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w:t>
            </w:r>
          </w:p>
        </w:tc>
        <w:tc>
          <w:tcPr>
            <w:tcW w:w="2097" w:type="dxa"/>
          </w:tcPr>
          <w:p w14:paraId="634A33C2"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lang w:val="en-US"/>
              </w:rPr>
              <w:t>LC</w:t>
            </w:r>
          </w:p>
        </w:tc>
      </w:tr>
      <w:tr w:rsidR="005D0365" w:rsidRPr="00E864B0" w14:paraId="5C548973" w14:textId="77777777" w:rsidTr="00461ABC">
        <w:trPr>
          <w:gridAfter w:val="1"/>
          <w:wAfter w:w="24" w:type="dxa"/>
        </w:trPr>
        <w:tc>
          <w:tcPr>
            <w:tcW w:w="3652" w:type="dxa"/>
            <w:tcBorders>
              <w:right w:val="single" w:sz="4" w:space="0" w:color="auto"/>
            </w:tcBorders>
          </w:tcPr>
          <w:p w14:paraId="7E24C67F" w14:textId="77777777" w:rsidR="005D0365" w:rsidRPr="00E864B0" w:rsidRDefault="005D0365" w:rsidP="00461ABC">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Семейство Настоящие жабы</w:t>
            </w:r>
          </w:p>
        </w:tc>
        <w:tc>
          <w:tcPr>
            <w:tcW w:w="2580" w:type="dxa"/>
            <w:tcBorders>
              <w:left w:val="single" w:sz="4" w:space="0" w:color="auto"/>
            </w:tcBorders>
          </w:tcPr>
          <w:p w14:paraId="63DFF836"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lang w:val="en-US"/>
              </w:rPr>
            </w:pPr>
            <w:r w:rsidRPr="00E864B0">
              <w:rPr>
                <w:rFonts w:ascii="Times New Roman" w:eastAsia="Calibri" w:hAnsi="Times New Roman" w:cs="Times New Roman"/>
                <w:b/>
                <w:color w:val="000000" w:themeColor="text1"/>
                <w:sz w:val="20"/>
                <w:szCs w:val="20"/>
                <w:lang w:val="en-US"/>
              </w:rPr>
              <w:t xml:space="preserve">Bufonidae </w:t>
            </w:r>
          </w:p>
        </w:tc>
        <w:tc>
          <w:tcPr>
            <w:tcW w:w="3515" w:type="dxa"/>
            <w:gridSpan w:val="2"/>
            <w:tcBorders>
              <w:left w:val="single" w:sz="4" w:space="0" w:color="auto"/>
            </w:tcBorders>
          </w:tcPr>
          <w:p w14:paraId="2242160C"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lang w:val="en-US"/>
              </w:rPr>
            </w:pPr>
          </w:p>
        </w:tc>
      </w:tr>
      <w:tr w:rsidR="005D0365" w:rsidRPr="00E864B0" w14:paraId="175C1E9F" w14:textId="77777777" w:rsidTr="00461ABC">
        <w:trPr>
          <w:gridAfter w:val="1"/>
          <w:wAfter w:w="24" w:type="dxa"/>
        </w:trPr>
        <w:tc>
          <w:tcPr>
            <w:tcW w:w="3652" w:type="dxa"/>
            <w:tcBorders>
              <w:right w:val="single" w:sz="4" w:space="0" w:color="auto"/>
            </w:tcBorders>
          </w:tcPr>
          <w:p w14:paraId="3229D85F"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Жаба серая</w:t>
            </w:r>
          </w:p>
        </w:tc>
        <w:tc>
          <w:tcPr>
            <w:tcW w:w="2580" w:type="dxa"/>
            <w:tcBorders>
              <w:left w:val="single" w:sz="4" w:space="0" w:color="auto"/>
            </w:tcBorders>
          </w:tcPr>
          <w:p w14:paraId="0A5E74F4"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i/>
                <w:color w:val="000000" w:themeColor="text1"/>
                <w:sz w:val="20"/>
                <w:szCs w:val="20"/>
                <w:lang w:val="en-US"/>
              </w:rPr>
              <w:t>Bufo</w:t>
            </w:r>
            <w:r w:rsidRPr="00E864B0">
              <w:rPr>
                <w:rFonts w:ascii="Times New Roman" w:eastAsia="Calibri" w:hAnsi="Times New Roman" w:cs="Times New Roman"/>
                <w:i/>
                <w:color w:val="000000" w:themeColor="text1"/>
                <w:sz w:val="20"/>
                <w:szCs w:val="20"/>
              </w:rPr>
              <w:t xml:space="preserve"> </w:t>
            </w:r>
            <w:r w:rsidRPr="00E864B0">
              <w:rPr>
                <w:rFonts w:ascii="Times New Roman" w:eastAsia="Calibri" w:hAnsi="Times New Roman" w:cs="Times New Roman"/>
                <w:i/>
                <w:color w:val="000000" w:themeColor="text1"/>
                <w:sz w:val="20"/>
                <w:szCs w:val="20"/>
                <w:lang w:val="en-US"/>
              </w:rPr>
              <w:t>bufo</w:t>
            </w:r>
          </w:p>
        </w:tc>
        <w:tc>
          <w:tcPr>
            <w:tcW w:w="1418" w:type="dxa"/>
            <w:tcBorders>
              <w:left w:val="single" w:sz="4" w:space="0" w:color="auto"/>
            </w:tcBorders>
          </w:tcPr>
          <w:p w14:paraId="64B97035"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w:t>
            </w:r>
          </w:p>
        </w:tc>
        <w:tc>
          <w:tcPr>
            <w:tcW w:w="2097" w:type="dxa"/>
          </w:tcPr>
          <w:p w14:paraId="39128A9B"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lang w:val="en-US"/>
              </w:rPr>
              <w:t>LC</w:t>
            </w:r>
          </w:p>
        </w:tc>
      </w:tr>
      <w:tr w:rsidR="005D0365" w:rsidRPr="00E864B0" w14:paraId="5BE3ED90" w14:textId="77777777" w:rsidTr="00461ABC">
        <w:trPr>
          <w:gridAfter w:val="1"/>
          <w:wAfter w:w="24" w:type="dxa"/>
        </w:trPr>
        <w:tc>
          <w:tcPr>
            <w:tcW w:w="3652" w:type="dxa"/>
            <w:tcBorders>
              <w:right w:val="single" w:sz="4" w:space="0" w:color="auto"/>
            </w:tcBorders>
          </w:tcPr>
          <w:p w14:paraId="440F8A16"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Жаба зеленая</w:t>
            </w:r>
          </w:p>
        </w:tc>
        <w:tc>
          <w:tcPr>
            <w:tcW w:w="2580" w:type="dxa"/>
            <w:tcBorders>
              <w:left w:val="single" w:sz="4" w:space="0" w:color="auto"/>
            </w:tcBorders>
          </w:tcPr>
          <w:p w14:paraId="23313D0B" w14:textId="77777777" w:rsidR="005D0365" w:rsidRPr="00E864B0" w:rsidRDefault="005D0365" w:rsidP="005D0365">
            <w:pPr>
              <w:spacing w:after="0" w:line="240" w:lineRule="auto"/>
              <w:jc w:val="both"/>
              <w:rPr>
                <w:rFonts w:ascii="Times New Roman" w:eastAsia="Calibri" w:hAnsi="Times New Roman" w:cs="Times New Roman"/>
                <w:i/>
                <w:color w:val="000000" w:themeColor="text1"/>
                <w:sz w:val="20"/>
                <w:szCs w:val="20"/>
                <w:lang w:val="en-US"/>
              </w:rPr>
            </w:pPr>
            <w:r w:rsidRPr="00E864B0">
              <w:rPr>
                <w:rFonts w:ascii="Times New Roman" w:eastAsia="Calibri" w:hAnsi="Times New Roman" w:cs="Times New Roman"/>
                <w:i/>
                <w:color w:val="000000" w:themeColor="text1"/>
                <w:sz w:val="20"/>
                <w:szCs w:val="20"/>
              </w:rPr>
              <w:t>Bufo v</w:t>
            </w:r>
            <w:r w:rsidRPr="00E864B0">
              <w:rPr>
                <w:rFonts w:ascii="Times New Roman" w:eastAsia="Calibri" w:hAnsi="Times New Roman" w:cs="Times New Roman"/>
                <w:i/>
                <w:color w:val="000000" w:themeColor="text1"/>
                <w:sz w:val="20"/>
                <w:szCs w:val="20"/>
                <w:lang w:val="en-US"/>
              </w:rPr>
              <w:t>iridis</w:t>
            </w:r>
          </w:p>
        </w:tc>
        <w:tc>
          <w:tcPr>
            <w:tcW w:w="1418" w:type="dxa"/>
            <w:tcBorders>
              <w:left w:val="single" w:sz="4" w:space="0" w:color="auto"/>
            </w:tcBorders>
          </w:tcPr>
          <w:p w14:paraId="32FF9AAD" w14:textId="77777777" w:rsidR="005D0365" w:rsidRPr="00E864B0" w:rsidRDefault="005D0365" w:rsidP="005D0365">
            <w:pPr>
              <w:spacing w:after="0" w:line="240" w:lineRule="auto"/>
              <w:ind w:left="-104" w:right="-103"/>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профохрана</w:t>
            </w:r>
          </w:p>
        </w:tc>
        <w:tc>
          <w:tcPr>
            <w:tcW w:w="2097" w:type="dxa"/>
          </w:tcPr>
          <w:p w14:paraId="12DDA3DC"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lang w:val="en-US"/>
              </w:rPr>
              <w:t>LC</w:t>
            </w:r>
          </w:p>
        </w:tc>
      </w:tr>
      <w:tr w:rsidR="005D0365" w:rsidRPr="00E864B0" w14:paraId="40D487F4" w14:textId="77777777" w:rsidTr="00461ABC">
        <w:trPr>
          <w:gridAfter w:val="1"/>
          <w:wAfter w:w="24" w:type="dxa"/>
          <w:trHeight w:val="285"/>
        </w:trPr>
        <w:tc>
          <w:tcPr>
            <w:tcW w:w="3652" w:type="dxa"/>
            <w:tcBorders>
              <w:top w:val="single" w:sz="4" w:space="0" w:color="auto"/>
              <w:right w:val="single" w:sz="4" w:space="0" w:color="auto"/>
            </w:tcBorders>
          </w:tcPr>
          <w:p w14:paraId="521D8175"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 xml:space="preserve">Семейство </w:t>
            </w:r>
            <w:r w:rsidRPr="00E864B0">
              <w:rPr>
                <w:rFonts w:ascii="Times New Roman" w:eastAsia="Calibri" w:hAnsi="Times New Roman" w:cs="Times New Roman"/>
                <w:b/>
                <w:color w:val="000000" w:themeColor="text1"/>
                <w:sz w:val="20"/>
                <w:szCs w:val="20"/>
                <w:lang w:val="en-US"/>
              </w:rPr>
              <w:t>Жерлянковые</w:t>
            </w:r>
          </w:p>
        </w:tc>
        <w:tc>
          <w:tcPr>
            <w:tcW w:w="2580" w:type="dxa"/>
            <w:tcBorders>
              <w:top w:val="single" w:sz="4" w:space="0" w:color="auto"/>
              <w:left w:val="single" w:sz="4" w:space="0" w:color="auto"/>
            </w:tcBorders>
          </w:tcPr>
          <w:p w14:paraId="50FC3EAB"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lang w:val="en-US"/>
              </w:rPr>
            </w:pPr>
            <w:r w:rsidRPr="00E864B0">
              <w:rPr>
                <w:rFonts w:ascii="Times New Roman" w:eastAsia="Calibri" w:hAnsi="Times New Roman" w:cs="Times New Roman"/>
                <w:b/>
                <w:color w:val="000000" w:themeColor="text1"/>
                <w:sz w:val="20"/>
                <w:szCs w:val="20"/>
              </w:rPr>
              <w:t>Bombinatoridae</w:t>
            </w:r>
          </w:p>
        </w:tc>
        <w:tc>
          <w:tcPr>
            <w:tcW w:w="3515" w:type="dxa"/>
            <w:gridSpan w:val="2"/>
            <w:tcBorders>
              <w:top w:val="single" w:sz="4" w:space="0" w:color="auto"/>
              <w:left w:val="single" w:sz="4" w:space="0" w:color="auto"/>
            </w:tcBorders>
          </w:tcPr>
          <w:p w14:paraId="77FD05CD"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lang w:val="en-US"/>
              </w:rPr>
            </w:pPr>
          </w:p>
        </w:tc>
      </w:tr>
      <w:tr w:rsidR="005D0365" w:rsidRPr="00E864B0" w14:paraId="76A07350" w14:textId="77777777" w:rsidTr="00461ABC">
        <w:trPr>
          <w:gridAfter w:val="1"/>
          <w:wAfter w:w="24" w:type="dxa"/>
          <w:trHeight w:val="285"/>
        </w:trPr>
        <w:tc>
          <w:tcPr>
            <w:tcW w:w="3652" w:type="dxa"/>
            <w:tcBorders>
              <w:top w:val="single" w:sz="4" w:space="0" w:color="auto"/>
              <w:right w:val="single" w:sz="4" w:space="0" w:color="auto"/>
            </w:tcBorders>
          </w:tcPr>
          <w:p w14:paraId="3470667F"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Жерлянка краснобрюхая</w:t>
            </w:r>
          </w:p>
        </w:tc>
        <w:tc>
          <w:tcPr>
            <w:tcW w:w="2580" w:type="dxa"/>
            <w:tcBorders>
              <w:top w:val="single" w:sz="4" w:space="0" w:color="auto"/>
              <w:left w:val="single" w:sz="4" w:space="0" w:color="auto"/>
            </w:tcBorders>
          </w:tcPr>
          <w:p w14:paraId="5718DB38" w14:textId="77777777" w:rsidR="005D0365" w:rsidRPr="00E864B0" w:rsidRDefault="005D0365" w:rsidP="005D0365">
            <w:pPr>
              <w:spacing w:after="0" w:line="240" w:lineRule="auto"/>
              <w:jc w:val="both"/>
              <w:rPr>
                <w:rFonts w:ascii="Times New Roman" w:eastAsia="Calibri" w:hAnsi="Times New Roman" w:cs="Times New Roman"/>
                <w:i/>
                <w:color w:val="000000" w:themeColor="text1"/>
                <w:sz w:val="20"/>
                <w:szCs w:val="20"/>
                <w:lang w:val="en-US"/>
              </w:rPr>
            </w:pPr>
            <w:r w:rsidRPr="00E864B0">
              <w:rPr>
                <w:rFonts w:ascii="Times New Roman" w:eastAsia="Calibri" w:hAnsi="Times New Roman" w:cs="Times New Roman"/>
                <w:i/>
                <w:color w:val="000000" w:themeColor="text1"/>
                <w:sz w:val="20"/>
                <w:szCs w:val="20"/>
                <w:lang w:val="en-US"/>
              </w:rPr>
              <w:t>Bombina bombina</w:t>
            </w:r>
          </w:p>
        </w:tc>
        <w:tc>
          <w:tcPr>
            <w:tcW w:w="1418" w:type="dxa"/>
            <w:tcBorders>
              <w:top w:val="single" w:sz="4" w:space="0" w:color="auto"/>
              <w:left w:val="single" w:sz="4" w:space="0" w:color="auto"/>
            </w:tcBorders>
          </w:tcPr>
          <w:p w14:paraId="6F9EDF50" w14:textId="77777777" w:rsidR="005D0365" w:rsidRPr="00E864B0" w:rsidRDefault="005D0365" w:rsidP="005D0365">
            <w:pPr>
              <w:spacing w:after="0" w:line="240" w:lineRule="auto"/>
              <w:ind w:left="-104" w:right="-103"/>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профохрана</w:t>
            </w:r>
          </w:p>
        </w:tc>
        <w:tc>
          <w:tcPr>
            <w:tcW w:w="2097" w:type="dxa"/>
            <w:tcBorders>
              <w:top w:val="single" w:sz="4" w:space="0" w:color="auto"/>
            </w:tcBorders>
          </w:tcPr>
          <w:p w14:paraId="3CE9F673"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lang w:val="en-US"/>
              </w:rPr>
              <w:t>LC</w:t>
            </w:r>
          </w:p>
        </w:tc>
      </w:tr>
      <w:tr w:rsidR="005D0365" w:rsidRPr="00E864B0" w14:paraId="5CA0BAFE" w14:textId="77777777" w:rsidTr="00461ABC">
        <w:trPr>
          <w:gridAfter w:val="1"/>
          <w:wAfter w:w="24" w:type="dxa"/>
          <w:trHeight w:val="285"/>
        </w:trPr>
        <w:tc>
          <w:tcPr>
            <w:tcW w:w="3652" w:type="dxa"/>
            <w:tcBorders>
              <w:top w:val="single" w:sz="4" w:space="0" w:color="auto"/>
              <w:right w:val="single" w:sz="4" w:space="0" w:color="auto"/>
            </w:tcBorders>
          </w:tcPr>
          <w:p w14:paraId="0474C697"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Семейство Квакши</w:t>
            </w:r>
          </w:p>
        </w:tc>
        <w:tc>
          <w:tcPr>
            <w:tcW w:w="2580" w:type="dxa"/>
            <w:tcBorders>
              <w:top w:val="single" w:sz="4" w:space="0" w:color="auto"/>
              <w:left w:val="single" w:sz="4" w:space="0" w:color="auto"/>
            </w:tcBorders>
          </w:tcPr>
          <w:p w14:paraId="0EF35285"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lang w:val="en-US"/>
              </w:rPr>
            </w:pPr>
            <w:r w:rsidRPr="00E864B0">
              <w:rPr>
                <w:rFonts w:ascii="Times New Roman" w:eastAsia="Calibri" w:hAnsi="Times New Roman" w:cs="Times New Roman"/>
                <w:b/>
                <w:color w:val="000000" w:themeColor="text1"/>
                <w:sz w:val="20"/>
                <w:szCs w:val="20"/>
              </w:rPr>
              <w:t>Hylidae</w:t>
            </w:r>
          </w:p>
        </w:tc>
        <w:tc>
          <w:tcPr>
            <w:tcW w:w="3515" w:type="dxa"/>
            <w:gridSpan w:val="2"/>
            <w:tcBorders>
              <w:top w:val="single" w:sz="4" w:space="0" w:color="auto"/>
              <w:left w:val="single" w:sz="4" w:space="0" w:color="auto"/>
            </w:tcBorders>
          </w:tcPr>
          <w:p w14:paraId="27B16C9E"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lang w:val="en-US"/>
              </w:rPr>
            </w:pPr>
          </w:p>
        </w:tc>
      </w:tr>
      <w:tr w:rsidR="005D0365" w:rsidRPr="00E864B0" w14:paraId="4216C0C5" w14:textId="77777777" w:rsidTr="00461ABC">
        <w:trPr>
          <w:gridAfter w:val="1"/>
          <w:wAfter w:w="24" w:type="dxa"/>
          <w:trHeight w:val="285"/>
        </w:trPr>
        <w:tc>
          <w:tcPr>
            <w:tcW w:w="3652" w:type="dxa"/>
            <w:tcBorders>
              <w:top w:val="single" w:sz="4" w:space="0" w:color="auto"/>
              <w:right w:val="single" w:sz="4" w:space="0" w:color="auto"/>
            </w:tcBorders>
          </w:tcPr>
          <w:p w14:paraId="1D329B0F"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lang w:val="en-US"/>
              </w:rPr>
              <w:t>Квакша обыкновенная</w:t>
            </w:r>
          </w:p>
        </w:tc>
        <w:tc>
          <w:tcPr>
            <w:tcW w:w="2580" w:type="dxa"/>
            <w:tcBorders>
              <w:top w:val="single" w:sz="4" w:space="0" w:color="auto"/>
              <w:left w:val="single" w:sz="4" w:space="0" w:color="auto"/>
            </w:tcBorders>
          </w:tcPr>
          <w:p w14:paraId="397360CC" w14:textId="77777777" w:rsidR="005D0365" w:rsidRPr="00E864B0" w:rsidRDefault="005D0365" w:rsidP="005D0365">
            <w:pPr>
              <w:spacing w:after="0" w:line="240" w:lineRule="auto"/>
              <w:jc w:val="both"/>
              <w:rPr>
                <w:rFonts w:ascii="Times New Roman" w:eastAsia="Calibri" w:hAnsi="Times New Roman" w:cs="Times New Roman"/>
                <w:i/>
                <w:color w:val="000000" w:themeColor="text1"/>
                <w:sz w:val="20"/>
                <w:szCs w:val="20"/>
                <w:lang w:val="en-US"/>
              </w:rPr>
            </w:pPr>
            <w:r w:rsidRPr="00E864B0">
              <w:rPr>
                <w:rFonts w:ascii="Times New Roman" w:eastAsia="Calibri" w:hAnsi="Times New Roman" w:cs="Times New Roman"/>
                <w:i/>
                <w:color w:val="000000" w:themeColor="text1"/>
                <w:sz w:val="20"/>
                <w:szCs w:val="20"/>
              </w:rPr>
              <w:t>Hyla arborea</w:t>
            </w:r>
          </w:p>
        </w:tc>
        <w:tc>
          <w:tcPr>
            <w:tcW w:w="1418" w:type="dxa"/>
            <w:tcBorders>
              <w:top w:val="single" w:sz="4" w:space="0" w:color="auto"/>
              <w:left w:val="single" w:sz="4" w:space="0" w:color="auto"/>
            </w:tcBorders>
          </w:tcPr>
          <w:p w14:paraId="1A553D7D" w14:textId="77777777" w:rsidR="005D0365" w:rsidRPr="00E864B0" w:rsidRDefault="005D0365" w:rsidP="005D0365">
            <w:pPr>
              <w:spacing w:after="0" w:line="240" w:lineRule="auto"/>
              <w:ind w:left="-104" w:right="-103"/>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профохрана</w:t>
            </w:r>
          </w:p>
        </w:tc>
        <w:tc>
          <w:tcPr>
            <w:tcW w:w="2097" w:type="dxa"/>
            <w:tcBorders>
              <w:top w:val="single" w:sz="4" w:space="0" w:color="auto"/>
            </w:tcBorders>
          </w:tcPr>
          <w:p w14:paraId="5324B3E9"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lang w:val="en-US"/>
              </w:rPr>
              <w:t>LC</w:t>
            </w:r>
          </w:p>
        </w:tc>
      </w:tr>
      <w:tr w:rsidR="005D0365" w:rsidRPr="00E864B0" w14:paraId="5A7CC4E8" w14:textId="77777777" w:rsidTr="00461ABC">
        <w:trPr>
          <w:gridAfter w:val="1"/>
          <w:wAfter w:w="24" w:type="dxa"/>
          <w:trHeight w:val="285"/>
        </w:trPr>
        <w:tc>
          <w:tcPr>
            <w:tcW w:w="3652" w:type="dxa"/>
            <w:tcBorders>
              <w:top w:val="single" w:sz="4" w:space="0" w:color="auto"/>
              <w:right w:val="single" w:sz="4" w:space="0" w:color="auto"/>
            </w:tcBorders>
          </w:tcPr>
          <w:p w14:paraId="7DEE1835"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Семейство Чесночницевые</w:t>
            </w:r>
          </w:p>
        </w:tc>
        <w:tc>
          <w:tcPr>
            <w:tcW w:w="2580" w:type="dxa"/>
            <w:tcBorders>
              <w:top w:val="single" w:sz="4" w:space="0" w:color="auto"/>
              <w:left w:val="single" w:sz="4" w:space="0" w:color="auto"/>
            </w:tcBorders>
          </w:tcPr>
          <w:p w14:paraId="3223B6DF"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lang w:val="en-US"/>
              </w:rPr>
            </w:pPr>
            <w:r w:rsidRPr="00E864B0">
              <w:rPr>
                <w:rFonts w:ascii="Times New Roman" w:eastAsia="Calibri" w:hAnsi="Times New Roman" w:cs="Times New Roman"/>
                <w:b/>
                <w:color w:val="000000" w:themeColor="text1"/>
                <w:sz w:val="20"/>
                <w:szCs w:val="20"/>
                <w:lang w:val="en-US"/>
              </w:rPr>
              <w:t xml:space="preserve">Pelobatidae </w:t>
            </w:r>
          </w:p>
        </w:tc>
        <w:tc>
          <w:tcPr>
            <w:tcW w:w="3515" w:type="dxa"/>
            <w:gridSpan w:val="2"/>
            <w:tcBorders>
              <w:top w:val="single" w:sz="4" w:space="0" w:color="auto"/>
              <w:left w:val="single" w:sz="4" w:space="0" w:color="auto"/>
            </w:tcBorders>
          </w:tcPr>
          <w:p w14:paraId="1F2B482E"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lang w:val="en-US"/>
              </w:rPr>
            </w:pPr>
          </w:p>
        </w:tc>
      </w:tr>
      <w:tr w:rsidR="005D0365" w:rsidRPr="00E864B0" w14:paraId="61CA786B" w14:textId="77777777" w:rsidTr="00461ABC">
        <w:trPr>
          <w:gridAfter w:val="1"/>
          <w:wAfter w:w="24" w:type="dxa"/>
          <w:trHeight w:val="285"/>
        </w:trPr>
        <w:tc>
          <w:tcPr>
            <w:tcW w:w="3652" w:type="dxa"/>
            <w:tcBorders>
              <w:top w:val="single" w:sz="4" w:space="0" w:color="auto"/>
              <w:right w:val="single" w:sz="4" w:space="0" w:color="auto"/>
            </w:tcBorders>
          </w:tcPr>
          <w:p w14:paraId="7F9ADAF5"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Чесночница обыкновенная</w:t>
            </w:r>
          </w:p>
        </w:tc>
        <w:tc>
          <w:tcPr>
            <w:tcW w:w="2580" w:type="dxa"/>
            <w:tcBorders>
              <w:top w:val="single" w:sz="4" w:space="0" w:color="auto"/>
              <w:left w:val="single" w:sz="4" w:space="0" w:color="auto"/>
              <w:right w:val="single" w:sz="4" w:space="0" w:color="auto"/>
            </w:tcBorders>
          </w:tcPr>
          <w:p w14:paraId="72CEF1AC" w14:textId="77777777" w:rsidR="005D0365" w:rsidRPr="00E864B0" w:rsidRDefault="005D0365" w:rsidP="005D0365">
            <w:pPr>
              <w:spacing w:after="0" w:line="240" w:lineRule="auto"/>
              <w:jc w:val="both"/>
              <w:rPr>
                <w:rFonts w:ascii="Times New Roman" w:eastAsia="Calibri" w:hAnsi="Times New Roman" w:cs="Times New Roman"/>
                <w:i/>
                <w:color w:val="000000" w:themeColor="text1"/>
                <w:sz w:val="20"/>
                <w:szCs w:val="20"/>
                <w:lang w:val="en-US"/>
              </w:rPr>
            </w:pPr>
            <w:r w:rsidRPr="00E864B0">
              <w:rPr>
                <w:rFonts w:ascii="Times New Roman" w:eastAsia="Calibri" w:hAnsi="Times New Roman" w:cs="Times New Roman"/>
                <w:i/>
                <w:color w:val="000000" w:themeColor="text1"/>
                <w:sz w:val="20"/>
                <w:szCs w:val="20"/>
                <w:lang w:val="en-US"/>
              </w:rPr>
              <w:t>Pelobates</w:t>
            </w:r>
            <w:r w:rsidRPr="00E864B0">
              <w:rPr>
                <w:rFonts w:ascii="Times New Roman" w:eastAsia="Calibri" w:hAnsi="Times New Roman" w:cs="Times New Roman"/>
                <w:i/>
                <w:color w:val="000000" w:themeColor="text1"/>
                <w:sz w:val="20"/>
                <w:szCs w:val="20"/>
              </w:rPr>
              <w:t xml:space="preserve"> </w:t>
            </w:r>
            <w:r w:rsidRPr="00E864B0">
              <w:rPr>
                <w:rFonts w:ascii="Times New Roman" w:eastAsia="Calibri" w:hAnsi="Times New Roman" w:cs="Times New Roman"/>
                <w:i/>
                <w:color w:val="000000" w:themeColor="text1"/>
                <w:sz w:val="20"/>
                <w:szCs w:val="20"/>
                <w:lang w:val="en-US"/>
              </w:rPr>
              <w:t>fuscus</w:t>
            </w:r>
          </w:p>
        </w:tc>
        <w:tc>
          <w:tcPr>
            <w:tcW w:w="1418" w:type="dxa"/>
            <w:tcBorders>
              <w:top w:val="single" w:sz="4" w:space="0" w:color="auto"/>
              <w:left w:val="single" w:sz="4" w:space="0" w:color="auto"/>
            </w:tcBorders>
          </w:tcPr>
          <w:p w14:paraId="081A3951"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w:t>
            </w:r>
          </w:p>
        </w:tc>
        <w:tc>
          <w:tcPr>
            <w:tcW w:w="2097" w:type="dxa"/>
            <w:tcBorders>
              <w:top w:val="single" w:sz="4" w:space="0" w:color="auto"/>
            </w:tcBorders>
          </w:tcPr>
          <w:p w14:paraId="71158634"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lang w:val="en-US"/>
              </w:rPr>
              <w:t>LC</w:t>
            </w:r>
          </w:p>
        </w:tc>
      </w:tr>
      <w:tr w:rsidR="005D0365" w:rsidRPr="00E864B0" w14:paraId="09A85F72" w14:textId="77777777" w:rsidTr="005C1A7F">
        <w:tc>
          <w:tcPr>
            <w:tcW w:w="9771" w:type="dxa"/>
            <w:gridSpan w:val="5"/>
          </w:tcPr>
          <w:p w14:paraId="2F7A80B5"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lang w:val="en-US"/>
              </w:rPr>
            </w:pPr>
            <w:r w:rsidRPr="00E864B0">
              <w:rPr>
                <w:rFonts w:ascii="Times New Roman" w:eastAsia="Calibri" w:hAnsi="Times New Roman" w:cs="Times New Roman"/>
                <w:b/>
                <w:color w:val="000000" w:themeColor="text1"/>
                <w:sz w:val="20"/>
                <w:szCs w:val="20"/>
              </w:rPr>
              <w:t xml:space="preserve">Класс </w:t>
            </w:r>
            <w:r w:rsidRPr="00E864B0">
              <w:rPr>
                <w:rFonts w:ascii="Times New Roman" w:eastAsia="Calibri" w:hAnsi="Times New Roman" w:cs="Times New Roman"/>
                <w:b/>
                <w:color w:val="000000" w:themeColor="text1"/>
                <w:sz w:val="20"/>
                <w:szCs w:val="20"/>
                <w:lang w:val="en-US"/>
              </w:rPr>
              <w:t>Reptilia</w:t>
            </w:r>
          </w:p>
        </w:tc>
      </w:tr>
      <w:tr w:rsidR="005D0365" w:rsidRPr="00E864B0" w14:paraId="01862004" w14:textId="77777777" w:rsidTr="00461ABC">
        <w:trPr>
          <w:gridAfter w:val="1"/>
          <w:wAfter w:w="24" w:type="dxa"/>
        </w:trPr>
        <w:tc>
          <w:tcPr>
            <w:tcW w:w="3652" w:type="dxa"/>
            <w:tcBorders>
              <w:right w:val="single" w:sz="4" w:space="0" w:color="auto"/>
            </w:tcBorders>
          </w:tcPr>
          <w:p w14:paraId="1B625B07"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Отряд Чешуйчатые</w:t>
            </w:r>
          </w:p>
        </w:tc>
        <w:tc>
          <w:tcPr>
            <w:tcW w:w="2580" w:type="dxa"/>
            <w:tcBorders>
              <w:left w:val="single" w:sz="4" w:space="0" w:color="auto"/>
            </w:tcBorders>
          </w:tcPr>
          <w:p w14:paraId="274AE161"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lang w:val="en-US"/>
              </w:rPr>
            </w:pPr>
            <w:r w:rsidRPr="00E864B0">
              <w:rPr>
                <w:rFonts w:ascii="Times New Roman" w:eastAsia="Calibri" w:hAnsi="Times New Roman" w:cs="Times New Roman"/>
                <w:b/>
                <w:color w:val="000000" w:themeColor="text1"/>
                <w:sz w:val="20"/>
                <w:szCs w:val="20"/>
                <w:lang w:val="en-US"/>
              </w:rPr>
              <w:t xml:space="preserve">Squamata </w:t>
            </w:r>
          </w:p>
        </w:tc>
        <w:tc>
          <w:tcPr>
            <w:tcW w:w="3515" w:type="dxa"/>
            <w:gridSpan w:val="2"/>
            <w:tcBorders>
              <w:left w:val="single" w:sz="4" w:space="0" w:color="auto"/>
              <w:bottom w:val="single" w:sz="4" w:space="0" w:color="auto"/>
            </w:tcBorders>
          </w:tcPr>
          <w:p w14:paraId="7EB504CD"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rPr>
            </w:pPr>
          </w:p>
        </w:tc>
      </w:tr>
      <w:tr w:rsidR="005D0365" w:rsidRPr="00E864B0" w14:paraId="271C1222" w14:textId="77777777" w:rsidTr="00461ABC">
        <w:trPr>
          <w:gridAfter w:val="1"/>
          <w:wAfter w:w="24" w:type="dxa"/>
        </w:trPr>
        <w:tc>
          <w:tcPr>
            <w:tcW w:w="3652" w:type="dxa"/>
            <w:tcBorders>
              <w:right w:val="single" w:sz="4" w:space="0" w:color="auto"/>
            </w:tcBorders>
          </w:tcPr>
          <w:p w14:paraId="1186F087"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Семейство</w:t>
            </w:r>
            <w:r w:rsidRPr="00E864B0">
              <w:rPr>
                <w:rFonts w:ascii="Times New Roman" w:eastAsia="Calibri" w:hAnsi="Times New Roman" w:cs="Times New Roman"/>
                <w:b/>
                <w:color w:val="000000" w:themeColor="text1"/>
                <w:sz w:val="20"/>
                <w:szCs w:val="20"/>
                <w:lang w:val="en-US"/>
              </w:rPr>
              <w:t xml:space="preserve"> </w:t>
            </w:r>
            <w:r w:rsidRPr="00E864B0">
              <w:rPr>
                <w:rFonts w:ascii="Times New Roman" w:eastAsia="Calibri" w:hAnsi="Times New Roman" w:cs="Times New Roman"/>
                <w:b/>
                <w:color w:val="000000" w:themeColor="text1"/>
                <w:sz w:val="20"/>
                <w:szCs w:val="20"/>
              </w:rPr>
              <w:t xml:space="preserve">Гадюковые </w:t>
            </w:r>
          </w:p>
        </w:tc>
        <w:tc>
          <w:tcPr>
            <w:tcW w:w="2580" w:type="dxa"/>
            <w:tcBorders>
              <w:left w:val="single" w:sz="4" w:space="0" w:color="auto"/>
            </w:tcBorders>
          </w:tcPr>
          <w:p w14:paraId="00C631EE"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lang w:val="en-US"/>
              </w:rPr>
            </w:pPr>
            <w:r w:rsidRPr="00E864B0">
              <w:rPr>
                <w:rFonts w:ascii="Times New Roman" w:eastAsia="Calibri" w:hAnsi="Times New Roman" w:cs="Times New Roman"/>
                <w:b/>
                <w:color w:val="000000" w:themeColor="text1"/>
                <w:sz w:val="20"/>
                <w:szCs w:val="20"/>
                <w:lang w:val="en-US"/>
              </w:rPr>
              <w:t>Viperidae</w:t>
            </w:r>
          </w:p>
        </w:tc>
        <w:tc>
          <w:tcPr>
            <w:tcW w:w="3515" w:type="dxa"/>
            <w:gridSpan w:val="2"/>
            <w:tcBorders>
              <w:top w:val="single" w:sz="4" w:space="0" w:color="auto"/>
              <w:left w:val="single" w:sz="4" w:space="0" w:color="auto"/>
            </w:tcBorders>
          </w:tcPr>
          <w:p w14:paraId="4E762FFE"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rPr>
            </w:pPr>
          </w:p>
        </w:tc>
      </w:tr>
      <w:tr w:rsidR="005D0365" w:rsidRPr="00E864B0" w14:paraId="42A35116" w14:textId="77777777" w:rsidTr="00461ABC">
        <w:trPr>
          <w:gridAfter w:val="1"/>
          <w:wAfter w:w="24" w:type="dxa"/>
        </w:trPr>
        <w:tc>
          <w:tcPr>
            <w:tcW w:w="3652" w:type="dxa"/>
            <w:tcBorders>
              <w:right w:val="single" w:sz="4" w:space="0" w:color="auto"/>
            </w:tcBorders>
          </w:tcPr>
          <w:p w14:paraId="7AF06A6E"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Гадюка обыкновенная</w:t>
            </w:r>
          </w:p>
        </w:tc>
        <w:tc>
          <w:tcPr>
            <w:tcW w:w="2580" w:type="dxa"/>
            <w:tcBorders>
              <w:left w:val="single" w:sz="4" w:space="0" w:color="auto"/>
            </w:tcBorders>
          </w:tcPr>
          <w:p w14:paraId="742FF41F"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i/>
                <w:color w:val="000000" w:themeColor="text1"/>
                <w:sz w:val="20"/>
                <w:szCs w:val="20"/>
                <w:lang w:val="en-US"/>
              </w:rPr>
              <w:t>Vipera</w:t>
            </w:r>
            <w:r w:rsidRPr="00E864B0">
              <w:rPr>
                <w:rFonts w:ascii="Times New Roman" w:eastAsia="Calibri" w:hAnsi="Times New Roman" w:cs="Times New Roman"/>
                <w:i/>
                <w:color w:val="000000" w:themeColor="text1"/>
                <w:sz w:val="20"/>
                <w:szCs w:val="20"/>
              </w:rPr>
              <w:t xml:space="preserve"> </w:t>
            </w:r>
            <w:r w:rsidRPr="00E864B0">
              <w:rPr>
                <w:rFonts w:ascii="Times New Roman" w:eastAsia="Calibri" w:hAnsi="Times New Roman" w:cs="Times New Roman"/>
                <w:i/>
                <w:color w:val="000000" w:themeColor="text1"/>
                <w:sz w:val="20"/>
                <w:szCs w:val="20"/>
                <w:lang w:val="en-US"/>
              </w:rPr>
              <w:t>berus</w:t>
            </w:r>
          </w:p>
        </w:tc>
        <w:tc>
          <w:tcPr>
            <w:tcW w:w="1418" w:type="dxa"/>
            <w:tcBorders>
              <w:left w:val="single" w:sz="4" w:space="0" w:color="auto"/>
            </w:tcBorders>
          </w:tcPr>
          <w:p w14:paraId="6EB53455" w14:textId="77777777" w:rsidR="005D0365" w:rsidRPr="00E864B0" w:rsidRDefault="005D0365" w:rsidP="005D0365">
            <w:pPr>
              <w:spacing w:after="0" w:line="240" w:lineRule="auto"/>
              <w:ind w:left="-108" w:right="-108"/>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профохрана</w:t>
            </w:r>
          </w:p>
        </w:tc>
        <w:tc>
          <w:tcPr>
            <w:tcW w:w="2097" w:type="dxa"/>
          </w:tcPr>
          <w:p w14:paraId="38A59073"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rPr>
              <w:t>LC</w:t>
            </w:r>
          </w:p>
        </w:tc>
      </w:tr>
      <w:tr w:rsidR="005D0365" w:rsidRPr="00E864B0" w14:paraId="00365397" w14:textId="77777777" w:rsidTr="00461ABC">
        <w:trPr>
          <w:gridAfter w:val="1"/>
          <w:wAfter w:w="24" w:type="dxa"/>
        </w:trPr>
        <w:tc>
          <w:tcPr>
            <w:tcW w:w="3652" w:type="dxa"/>
            <w:tcBorders>
              <w:right w:val="single" w:sz="4" w:space="0" w:color="auto"/>
            </w:tcBorders>
          </w:tcPr>
          <w:p w14:paraId="0E6A9382"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Семейство Ужовые</w:t>
            </w:r>
          </w:p>
        </w:tc>
        <w:tc>
          <w:tcPr>
            <w:tcW w:w="2580" w:type="dxa"/>
            <w:tcBorders>
              <w:left w:val="single" w:sz="4" w:space="0" w:color="auto"/>
            </w:tcBorders>
          </w:tcPr>
          <w:p w14:paraId="29A9A5E3"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lang w:val="en-US"/>
              </w:rPr>
            </w:pPr>
            <w:r w:rsidRPr="00E864B0">
              <w:rPr>
                <w:rFonts w:ascii="Times New Roman" w:eastAsia="Calibri" w:hAnsi="Times New Roman" w:cs="Times New Roman"/>
                <w:b/>
                <w:color w:val="000000" w:themeColor="text1"/>
                <w:sz w:val="20"/>
                <w:szCs w:val="20"/>
                <w:lang w:val="en-US"/>
              </w:rPr>
              <w:t>Colubridae</w:t>
            </w:r>
          </w:p>
        </w:tc>
        <w:tc>
          <w:tcPr>
            <w:tcW w:w="3515" w:type="dxa"/>
            <w:gridSpan w:val="2"/>
            <w:tcBorders>
              <w:top w:val="single" w:sz="4" w:space="0" w:color="auto"/>
              <w:left w:val="single" w:sz="4" w:space="0" w:color="auto"/>
            </w:tcBorders>
          </w:tcPr>
          <w:p w14:paraId="6C4DD020"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rPr>
            </w:pPr>
          </w:p>
        </w:tc>
      </w:tr>
      <w:tr w:rsidR="005D0365" w:rsidRPr="00E864B0" w14:paraId="58B62B16" w14:textId="77777777" w:rsidTr="00461ABC">
        <w:trPr>
          <w:gridAfter w:val="1"/>
          <w:wAfter w:w="24" w:type="dxa"/>
        </w:trPr>
        <w:tc>
          <w:tcPr>
            <w:tcW w:w="3652" w:type="dxa"/>
            <w:tcBorders>
              <w:right w:val="single" w:sz="4" w:space="0" w:color="auto"/>
            </w:tcBorders>
          </w:tcPr>
          <w:p w14:paraId="3F3173FD"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Уж обыкновенный</w:t>
            </w:r>
          </w:p>
        </w:tc>
        <w:tc>
          <w:tcPr>
            <w:tcW w:w="2580" w:type="dxa"/>
            <w:tcBorders>
              <w:left w:val="single" w:sz="4" w:space="0" w:color="auto"/>
            </w:tcBorders>
          </w:tcPr>
          <w:p w14:paraId="673B8A39"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i/>
                <w:color w:val="000000" w:themeColor="text1"/>
                <w:sz w:val="20"/>
                <w:szCs w:val="20"/>
                <w:lang w:val="en-US"/>
              </w:rPr>
              <w:t>Natrix</w:t>
            </w:r>
            <w:r w:rsidRPr="00E864B0">
              <w:rPr>
                <w:rFonts w:ascii="Times New Roman" w:eastAsia="Calibri" w:hAnsi="Times New Roman" w:cs="Times New Roman"/>
                <w:i/>
                <w:color w:val="000000" w:themeColor="text1"/>
                <w:sz w:val="20"/>
                <w:szCs w:val="20"/>
              </w:rPr>
              <w:t xml:space="preserve"> </w:t>
            </w:r>
            <w:r w:rsidRPr="00E864B0">
              <w:rPr>
                <w:rFonts w:ascii="Times New Roman" w:eastAsia="Calibri" w:hAnsi="Times New Roman" w:cs="Times New Roman"/>
                <w:i/>
                <w:color w:val="000000" w:themeColor="text1"/>
                <w:sz w:val="20"/>
                <w:szCs w:val="20"/>
                <w:lang w:val="en-US"/>
              </w:rPr>
              <w:t>natrix</w:t>
            </w:r>
          </w:p>
        </w:tc>
        <w:tc>
          <w:tcPr>
            <w:tcW w:w="1418" w:type="dxa"/>
            <w:tcBorders>
              <w:left w:val="single" w:sz="4" w:space="0" w:color="auto"/>
            </w:tcBorders>
          </w:tcPr>
          <w:p w14:paraId="7232A8B6"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w:t>
            </w:r>
          </w:p>
        </w:tc>
        <w:tc>
          <w:tcPr>
            <w:tcW w:w="2097" w:type="dxa"/>
          </w:tcPr>
          <w:p w14:paraId="1C7F3F90"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rPr>
              <w:t>LC</w:t>
            </w:r>
          </w:p>
        </w:tc>
      </w:tr>
      <w:tr w:rsidR="005D0365" w:rsidRPr="00E864B0" w14:paraId="2107E117" w14:textId="77777777" w:rsidTr="00461ABC">
        <w:trPr>
          <w:gridAfter w:val="1"/>
          <w:wAfter w:w="24" w:type="dxa"/>
        </w:trPr>
        <w:tc>
          <w:tcPr>
            <w:tcW w:w="3652" w:type="dxa"/>
            <w:tcBorders>
              <w:right w:val="single" w:sz="4" w:space="0" w:color="auto"/>
            </w:tcBorders>
          </w:tcPr>
          <w:p w14:paraId="5F9FD889"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Семейство Веретеннициевые</w:t>
            </w:r>
          </w:p>
        </w:tc>
        <w:tc>
          <w:tcPr>
            <w:tcW w:w="2580" w:type="dxa"/>
            <w:tcBorders>
              <w:left w:val="single" w:sz="4" w:space="0" w:color="auto"/>
            </w:tcBorders>
          </w:tcPr>
          <w:p w14:paraId="1242EF0B" w14:textId="77777777" w:rsidR="005D0365" w:rsidRPr="00E864B0" w:rsidRDefault="005D0365" w:rsidP="005D0365">
            <w:pPr>
              <w:spacing w:after="0" w:line="240" w:lineRule="auto"/>
              <w:jc w:val="both"/>
              <w:rPr>
                <w:rFonts w:ascii="Times New Roman" w:eastAsia="Calibri" w:hAnsi="Times New Roman" w:cs="Times New Roman"/>
                <w:b/>
                <w:i/>
                <w:color w:val="000000" w:themeColor="text1"/>
                <w:sz w:val="20"/>
                <w:szCs w:val="20"/>
                <w:lang w:val="en-US"/>
              </w:rPr>
            </w:pPr>
            <w:r w:rsidRPr="00E864B0">
              <w:rPr>
                <w:rFonts w:ascii="Times New Roman" w:eastAsia="Calibri" w:hAnsi="Times New Roman" w:cs="Times New Roman"/>
                <w:b/>
                <w:i/>
                <w:color w:val="000000" w:themeColor="text1"/>
                <w:sz w:val="20"/>
                <w:szCs w:val="20"/>
                <w:lang w:val="en-US"/>
              </w:rPr>
              <w:t xml:space="preserve">Anguidae </w:t>
            </w:r>
          </w:p>
        </w:tc>
        <w:tc>
          <w:tcPr>
            <w:tcW w:w="3515" w:type="dxa"/>
            <w:gridSpan w:val="2"/>
            <w:tcBorders>
              <w:top w:val="single" w:sz="4" w:space="0" w:color="auto"/>
              <w:left w:val="single" w:sz="4" w:space="0" w:color="auto"/>
            </w:tcBorders>
          </w:tcPr>
          <w:p w14:paraId="2CD9225C"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rPr>
            </w:pPr>
          </w:p>
        </w:tc>
      </w:tr>
      <w:tr w:rsidR="005D0365" w:rsidRPr="00E864B0" w14:paraId="20165B36" w14:textId="77777777" w:rsidTr="00461ABC">
        <w:trPr>
          <w:gridAfter w:val="1"/>
          <w:wAfter w:w="24" w:type="dxa"/>
        </w:trPr>
        <w:tc>
          <w:tcPr>
            <w:tcW w:w="3652" w:type="dxa"/>
            <w:tcBorders>
              <w:right w:val="single" w:sz="4" w:space="0" w:color="auto"/>
            </w:tcBorders>
          </w:tcPr>
          <w:p w14:paraId="4652F5A3"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Веретеница ломкая</w:t>
            </w:r>
          </w:p>
        </w:tc>
        <w:tc>
          <w:tcPr>
            <w:tcW w:w="2580" w:type="dxa"/>
            <w:tcBorders>
              <w:left w:val="single" w:sz="4" w:space="0" w:color="auto"/>
            </w:tcBorders>
          </w:tcPr>
          <w:p w14:paraId="77A65696"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i/>
                <w:color w:val="000000" w:themeColor="text1"/>
                <w:sz w:val="20"/>
                <w:szCs w:val="20"/>
                <w:lang w:val="en-US"/>
              </w:rPr>
              <w:t>Anguis</w:t>
            </w:r>
            <w:r w:rsidRPr="00E864B0">
              <w:rPr>
                <w:rFonts w:ascii="Times New Roman" w:eastAsia="Calibri" w:hAnsi="Times New Roman" w:cs="Times New Roman"/>
                <w:i/>
                <w:color w:val="000000" w:themeColor="text1"/>
                <w:sz w:val="20"/>
                <w:szCs w:val="20"/>
              </w:rPr>
              <w:t xml:space="preserve"> </w:t>
            </w:r>
            <w:r w:rsidRPr="00E864B0">
              <w:rPr>
                <w:rFonts w:ascii="Times New Roman" w:eastAsia="Calibri" w:hAnsi="Times New Roman" w:cs="Times New Roman"/>
                <w:i/>
                <w:color w:val="000000" w:themeColor="text1"/>
                <w:sz w:val="20"/>
                <w:szCs w:val="20"/>
                <w:lang w:val="en-US"/>
              </w:rPr>
              <w:t>fragilis</w:t>
            </w:r>
          </w:p>
        </w:tc>
        <w:tc>
          <w:tcPr>
            <w:tcW w:w="1418" w:type="dxa"/>
            <w:tcBorders>
              <w:left w:val="single" w:sz="4" w:space="0" w:color="auto"/>
            </w:tcBorders>
          </w:tcPr>
          <w:p w14:paraId="4354B9AB"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w:t>
            </w:r>
          </w:p>
        </w:tc>
        <w:tc>
          <w:tcPr>
            <w:tcW w:w="2097" w:type="dxa"/>
          </w:tcPr>
          <w:p w14:paraId="2463B4A8"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rPr>
              <w:t>LC</w:t>
            </w:r>
          </w:p>
        </w:tc>
      </w:tr>
      <w:tr w:rsidR="005D0365" w:rsidRPr="00E864B0" w14:paraId="21B173A3" w14:textId="77777777" w:rsidTr="00461ABC">
        <w:trPr>
          <w:gridAfter w:val="1"/>
          <w:wAfter w:w="24" w:type="dxa"/>
        </w:trPr>
        <w:tc>
          <w:tcPr>
            <w:tcW w:w="3652" w:type="dxa"/>
            <w:tcBorders>
              <w:right w:val="single" w:sz="4" w:space="0" w:color="auto"/>
            </w:tcBorders>
          </w:tcPr>
          <w:p w14:paraId="14B5F9B7" w14:textId="77777777" w:rsidR="005D0365" w:rsidRPr="00E864B0" w:rsidRDefault="005D0365" w:rsidP="00461ABC">
            <w:pPr>
              <w:spacing w:after="0" w:line="240" w:lineRule="auto"/>
              <w:jc w:val="both"/>
              <w:rPr>
                <w:rFonts w:ascii="Times New Roman" w:eastAsia="Calibri" w:hAnsi="Times New Roman" w:cs="Times New Roman"/>
                <w:b/>
                <w:color w:val="000000" w:themeColor="text1"/>
                <w:sz w:val="20"/>
                <w:szCs w:val="20"/>
              </w:rPr>
            </w:pPr>
            <w:r w:rsidRPr="00E864B0">
              <w:rPr>
                <w:rFonts w:ascii="Times New Roman" w:eastAsia="Calibri" w:hAnsi="Times New Roman" w:cs="Times New Roman"/>
                <w:b/>
                <w:color w:val="000000" w:themeColor="text1"/>
                <w:sz w:val="20"/>
                <w:szCs w:val="20"/>
              </w:rPr>
              <w:t>Семейство Настоящие ящерицы</w:t>
            </w:r>
          </w:p>
        </w:tc>
        <w:tc>
          <w:tcPr>
            <w:tcW w:w="2580" w:type="dxa"/>
            <w:tcBorders>
              <w:left w:val="single" w:sz="4" w:space="0" w:color="auto"/>
            </w:tcBorders>
          </w:tcPr>
          <w:p w14:paraId="2439A5D1" w14:textId="77777777" w:rsidR="005D0365" w:rsidRPr="00E864B0" w:rsidRDefault="005D0365" w:rsidP="005D0365">
            <w:pPr>
              <w:spacing w:after="0" w:line="240" w:lineRule="auto"/>
              <w:jc w:val="both"/>
              <w:rPr>
                <w:rFonts w:ascii="Times New Roman" w:eastAsia="Calibri" w:hAnsi="Times New Roman" w:cs="Times New Roman"/>
                <w:b/>
                <w:color w:val="000000" w:themeColor="text1"/>
                <w:sz w:val="20"/>
                <w:szCs w:val="20"/>
                <w:lang w:val="en-US"/>
              </w:rPr>
            </w:pPr>
            <w:r w:rsidRPr="00E864B0">
              <w:rPr>
                <w:rFonts w:ascii="Times New Roman" w:eastAsia="Calibri" w:hAnsi="Times New Roman" w:cs="Times New Roman"/>
                <w:b/>
                <w:color w:val="000000" w:themeColor="text1"/>
                <w:sz w:val="20"/>
                <w:szCs w:val="20"/>
                <w:lang w:val="en-US"/>
              </w:rPr>
              <w:t xml:space="preserve">Lacertidae </w:t>
            </w:r>
          </w:p>
        </w:tc>
        <w:tc>
          <w:tcPr>
            <w:tcW w:w="3515" w:type="dxa"/>
            <w:gridSpan w:val="2"/>
            <w:tcBorders>
              <w:left w:val="single" w:sz="4" w:space="0" w:color="auto"/>
            </w:tcBorders>
          </w:tcPr>
          <w:p w14:paraId="529B0F94" w14:textId="77777777" w:rsidR="005D0365" w:rsidRPr="00E864B0" w:rsidRDefault="005D0365" w:rsidP="005D0365">
            <w:pPr>
              <w:spacing w:after="0" w:line="240" w:lineRule="auto"/>
              <w:jc w:val="center"/>
              <w:rPr>
                <w:rFonts w:ascii="Times New Roman" w:eastAsia="Calibri" w:hAnsi="Times New Roman" w:cs="Times New Roman"/>
                <w:b/>
                <w:color w:val="000000" w:themeColor="text1"/>
                <w:sz w:val="20"/>
                <w:szCs w:val="20"/>
              </w:rPr>
            </w:pPr>
          </w:p>
        </w:tc>
      </w:tr>
      <w:tr w:rsidR="005D0365" w:rsidRPr="00E864B0" w14:paraId="47E7FC34" w14:textId="77777777" w:rsidTr="00461ABC">
        <w:trPr>
          <w:gridAfter w:val="1"/>
          <w:wAfter w:w="24" w:type="dxa"/>
        </w:trPr>
        <w:tc>
          <w:tcPr>
            <w:tcW w:w="3652" w:type="dxa"/>
            <w:tcBorders>
              <w:right w:val="single" w:sz="4" w:space="0" w:color="auto"/>
            </w:tcBorders>
          </w:tcPr>
          <w:p w14:paraId="2FAE0A02"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Ящерица прыткая</w:t>
            </w:r>
          </w:p>
        </w:tc>
        <w:tc>
          <w:tcPr>
            <w:tcW w:w="2580" w:type="dxa"/>
            <w:tcBorders>
              <w:left w:val="single" w:sz="4" w:space="0" w:color="auto"/>
            </w:tcBorders>
          </w:tcPr>
          <w:p w14:paraId="42C2C7BE"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i/>
                <w:color w:val="000000" w:themeColor="text1"/>
                <w:sz w:val="20"/>
                <w:szCs w:val="20"/>
                <w:lang w:val="en-US"/>
              </w:rPr>
              <w:t>Lacerta</w:t>
            </w:r>
            <w:r w:rsidRPr="00E864B0">
              <w:rPr>
                <w:rFonts w:ascii="Times New Roman" w:eastAsia="Calibri" w:hAnsi="Times New Roman" w:cs="Times New Roman"/>
                <w:i/>
                <w:color w:val="000000" w:themeColor="text1"/>
                <w:sz w:val="20"/>
                <w:szCs w:val="20"/>
              </w:rPr>
              <w:t xml:space="preserve"> </w:t>
            </w:r>
            <w:r w:rsidRPr="00E864B0">
              <w:rPr>
                <w:rFonts w:ascii="Times New Roman" w:eastAsia="Calibri" w:hAnsi="Times New Roman" w:cs="Times New Roman"/>
                <w:i/>
                <w:color w:val="000000" w:themeColor="text1"/>
                <w:sz w:val="20"/>
                <w:szCs w:val="20"/>
                <w:lang w:val="en-US"/>
              </w:rPr>
              <w:t>agilis</w:t>
            </w:r>
          </w:p>
        </w:tc>
        <w:tc>
          <w:tcPr>
            <w:tcW w:w="1418" w:type="dxa"/>
            <w:tcBorders>
              <w:left w:val="single" w:sz="4" w:space="0" w:color="auto"/>
            </w:tcBorders>
          </w:tcPr>
          <w:p w14:paraId="457595C5"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w:t>
            </w:r>
          </w:p>
        </w:tc>
        <w:tc>
          <w:tcPr>
            <w:tcW w:w="2097" w:type="dxa"/>
          </w:tcPr>
          <w:p w14:paraId="4AFF86ED"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LC</w:t>
            </w:r>
          </w:p>
        </w:tc>
      </w:tr>
      <w:tr w:rsidR="005D0365" w:rsidRPr="00E864B0" w14:paraId="01305FD8" w14:textId="77777777" w:rsidTr="00461ABC">
        <w:trPr>
          <w:gridAfter w:val="1"/>
          <w:wAfter w:w="24" w:type="dxa"/>
        </w:trPr>
        <w:tc>
          <w:tcPr>
            <w:tcW w:w="3652" w:type="dxa"/>
            <w:tcBorders>
              <w:right w:val="single" w:sz="4" w:space="0" w:color="auto"/>
            </w:tcBorders>
          </w:tcPr>
          <w:p w14:paraId="29C32305" w14:textId="77777777" w:rsidR="005D0365" w:rsidRPr="00E864B0" w:rsidRDefault="005D0365" w:rsidP="005D0365">
            <w:pPr>
              <w:spacing w:after="0" w:line="240" w:lineRule="auto"/>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Ящерица живородящая</w:t>
            </w:r>
          </w:p>
        </w:tc>
        <w:tc>
          <w:tcPr>
            <w:tcW w:w="2580" w:type="dxa"/>
            <w:tcBorders>
              <w:left w:val="single" w:sz="4" w:space="0" w:color="auto"/>
            </w:tcBorders>
          </w:tcPr>
          <w:p w14:paraId="3E233F46" w14:textId="77777777" w:rsidR="005D0365" w:rsidRPr="00E864B0" w:rsidRDefault="005D0365" w:rsidP="005D0365">
            <w:pPr>
              <w:spacing w:after="0" w:line="240" w:lineRule="auto"/>
              <w:ind w:right="-108"/>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i/>
                <w:color w:val="000000" w:themeColor="text1"/>
                <w:sz w:val="20"/>
                <w:szCs w:val="20"/>
                <w:lang w:val="en-US"/>
              </w:rPr>
              <w:t>Zootoca</w:t>
            </w:r>
            <w:r w:rsidRPr="00E864B0">
              <w:rPr>
                <w:rFonts w:ascii="Times New Roman" w:eastAsia="Calibri" w:hAnsi="Times New Roman" w:cs="Times New Roman"/>
                <w:i/>
                <w:color w:val="000000" w:themeColor="text1"/>
                <w:sz w:val="20"/>
                <w:szCs w:val="20"/>
              </w:rPr>
              <w:t xml:space="preserve"> </w:t>
            </w:r>
            <w:r w:rsidRPr="00E864B0">
              <w:rPr>
                <w:rFonts w:ascii="Times New Roman" w:eastAsia="Calibri" w:hAnsi="Times New Roman" w:cs="Times New Roman"/>
                <w:i/>
                <w:color w:val="000000" w:themeColor="text1"/>
                <w:sz w:val="20"/>
                <w:szCs w:val="20"/>
                <w:lang w:val="en-US"/>
              </w:rPr>
              <w:t>vivipara</w:t>
            </w:r>
          </w:p>
        </w:tc>
        <w:tc>
          <w:tcPr>
            <w:tcW w:w="1418" w:type="dxa"/>
          </w:tcPr>
          <w:p w14:paraId="693F2CB4"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w:t>
            </w:r>
          </w:p>
        </w:tc>
        <w:tc>
          <w:tcPr>
            <w:tcW w:w="2097" w:type="dxa"/>
          </w:tcPr>
          <w:p w14:paraId="37A2F226" w14:textId="77777777" w:rsidR="005D0365" w:rsidRPr="00E864B0" w:rsidRDefault="005D0365" w:rsidP="005D0365">
            <w:pPr>
              <w:spacing w:after="0" w:line="240" w:lineRule="auto"/>
              <w:jc w:val="center"/>
              <w:rPr>
                <w:rFonts w:ascii="Times New Roman" w:eastAsia="Calibri" w:hAnsi="Times New Roman" w:cs="Times New Roman"/>
                <w:color w:val="000000" w:themeColor="text1"/>
                <w:sz w:val="20"/>
                <w:szCs w:val="20"/>
                <w:lang w:val="en-US"/>
              </w:rPr>
            </w:pPr>
            <w:r w:rsidRPr="00E864B0">
              <w:rPr>
                <w:rFonts w:ascii="Times New Roman" w:eastAsia="Calibri" w:hAnsi="Times New Roman" w:cs="Times New Roman"/>
                <w:color w:val="000000" w:themeColor="text1"/>
                <w:sz w:val="20"/>
                <w:szCs w:val="20"/>
              </w:rPr>
              <w:t>LC</w:t>
            </w:r>
          </w:p>
        </w:tc>
      </w:tr>
    </w:tbl>
    <w:p w14:paraId="37D9923F" w14:textId="77777777" w:rsidR="005D0365" w:rsidRPr="00E864B0" w:rsidRDefault="005D0365" w:rsidP="005D0365">
      <w:pPr>
        <w:spacing w:after="0" w:line="360" w:lineRule="exact"/>
        <w:ind w:firstLine="709"/>
        <w:jc w:val="both"/>
        <w:rPr>
          <w:rFonts w:ascii="Times New Roman" w:eastAsia="Calibri" w:hAnsi="Times New Roman" w:cs="Times New Roman"/>
          <w:color w:val="000000" w:themeColor="text1"/>
          <w:sz w:val="20"/>
          <w:szCs w:val="20"/>
        </w:rPr>
      </w:pPr>
      <w:r w:rsidRPr="00E864B0">
        <w:rPr>
          <w:rFonts w:ascii="Times New Roman" w:eastAsia="Calibri" w:hAnsi="Times New Roman" w:cs="Times New Roman"/>
          <w:color w:val="000000" w:themeColor="text1"/>
          <w:sz w:val="20"/>
          <w:szCs w:val="20"/>
        </w:rPr>
        <w:t xml:space="preserve">Примечание: LC – таксон минимального риска. </w:t>
      </w:r>
    </w:p>
    <w:p w14:paraId="30CC5E3E" w14:textId="77777777" w:rsidR="00B71F97" w:rsidRPr="00E864B0" w:rsidRDefault="00B71F97" w:rsidP="006A4895">
      <w:pPr>
        <w:spacing w:after="0" w:line="240" w:lineRule="auto"/>
        <w:ind w:firstLine="709"/>
        <w:jc w:val="both"/>
        <w:rPr>
          <w:rFonts w:ascii="Times New Roman" w:eastAsia="Calibri" w:hAnsi="Times New Roman" w:cs="Times New Roman"/>
          <w:color w:val="000000" w:themeColor="text1"/>
          <w:sz w:val="16"/>
          <w:szCs w:val="16"/>
        </w:rPr>
      </w:pPr>
    </w:p>
    <w:p w14:paraId="2B485049" w14:textId="77777777" w:rsidR="006A4895" w:rsidRPr="00E864B0" w:rsidRDefault="006A4895" w:rsidP="006A4895">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 xml:space="preserve">Большинство отмеченных видов птиц на рассматриваемой территории являются посетителями или случайными транзитными мигрантами в период сезонных миграций. Это связано как с открытостью участков планируемых работ, так и с особенностями гнездовой биологии птиц, весьма требовательных к местам для устройства гнезд. Разнообразие биотопов обусловило присутствие на гнездовании большого числа видов различных экологических групп, но наиболее высокое разнообразие видов отличает лесную орнитофауну, таблица </w:t>
      </w:r>
      <w:r w:rsidR="00B71F97" w:rsidRPr="00E864B0">
        <w:rPr>
          <w:rFonts w:ascii="Times New Roman" w:eastAsia="Calibri" w:hAnsi="Times New Roman" w:cs="Times New Roman"/>
          <w:color w:val="000000" w:themeColor="text1"/>
          <w:sz w:val="24"/>
          <w:szCs w:val="24"/>
        </w:rPr>
        <w:t>3.7.</w:t>
      </w:r>
    </w:p>
    <w:p w14:paraId="103CB93E" w14:textId="77777777" w:rsidR="006A4895" w:rsidRPr="00E864B0" w:rsidRDefault="006A4895" w:rsidP="006A4895">
      <w:pPr>
        <w:spacing w:after="0" w:line="240" w:lineRule="auto"/>
        <w:ind w:firstLine="709"/>
        <w:jc w:val="both"/>
        <w:rPr>
          <w:rFonts w:ascii="Times New Roman" w:eastAsia="Calibri" w:hAnsi="Times New Roman" w:cs="Times New Roman"/>
          <w:color w:val="000000" w:themeColor="text1"/>
          <w:sz w:val="24"/>
          <w:szCs w:val="24"/>
        </w:rPr>
      </w:pPr>
    </w:p>
    <w:p w14:paraId="049B4642" w14:textId="77777777" w:rsidR="00050507" w:rsidRPr="00E864B0" w:rsidRDefault="00050507" w:rsidP="006A4895">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lastRenderedPageBreak/>
        <w:t xml:space="preserve">Таблица </w:t>
      </w:r>
      <w:r w:rsidR="00B71F97" w:rsidRPr="00E864B0">
        <w:rPr>
          <w:rFonts w:ascii="Times New Roman" w:eastAsia="Calibri" w:hAnsi="Times New Roman" w:cs="Times New Roman"/>
          <w:color w:val="000000" w:themeColor="text1"/>
          <w:sz w:val="24"/>
          <w:szCs w:val="24"/>
        </w:rPr>
        <w:t>3.7</w:t>
      </w:r>
      <w:r w:rsidRPr="00E864B0">
        <w:rPr>
          <w:rFonts w:ascii="Times New Roman" w:eastAsia="Calibri" w:hAnsi="Times New Roman" w:cs="Times New Roman"/>
          <w:color w:val="000000" w:themeColor="text1"/>
          <w:sz w:val="24"/>
          <w:szCs w:val="24"/>
        </w:rPr>
        <w:t xml:space="preserve"> – Общая характеристика орнитофауны</w:t>
      </w:r>
    </w:p>
    <w:tbl>
      <w:tblPr>
        <w:tblStyle w:val="111"/>
        <w:tblW w:w="9493" w:type="dxa"/>
        <w:tblLayout w:type="fixed"/>
        <w:tblLook w:val="04A0" w:firstRow="1" w:lastRow="0" w:firstColumn="1" w:lastColumn="0" w:noHBand="0" w:noVBand="1"/>
      </w:tblPr>
      <w:tblGrid>
        <w:gridCol w:w="2547"/>
        <w:gridCol w:w="3118"/>
        <w:gridCol w:w="1418"/>
        <w:gridCol w:w="1134"/>
        <w:gridCol w:w="1276"/>
      </w:tblGrid>
      <w:tr w:rsidR="00050507" w:rsidRPr="00E864B0" w14:paraId="732756F5" w14:textId="77777777" w:rsidTr="00050507">
        <w:trPr>
          <w:trHeight w:val="170"/>
          <w:tblHeader/>
        </w:trPr>
        <w:tc>
          <w:tcPr>
            <w:tcW w:w="5665" w:type="dxa"/>
            <w:gridSpan w:val="2"/>
            <w:tcBorders>
              <w:bottom w:val="single" w:sz="4" w:space="0" w:color="auto"/>
            </w:tcBorders>
          </w:tcPr>
          <w:p w14:paraId="53E3176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Вид</w:t>
            </w:r>
          </w:p>
        </w:tc>
        <w:tc>
          <w:tcPr>
            <w:tcW w:w="1418" w:type="dxa"/>
            <w:vMerge w:val="restart"/>
          </w:tcPr>
          <w:p w14:paraId="4A06E5C6"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Характер пребывания</w:t>
            </w:r>
          </w:p>
        </w:tc>
        <w:tc>
          <w:tcPr>
            <w:tcW w:w="1134" w:type="dxa"/>
            <w:vMerge w:val="restart"/>
          </w:tcPr>
          <w:p w14:paraId="05A9BEB7"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Статус охраны в Беларуси</w:t>
            </w:r>
          </w:p>
        </w:tc>
        <w:tc>
          <w:tcPr>
            <w:tcW w:w="1276" w:type="dxa"/>
            <w:vMerge w:val="restart"/>
          </w:tcPr>
          <w:p w14:paraId="5C062787"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Статус охраны в Европе</w:t>
            </w:r>
          </w:p>
        </w:tc>
      </w:tr>
      <w:tr w:rsidR="00050507" w:rsidRPr="00E864B0" w14:paraId="15C27748" w14:textId="77777777" w:rsidTr="00050507">
        <w:trPr>
          <w:trHeight w:val="170"/>
          <w:tblHeader/>
        </w:trPr>
        <w:tc>
          <w:tcPr>
            <w:tcW w:w="2547" w:type="dxa"/>
            <w:tcBorders>
              <w:top w:val="single" w:sz="4" w:space="0" w:color="auto"/>
              <w:right w:val="single" w:sz="4" w:space="0" w:color="auto"/>
            </w:tcBorders>
          </w:tcPr>
          <w:p w14:paraId="473FEAF1"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Русское название</w:t>
            </w:r>
          </w:p>
        </w:tc>
        <w:tc>
          <w:tcPr>
            <w:tcW w:w="3118" w:type="dxa"/>
            <w:tcBorders>
              <w:top w:val="single" w:sz="4" w:space="0" w:color="auto"/>
              <w:left w:val="single" w:sz="4" w:space="0" w:color="auto"/>
            </w:tcBorders>
          </w:tcPr>
          <w:p w14:paraId="7A24F5C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Латинское название</w:t>
            </w:r>
          </w:p>
        </w:tc>
        <w:tc>
          <w:tcPr>
            <w:tcW w:w="1418" w:type="dxa"/>
            <w:vMerge/>
          </w:tcPr>
          <w:p w14:paraId="76F64934" w14:textId="77777777" w:rsidR="00050507" w:rsidRPr="00E864B0" w:rsidRDefault="00050507" w:rsidP="00050507">
            <w:pPr>
              <w:jc w:val="center"/>
              <w:rPr>
                <w:rFonts w:ascii="Times New Roman" w:eastAsia="Times New Roman" w:hAnsi="Times New Roman"/>
                <w:color w:val="000000" w:themeColor="text1"/>
                <w:sz w:val="20"/>
                <w:szCs w:val="20"/>
              </w:rPr>
            </w:pPr>
          </w:p>
        </w:tc>
        <w:tc>
          <w:tcPr>
            <w:tcW w:w="1134" w:type="dxa"/>
            <w:vMerge/>
          </w:tcPr>
          <w:p w14:paraId="616355C9" w14:textId="77777777" w:rsidR="00050507" w:rsidRPr="00E864B0" w:rsidRDefault="00050507" w:rsidP="00050507">
            <w:pPr>
              <w:jc w:val="center"/>
              <w:rPr>
                <w:rFonts w:ascii="Times New Roman" w:eastAsia="Times New Roman" w:hAnsi="Times New Roman"/>
                <w:color w:val="000000" w:themeColor="text1"/>
                <w:sz w:val="20"/>
                <w:szCs w:val="20"/>
              </w:rPr>
            </w:pPr>
          </w:p>
        </w:tc>
        <w:tc>
          <w:tcPr>
            <w:tcW w:w="1276" w:type="dxa"/>
            <w:vMerge/>
          </w:tcPr>
          <w:p w14:paraId="3ADEF0A3"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61AE9A89" w14:textId="77777777" w:rsidTr="00050507">
        <w:trPr>
          <w:trHeight w:val="303"/>
        </w:trPr>
        <w:tc>
          <w:tcPr>
            <w:tcW w:w="9493" w:type="dxa"/>
            <w:gridSpan w:val="5"/>
            <w:vAlign w:val="center"/>
          </w:tcPr>
          <w:p w14:paraId="6066C55E"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szCs w:val="20"/>
              </w:rPr>
              <w:t>Отряд Голубеобразные (</w:t>
            </w:r>
            <w:r w:rsidRPr="00E864B0">
              <w:rPr>
                <w:rFonts w:ascii="Times New Roman" w:eastAsia="Times New Roman" w:hAnsi="Times New Roman"/>
                <w:b/>
                <w:i/>
                <w:color w:val="000000" w:themeColor="text1"/>
                <w:sz w:val="20"/>
                <w:szCs w:val="20"/>
              </w:rPr>
              <w:t>Columbiformes</w:t>
            </w:r>
            <w:r w:rsidRPr="00E864B0">
              <w:rPr>
                <w:rFonts w:ascii="Times New Roman" w:eastAsia="Times New Roman" w:hAnsi="Times New Roman"/>
                <w:b/>
                <w:color w:val="000000" w:themeColor="text1"/>
                <w:sz w:val="20"/>
                <w:szCs w:val="20"/>
              </w:rPr>
              <w:t>)</w:t>
            </w:r>
          </w:p>
        </w:tc>
      </w:tr>
      <w:tr w:rsidR="00050507" w:rsidRPr="00E864B0" w14:paraId="40106014" w14:textId="77777777" w:rsidTr="00050507">
        <w:trPr>
          <w:trHeight w:val="138"/>
        </w:trPr>
        <w:tc>
          <w:tcPr>
            <w:tcW w:w="2547" w:type="dxa"/>
            <w:tcBorders>
              <w:right w:val="single" w:sz="4" w:space="0" w:color="auto"/>
            </w:tcBorders>
          </w:tcPr>
          <w:p w14:paraId="026B6F7C"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szCs w:val="20"/>
              </w:rPr>
              <w:t>Семейство Голубиные</w:t>
            </w:r>
          </w:p>
        </w:tc>
        <w:tc>
          <w:tcPr>
            <w:tcW w:w="3118" w:type="dxa"/>
            <w:tcBorders>
              <w:left w:val="single" w:sz="4" w:space="0" w:color="auto"/>
            </w:tcBorders>
          </w:tcPr>
          <w:p w14:paraId="6EA0A93B" w14:textId="77777777" w:rsidR="00050507" w:rsidRPr="00E864B0" w:rsidRDefault="00050507" w:rsidP="00050507">
            <w:pPr>
              <w:jc w:val="center"/>
              <w:rPr>
                <w:rFonts w:ascii="Times New Roman" w:eastAsia="Times New Roman" w:hAnsi="Times New Roman"/>
                <w:b/>
                <w:i/>
                <w:color w:val="000000" w:themeColor="text1"/>
                <w:sz w:val="20"/>
                <w:szCs w:val="20"/>
              </w:rPr>
            </w:pPr>
            <w:r w:rsidRPr="00E864B0">
              <w:rPr>
                <w:rFonts w:ascii="Times New Roman" w:eastAsia="Times New Roman" w:hAnsi="Times New Roman"/>
                <w:b/>
                <w:i/>
                <w:color w:val="000000" w:themeColor="text1"/>
                <w:sz w:val="20"/>
                <w:szCs w:val="20"/>
              </w:rPr>
              <w:t>Columbidae</w:t>
            </w:r>
          </w:p>
        </w:tc>
        <w:tc>
          <w:tcPr>
            <w:tcW w:w="3828" w:type="dxa"/>
            <w:gridSpan w:val="3"/>
          </w:tcPr>
          <w:p w14:paraId="24893DB0"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54265845" w14:textId="77777777" w:rsidTr="00050507">
        <w:trPr>
          <w:trHeight w:val="169"/>
        </w:trPr>
        <w:tc>
          <w:tcPr>
            <w:tcW w:w="2547" w:type="dxa"/>
            <w:tcBorders>
              <w:right w:val="single" w:sz="4" w:space="0" w:color="auto"/>
            </w:tcBorders>
          </w:tcPr>
          <w:p w14:paraId="4F42C29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Голубь сизый</w:t>
            </w:r>
          </w:p>
        </w:tc>
        <w:tc>
          <w:tcPr>
            <w:tcW w:w="3118" w:type="dxa"/>
            <w:tcBorders>
              <w:left w:val="single" w:sz="4" w:space="0" w:color="auto"/>
            </w:tcBorders>
          </w:tcPr>
          <w:p w14:paraId="4F31220E"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Columba livia</w:t>
            </w:r>
          </w:p>
        </w:tc>
        <w:tc>
          <w:tcPr>
            <w:tcW w:w="1418" w:type="dxa"/>
          </w:tcPr>
          <w:p w14:paraId="2AF45A3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7B34BAE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30F2229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3B257CDB" w14:textId="77777777" w:rsidTr="00050507">
        <w:trPr>
          <w:trHeight w:val="169"/>
        </w:trPr>
        <w:tc>
          <w:tcPr>
            <w:tcW w:w="2547" w:type="dxa"/>
            <w:tcBorders>
              <w:right w:val="single" w:sz="4" w:space="0" w:color="auto"/>
            </w:tcBorders>
          </w:tcPr>
          <w:p w14:paraId="5E151F3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Вяхирь</w:t>
            </w:r>
          </w:p>
        </w:tc>
        <w:tc>
          <w:tcPr>
            <w:tcW w:w="3118" w:type="dxa"/>
            <w:tcBorders>
              <w:left w:val="single" w:sz="4" w:space="0" w:color="auto"/>
            </w:tcBorders>
          </w:tcPr>
          <w:p w14:paraId="6B5C4EA2"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Columba palumbus</w:t>
            </w:r>
          </w:p>
        </w:tc>
        <w:tc>
          <w:tcPr>
            <w:tcW w:w="1418" w:type="dxa"/>
          </w:tcPr>
          <w:p w14:paraId="4F419722"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224FDDF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6D03858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6268DD3A" w14:textId="77777777" w:rsidTr="00050507">
        <w:trPr>
          <w:trHeight w:val="257"/>
        </w:trPr>
        <w:tc>
          <w:tcPr>
            <w:tcW w:w="9493" w:type="dxa"/>
            <w:gridSpan w:val="5"/>
            <w:vAlign w:val="center"/>
          </w:tcPr>
          <w:p w14:paraId="2833B30E"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b/>
                <w:color w:val="000000" w:themeColor="text1"/>
                <w:sz w:val="20"/>
                <w:szCs w:val="20"/>
              </w:rPr>
              <w:t>Отряд Кукушкообразные (</w:t>
            </w:r>
            <w:r w:rsidRPr="00E864B0">
              <w:rPr>
                <w:rFonts w:ascii="Times New Roman" w:eastAsia="Times New Roman" w:hAnsi="Times New Roman"/>
                <w:b/>
                <w:i/>
                <w:iCs/>
                <w:color w:val="000000" w:themeColor="text1"/>
                <w:sz w:val="20"/>
                <w:szCs w:val="20"/>
              </w:rPr>
              <w:t>Cuculiformes</w:t>
            </w:r>
            <w:r w:rsidRPr="00E864B0">
              <w:rPr>
                <w:rFonts w:ascii="Times New Roman" w:eastAsia="Times New Roman" w:hAnsi="Times New Roman"/>
                <w:b/>
                <w:color w:val="000000" w:themeColor="text1"/>
                <w:sz w:val="20"/>
                <w:szCs w:val="20"/>
              </w:rPr>
              <w:t>)</w:t>
            </w:r>
          </w:p>
        </w:tc>
      </w:tr>
      <w:tr w:rsidR="00050507" w:rsidRPr="00E864B0" w14:paraId="361A3D9A" w14:textId="77777777" w:rsidTr="00050507">
        <w:trPr>
          <w:trHeight w:val="169"/>
        </w:trPr>
        <w:tc>
          <w:tcPr>
            <w:tcW w:w="2547" w:type="dxa"/>
            <w:tcBorders>
              <w:right w:val="single" w:sz="4" w:space="0" w:color="auto"/>
            </w:tcBorders>
          </w:tcPr>
          <w:p w14:paraId="6BFBDC4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b/>
                <w:color w:val="000000" w:themeColor="text1"/>
                <w:sz w:val="20"/>
                <w:szCs w:val="20"/>
              </w:rPr>
              <w:t>Семейство Кукушковые</w:t>
            </w:r>
          </w:p>
        </w:tc>
        <w:tc>
          <w:tcPr>
            <w:tcW w:w="3118" w:type="dxa"/>
            <w:tcBorders>
              <w:left w:val="single" w:sz="4" w:space="0" w:color="auto"/>
            </w:tcBorders>
          </w:tcPr>
          <w:p w14:paraId="383F54D5" w14:textId="77777777" w:rsidR="00050507" w:rsidRPr="00E864B0" w:rsidRDefault="00050507" w:rsidP="00050507">
            <w:pPr>
              <w:jc w:val="center"/>
              <w:rPr>
                <w:rFonts w:ascii="Times New Roman" w:eastAsia="Times New Roman" w:hAnsi="Times New Roman"/>
                <w:b/>
                <w:i/>
                <w:color w:val="000000" w:themeColor="text1"/>
                <w:sz w:val="20"/>
                <w:szCs w:val="20"/>
              </w:rPr>
            </w:pPr>
            <w:r w:rsidRPr="00E864B0">
              <w:rPr>
                <w:rFonts w:ascii="Times New Roman" w:eastAsia="Times New Roman" w:hAnsi="Times New Roman"/>
                <w:b/>
                <w:i/>
                <w:color w:val="000000" w:themeColor="text1"/>
                <w:sz w:val="20"/>
                <w:szCs w:val="20"/>
              </w:rPr>
              <w:t>Cuculidae</w:t>
            </w:r>
          </w:p>
        </w:tc>
        <w:tc>
          <w:tcPr>
            <w:tcW w:w="3828" w:type="dxa"/>
            <w:gridSpan w:val="3"/>
          </w:tcPr>
          <w:p w14:paraId="70A647B7"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2FBF7A5A" w14:textId="77777777" w:rsidTr="00050507">
        <w:trPr>
          <w:trHeight w:val="169"/>
        </w:trPr>
        <w:tc>
          <w:tcPr>
            <w:tcW w:w="2547" w:type="dxa"/>
            <w:tcBorders>
              <w:right w:val="single" w:sz="4" w:space="0" w:color="auto"/>
            </w:tcBorders>
          </w:tcPr>
          <w:p w14:paraId="27BA1C2E"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Кукушка обыкновенная</w:t>
            </w:r>
          </w:p>
        </w:tc>
        <w:tc>
          <w:tcPr>
            <w:tcW w:w="3118" w:type="dxa"/>
            <w:tcBorders>
              <w:left w:val="single" w:sz="4" w:space="0" w:color="auto"/>
            </w:tcBorders>
          </w:tcPr>
          <w:p w14:paraId="29D7E562"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Cuculus canorus</w:t>
            </w:r>
          </w:p>
        </w:tc>
        <w:tc>
          <w:tcPr>
            <w:tcW w:w="1418" w:type="dxa"/>
          </w:tcPr>
          <w:p w14:paraId="5A879DD1"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1FBE4421"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61485A5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3B24B55C" w14:textId="77777777" w:rsidTr="00050507">
        <w:trPr>
          <w:trHeight w:val="70"/>
        </w:trPr>
        <w:tc>
          <w:tcPr>
            <w:tcW w:w="9493" w:type="dxa"/>
            <w:gridSpan w:val="5"/>
            <w:vAlign w:val="center"/>
          </w:tcPr>
          <w:p w14:paraId="5FC59CFE"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rPr>
              <w:t>Отряд Стрижеобразные (</w:t>
            </w:r>
            <w:r w:rsidRPr="00E864B0">
              <w:rPr>
                <w:rFonts w:ascii="Times New Roman" w:eastAsia="Times New Roman" w:hAnsi="Times New Roman"/>
                <w:b/>
                <w:i/>
                <w:iCs/>
                <w:color w:val="000000" w:themeColor="text1"/>
                <w:sz w:val="20"/>
              </w:rPr>
              <w:t>Apodiformes</w:t>
            </w:r>
            <w:r w:rsidRPr="00E864B0">
              <w:rPr>
                <w:rFonts w:ascii="Times New Roman" w:eastAsia="Times New Roman" w:hAnsi="Times New Roman"/>
                <w:b/>
                <w:color w:val="000000" w:themeColor="text1"/>
                <w:sz w:val="20"/>
              </w:rPr>
              <w:t>)</w:t>
            </w:r>
          </w:p>
        </w:tc>
      </w:tr>
      <w:tr w:rsidR="00050507" w:rsidRPr="00E864B0" w14:paraId="77B75851" w14:textId="77777777" w:rsidTr="00050507">
        <w:trPr>
          <w:trHeight w:val="170"/>
        </w:trPr>
        <w:tc>
          <w:tcPr>
            <w:tcW w:w="2547" w:type="dxa"/>
            <w:tcBorders>
              <w:right w:val="single" w:sz="4" w:space="0" w:color="auto"/>
            </w:tcBorders>
          </w:tcPr>
          <w:p w14:paraId="0A4E5248"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rPr>
              <w:t>Семейство Стрижиные</w:t>
            </w:r>
          </w:p>
        </w:tc>
        <w:tc>
          <w:tcPr>
            <w:tcW w:w="3118" w:type="dxa"/>
            <w:tcBorders>
              <w:left w:val="single" w:sz="4" w:space="0" w:color="auto"/>
            </w:tcBorders>
          </w:tcPr>
          <w:p w14:paraId="79B74F0C" w14:textId="77777777" w:rsidR="00050507" w:rsidRPr="00E864B0" w:rsidRDefault="00050507" w:rsidP="00050507">
            <w:pPr>
              <w:jc w:val="center"/>
              <w:rPr>
                <w:rFonts w:ascii="Times New Roman" w:eastAsia="Times New Roman" w:hAnsi="Times New Roman"/>
                <w:b/>
                <w:i/>
                <w:color w:val="000000" w:themeColor="text1"/>
                <w:sz w:val="20"/>
                <w:szCs w:val="20"/>
              </w:rPr>
            </w:pPr>
            <w:r w:rsidRPr="00E864B0">
              <w:rPr>
                <w:rFonts w:ascii="Times New Roman" w:eastAsia="Times New Roman" w:hAnsi="Times New Roman"/>
                <w:b/>
                <w:i/>
                <w:color w:val="000000" w:themeColor="text1"/>
                <w:sz w:val="20"/>
              </w:rPr>
              <w:t>Apodidae</w:t>
            </w:r>
          </w:p>
        </w:tc>
        <w:tc>
          <w:tcPr>
            <w:tcW w:w="3828" w:type="dxa"/>
            <w:gridSpan w:val="3"/>
          </w:tcPr>
          <w:p w14:paraId="086076B9"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0B15FF52" w14:textId="77777777" w:rsidTr="00050507">
        <w:trPr>
          <w:trHeight w:val="243"/>
        </w:trPr>
        <w:tc>
          <w:tcPr>
            <w:tcW w:w="2547" w:type="dxa"/>
            <w:tcBorders>
              <w:right w:val="single" w:sz="4" w:space="0" w:color="auto"/>
            </w:tcBorders>
          </w:tcPr>
          <w:p w14:paraId="4FC415B5"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rPr>
              <w:t>Черный стриж</w:t>
            </w:r>
          </w:p>
        </w:tc>
        <w:tc>
          <w:tcPr>
            <w:tcW w:w="3118" w:type="dxa"/>
            <w:tcBorders>
              <w:left w:val="single" w:sz="4" w:space="0" w:color="auto"/>
            </w:tcBorders>
          </w:tcPr>
          <w:p w14:paraId="3081AB61"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rPr>
              <w:t>Apus apus</w:t>
            </w:r>
          </w:p>
        </w:tc>
        <w:tc>
          <w:tcPr>
            <w:tcW w:w="1418" w:type="dxa"/>
          </w:tcPr>
          <w:p w14:paraId="79986DE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67BDCDB9"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778A2E0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5C8313E4" w14:textId="77777777" w:rsidTr="00050507">
        <w:trPr>
          <w:trHeight w:val="213"/>
        </w:trPr>
        <w:tc>
          <w:tcPr>
            <w:tcW w:w="9493" w:type="dxa"/>
            <w:gridSpan w:val="5"/>
          </w:tcPr>
          <w:p w14:paraId="65F0A8A8"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szCs w:val="20"/>
              </w:rPr>
              <w:t>Отряд Воробьинообразные (</w:t>
            </w:r>
            <w:r w:rsidRPr="00E864B0">
              <w:rPr>
                <w:rFonts w:ascii="Times New Roman" w:eastAsia="Times New Roman" w:hAnsi="Times New Roman"/>
                <w:b/>
                <w:i/>
                <w:color w:val="000000" w:themeColor="text1"/>
                <w:sz w:val="20"/>
                <w:szCs w:val="20"/>
              </w:rPr>
              <w:t>Passeriformes</w:t>
            </w:r>
            <w:r w:rsidRPr="00E864B0">
              <w:rPr>
                <w:rFonts w:ascii="Times New Roman" w:eastAsia="Times New Roman" w:hAnsi="Times New Roman"/>
                <w:b/>
                <w:color w:val="000000" w:themeColor="text1"/>
                <w:sz w:val="20"/>
                <w:szCs w:val="20"/>
              </w:rPr>
              <w:t>)</w:t>
            </w:r>
          </w:p>
        </w:tc>
      </w:tr>
      <w:tr w:rsidR="00050507" w:rsidRPr="00E864B0" w14:paraId="51C7897A" w14:textId="77777777" w:rsidTr="00050507">
        <w:trPr>
          <w:trHeight w:val="170"/>
        </w:trPr>
        <w:tc>
          <w:tcPr>
            <w:tcW w:w="2547" w:type="dxa"/>
            <w:tcBorders>
              <w:right w:val="single" w:sz="4" w:space="0" w:color="auto"/>
            </w:tcBorders>
          </w:tcPr>
          <w:p w14:paraId="2B9EEA05"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rPr>
              <w:t>Семейство Крапивниковые</w:t>
            </w:r>
          </w:p>
        </w:tc>
        <w:tc>
          <w:tcPr>
            <w:tcW w:w="3118" w:type="dxa"/>
            <w:tcBorders>
              <w:left w:val="single" w:sz="4" w:space="0" w:color="auto"/>
            </w:tcBorders>
          </w:tcPr>
          <w:p w14:paraId="0A8493A4" w14:textId="77777777" w:rsidR="00050507" w:rsidRPr="00E864B0" w:rsidRDefault="00050507" w:rsidP="00050507">
            <w:pPr>
              <w:jc w:val="center"/>
              <w:rPr>
                <w:rFonts w:ascii="Times New Roman" w:eastAsia="Times New Roman" w:hAnsi="Times New Roman"/>
                <w:b/>
                <w:i/>
                <w:color w:val="000000" w:themeColor="text1"/>
                <w:sz w:val="20"/>
                <w:szCs w:val="20"/>
              </w:rPr>
            </w:pPr>
            <w:r w:rsidRPr="00E864B0">
              <w:rPr>
                <w:rFonts w:ascii="Times New Roman" w:eastAsia="Times New Roman" w:hAnsi="Times New Roman"/>
                <w:b/>
                <w:i/>
                <w:color w:val="000000" w:themeColor="text1"/>
                <w:sz w:val="20"/>
              </w:rPr>
              <w:t xml:space="preserve">Troglodytidae </w:t>
            </w:r>
          </w:p>
        </w:tc>
        <w:tc>
          <w:tcPr>
            <w:tcW w:w="3828" w:type="dxa"/>
            <w:gridSpan w:val="3"/>
          </w:tcPr>
          <w:p w14:paraId="1B20BB8B"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355A5CB7" w14:textId="77777777" w:rsidTr="00050507">
        <w:trPr>
          <w:trHeight w:val="170"/>
        </w:trPr>
        <w:tc>
          <w:tcPr>
            <w:tcW w:w="2547" w:type="dxa"/>
            <w:tcBorders>
              <w:right w:val="single" w:sz="4" w:space="0" w:color="auto"/>
            </w:tcBorders>
          </w:tcPr>
          <w:p w14:paraId="6EF2002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rPr>
              <w:t>Крапивник</w:t>
            </w:r>
          </w:p>
        </w:tc>
        <w:tc>
          <w:tcPr>
            <w:tcW w:w="3118" w:type="dxa"/>
            <w:tcBorders>
              <w:left w:val="single" w:sz="4" w:space="0" w:color="auto"/>
            </w:tcBorders>
          </w:tcPr>
          <w:p w14:paraId="54FDF65F"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rPr>
              <w:t>Troglodytes troglodytes</w:t>
            </w:r>
          </w:p>
        </w:tc>
        <w:tc>
          <w:tcPr>
            <w:tcW w:w="1418" w:type="dxa"/>
          </w:tcPr>
          <w:p w14:paraId="2DE1788C"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3DDA6B2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7F4C8369"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32C4527C" w14:textId="77777777" w:rsidTr="00050507">
        <w:trPr>
          <w:trHeight w:val="170"/>
        </w:trPr>
        <w:tc>
          <w:tcPr>
            <w:tcW w:w="2547" w:type="dxa"/>
            <w:tcBorders>
              <w:right w:val="single" w:sz="4" w:space="0" w:color="auto"/>
            </w:tcBorders>
          </w:tcPr>
          <w:p w14:paraId="66A39ED6" w14:textId="77777777" w:rsidR="00050507" w:rsidRPr="00E864B0" w:rsidRDefault="00050507" w:rsidP="00050507">
            <w:pPr>
              <w:jc w:val="center"/>
              <w:rPr>
                <w:rFonts w:ascii="Times New Roman" w:eastAsia="Times New Roman" w:hAnsi="Times New Roman"/>
                <w:b/>
                <w:color w:val="000000" w:themeColor="text1"/>
                <w:sz w:val="20"/>
              </w:rPr>
            </w:pPr>
            <w:r w:rsidRPr="00E864B0">
              <w:rPr>
                <w:rFonts w:ascii="Times New Roman" w:eastAsia="Times New Roman" w:hAnsi="Times New Roman"/>
                <w:b/>
                <w:color w:val="000000" w:themeColor="text1"/>
                <w:sz w:val="20"/>
              </w:rPr>
              <w:t>Семейство Трясогузковые</w:t>
            </w:r>
          </w:p>
        </w:tc>
        <w:tc>
          <w:tcPr>
            <w:tcW w:w="3118" w:type="dxa"/>
            <w:tcBorders>
              <w:left w:val="single" w:sz="4" w:space="0" w:color="auto"/>
            </w:tcBorders>
          </w:tcPr>
          <w:p w14:paraId="2E116716" w14:textId="77777777" w:rsidR="00050507" w:rsidRPr="00E864B0" w:rsidRDefault="00050507" w:rsidP="00050507">
            <w:pPr>
              <w:jc w:val="center"/>
              <w:rPr>
                <w:rFonts w:ascii="Times New Roman" w:eastAsia="Times New Roman" w:hAnsi="Times New Roman"/>
                <w:b/>
                <w:i/>
                <w:color w:val="000000" w:themeColor="text1"/>
                <w:sz w:val="20"/>
              </w:rPr>
            </w:pPr>
            <w:r w:rsidRPr="00E864B0">
              <w:rPr>
                <w:rFonts w:ascii="Times New Roman" w:eastAsia="Times New Roman" w:hAnsi="Times New Roman"/>
                <w:b/>
                <w:i/>
                <w:color w:val="000000" w:themeColor="text1"/>
                <w:sz w:val="20"/>
              </w:rPr>
              <w:t>Motacillidae</w:t>
            </w:r>
          </w:p>
        </w:tc>
        <w:tc>
          <w:tcPr>
            <w:tcW w:w="3828" w:type="dxa"/>
            <w:gridSpan w:val="3"/>
          </w:tcPr>
          <w:p w14:paraId="6CAC8DAF"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3BB76B1C" w14:textId="77777777" w:rsidTr="00050507">
        <w:trPr>
          <w:trHeight w:val="170"/>
        </w:trPr>
        <w:tc>
          <w:tcPr>
            <w:tcW w:w="2547" w:type="dxa"/>
            <w:tcBorders>
              <w:right w:val="single" w:sz="4" w:space="0" w:color="auto"/>
            </w:tcBorders>
          </w:tcPr>
          <w:p w14:paraId="309D25B5"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Конек лесной</w:t>
            </w:r>
          </w:p>
        </w:tc>
        <w:tc>
          <w:tcPr>
            <w:tcW w:w="3118" w:type="dxa"/>
            <w:tcBorders>
              <w:left w:val="single" w:sz="4" w:space="0" w:color="auto"/>
            </w:tcBorders>
          </w:tcPr>
          <w:p w14:paraId="17BC4F3F"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lang w:val="en-US"/>
              </w:rPr>
              <w:t>Anthus trivialis</w:t>
            </w:r>
          </w:p>
        </w:tc>
        <w:tc>
          <w:tcPr>
            <w:tcW w:w="1418" w:type="dxa"/>
          </w:tcPr>
          <w:p w14:paraId="2E38EA19"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58797C2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479BB68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002363F1" w14:textId="77777777" w:rsidTr="00050507">
        <w:trPr>
          <w:trHeight w:val="170"/>
        </w:trPr>
        <w:tc>
          <w:tcPr>
            <w:tcW w:w="2547" w:type="dxa"/>
            <w:tcBorders>
              <w:right w:val="single" w:sz="4" w:space="0" w:color="auto"/>
            </w:tcBorders>
          </w:tcPr>
          <w:p w14:paraId="0694DEE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Трясогузка белая</w:t>
            </w:r>
          </w:p>
        </w:tc>
        <w:tc>
          <w:tcPr>
            <w:tcW w:w="3118" w:type="dxa"/>
            <w:tcBorders>
              <w:left w:val="single" w:sz="4" w:space="0" w:color="auto"/>
            </w:tcBorders>
          </w:tcPr>
          <w:p w14:paraId="1836F8B7" w14:textId="77777777" w:rsidR="00050507" w:rsidRPr="00E864B0" w:rsidRDefault="00050507" w:rsidP="00050507">
            <w:pPr>
              <w:jc w:val="center"/>
              <w:rPr>
                <w:rFonts w:ascii="Times New Roman" w:eastAsia="Times New Roman" w:hAnsi="Times New Roman"/>
                <w:i/>
                <w:color w:val="000000" w:themeColor="text1"/>
                <w:sz w:val="20"/>
                <w:szCs w:val="20"/>
                <w:lang w:val="en-US"/>
              </w:rPr>
            </w:pPr>
            <w:r w:rsidRPr="00E864B0">
              <w:rPr>
                <w:rFonts w:ascii="Times New Roman" w:eastAsia="Times New Roman" w:hAnsi="Times New Roman"/>
                <w:i/>
                <w:color w:val="000000" w:themeColor="text1"/>
                <w:sz w:val="20"/>
                <w:szCs w:val="20"/>
                <w:lang w:val="en-US"/>
              </w:rPr>
              <w:t>Motacilla alba</w:t>
            </w:r>
          </w:p>
        </w:tc>
        <w:tc>
          <w:tcPr>
            <w:tcW w:w="1418" w:type="dxa"/>
          </w:tcPr>
          <w:p w14:paraId="0FF046F2" w14:textId="77777777" w:rsidR="00050507" w:rsidRPr="00E864B0" w:rsidRDefault="00050507" w:rsidP="00050507">
            <w:pPr>
              <w:jc w:val="center"/>
              <w:rPr>
                <w:rFonts w:ascii="Times New Roman" w:eastAsia="Times New Roman" w:hAnsi="Times New Roman"/>
                <w:color w:val="000000" w:themeColor="text1"/>
                <w:sz w:val="20"/>
                <w:szCs w:val="20"/>
                <w:lang w:val="en-US"/>
              </w:rPr>
            </w:pPr>
            <w:r w:rsidRPr="00E864B0">
              <w:rPr>
                <w:rFonts w:ascii="Times New Roman" w:eastAsia="Times New Roman" w:hAnsi="Times New Roman"/>
                <w:color w:val="000000" w:themeColor="text1"/>
                <w:sz w:val="20"/>
                <w:szCs w:val="20"/>
              </w:rPr>
              <w:t>посетитель</w:t>
            </w:r>
          </w:p>
        </w:tc>
        <w:tc>
          <w:tcPr>
            <w:tcW w:w="1134" w:type="dxa"/>
          </w:tcPr>
          <w:p w14:paraId="0FDE69D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628E175E" w14:textId="77777777" w:rsidR="00050507" w:rsidRPr="00E864B0" w:rsidRDefault="00050507" w:rsidP="00050507">
            <w:pPr>
              <w:jc w:val="center"/>
              <w:rPr>
                <w:rFonts w:ascii="Times New Roman" w:eastAsia="Times New Roman" w:hAnsi="Times New Roman"/>
                <w:color w:val="000000" w:themeColor="text1"/>
                <w:sz w:val="20"/>
                <w:szCs w:val="20"/>
                <w:lang w:val="en-US"/>
              </w:rPr>
            </w:pPr>
            <w:r w:rsidRPr="00E864B0">
              <w:rPr>
                <w:rFonts w:ascii="Times New Roman" w:eastAsia="Times New Roman" w:hAnsi="Times New Roman"/>
                <w:color w:val="000000" w:themeColor="text1"/>
                <w:sz w:val="20"/>
                <w:szCs w:val="20"/>
              </w:rPr>
              <w:t>LC</w:t>
            </w:r>
          </w:p>
        </w:tc>
      </w:tr>
      <w:tr w:rsidR="00050507" w:rsidRPr="00E864B0" w14:paraId="7FE4A013" w14:textId="77777777" w:rsidTr="00050507">
        <w:trPr>
          <w:trHeight w:val="170"/>
        </w:trPr>
        <w:tc>
          <w:tcPr>
            <w:tcW w:w="2547" w:type="dxa"/>
            <w:tcBorders>
              <w:right w:val="single" w:sz="4" w:space="0" w:color="auto"/>
            </w:tcBorders>
          </w:tcPr>
          <w:p w14:paraId="68BDD284" w14:textId="77777777" w:rsidR="00050507" w:rsidRPr="00E864B0" w:rsidRDefault="00050507" w:rsidP="00050507">
            <w:pPr>
              <w:jc w:val="center"/>
              <w:rPr>
                <w:rFonts w:ascii="Times New Roman" w:eastAsia="Times New Roman" w:hAnsi="Times New Roman"/>
                <w:b/>
                <w:color w:val="000000" w:themeColor="text1"/>
                <w:sz w:val="20"/>
              </w:rPr>
            </w:pPr>
            <w:r w:rsidRPr="00E864B0">
              <w:rPr>
                <w:rFonts w:ascii="Times New Roman" w:eastAsia="Times New Roman" w:hAnsi="Times New Roman"/>
                <w:b/>
                <w:color w:val="000000" w:themeColor="text1"/>
                <w:sz w:val="20"/>
              </w:rPr>
              <w:t>Семейство</w:t>
            </w:r>
          </w:p>
          <w:p w14:paraId="5541F41C" w14:textId="77777777" w:rsidR="00050507" w:rsidRPr="00E864B0" w:rsidRDefault="00050507" w:rsidP="00050507">
            <w:pPr>
              <w:jc w:val="center"/>
              <w:rPr>
                <w:rFonts w:ascii="Times New Roman" w:eastAsia="Times New Roman" w:hAnsi="Times New Roman"/>
                <w:b/>
                <w:color w:val="000000" w:themeColor="text1"/>
                <w:sz w:val="20"/>
              </w:rPr>
            </w:pPr>
            <w:r w:rsidRPr="00E864B0">
              <w:rPr>
                <w:rFonts w:ascii="Times New Roman" w:eastAsia="Times New Roman" w:hAnsi="Times New Roman"/>
                <w:b/>
                <w:color w:val="000000" w:themeColor="text1"/>
                <w:sz w:val="20"/>
              </w:rPr>
              <w:t>Ласточковые</w:t>
            </w:r>
          </w:p>
        </w:tc>
        <w:tc>
          <w:tcPr>
            <w:tcW w:w="3118" w:type="dxa"/>
            <w:tcBorders>
              <w:left w:val="single" w:sz="4" w:space="0" w:color="auto"/>
            </w:tcBorders>
          </w:tcPr>
          <w:p w14:paraId="5E3EBC73" w14:textId="77777777" w:rsidR="00050507" w:rsidRPr="00E864B0" w:rsidRDefault="00050507" w:rsidP="00050507">
            <w:pPr>
              <w:jc w:val="center"/>
              <w:rPr>
                <w:rFonts w:ascii="Times New Roman" w:eastAsia="Times New Roman" w:hAnsi="Times New Roman"/>
                <w:b/>
                <w:i/>
                <w:color w:val="000000" w:themeColor="text1"/>
                <w:sz w:val="20"/>
              </w:rPr>
            </w:pPr>
            <w:r w:rsidRPr="00E864B0">
              <w:rPr>
                <w:rFonts w:ascii="Times New Roman" w:eastAsia="Times New Roman" w:hAnsi="Times New Roman"/>
                <w:b/>
                <w:i/>
                <w:color w:val="000000" w:themeColor="text1"/>
                <w:sz w:val="20"/>
              </w:rPr>
              <w:t>Hirundinidae</w:t>
            </w:r>
          </w:p>
        </w:tc>
        <w:tc>
          <w:tcPr>
            <w:tcW w:w="3828" w:type="dxa"/>
            <w:gridSpan w:val="3"/>
          </w:tcPr>
          <w:p w14:paraId="27D05F4C"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679EB880" w14:textId="77777777" w:rsidTr="00050507">
        <w:trPr>
          <w:trHeight w:val="170"/>
        </w:trPr>
        <w:tc>
          <w:tcPr>
            <w:tcW w:w="2547" w:type="dxa"/>
            <w:tcBorders>
              <w:right w:val="single" w:sz="4" w:space="0" w:color="auto"/>
            </w:tcBorders>
          </w:tcPr>
          <w:p w14:paraId="00DE0552"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Деревенская ласточка</w:t>
            </w:r>
          </w:p>
        </w:tc>
        <w:tc>
          <w:tcPr>
            <w:tcW w:w="3118" w:type="dxa"/>
            <w:tcBorders>
              <w:left w:val="single" w:sz="4" w:space="0" w:color="auto"/>
            </w:tcBorders>
          </w:tcPr>
          <w:p w14:paraId="607EDD8C" w14:textId="77777777" w:rsidR="00050507" w:rsidRPr="00E864B0" w:rsidRDefault="00050507" w:rsidP="00050507">
            <w:pPr>
              <w:jc w:val="center"/>
              <w:rPr>
                <w:rFonts w:ascii="Times New Roman" w:eastAsia="Times New Roman" w:hAnsi="Times New Roman"/>
                <w:i/>
                <w:color w:val="000000" w:themeColor="text1"/>
                <w:sz w:val="20"/>
                <w:szCs w:val="20"/>
                <w:lang w:val="en-US"/>
              </w:rPr>
            </w:pPr>
            <w:r w:rsidRPr="00E864B0">
              <w:rPr>
                <w:rFonts w:ascii="Times New Roman" w:eastAsia="Times New Roman" w:hAnsi="Times New Roman"/>
                <w:i/>
                <w:color w:val="000000" w:themeColor="text1"/>
                <w:sz w:val="20"/>
                <w:szCs w:val="20"/>
                <w:lang w:val="en-US"/>
              </w:rPr>
              <w:t>Hirundo rustica</w:t>
            </w:r>
          </w:p>
        </w:tc>
        <w:tc>
          <w:tcPr>
            <w:tcW w:w="1418" w:type="dxa"/>
          </w:tcPr>
          <w:p w14:paraId="7E063DF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5085216C"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1E6018A8"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17B25965" w14:textId="77777777" w:rsidTr="00050507">
        <w:trPr>
          <w:trHeight w:val="170"/>
        </w:trPr>
        <w:tc>
          <w:tcPr>
            <w:tcW w:w="2547" w:type="dxa"/>
            <w:tcBorders>
              <w:right w:val="single" w:sz="4" w:space="0" w:color="auto"/>
            </w:tcBorders>
          </w:tcPr>
          <w:p w14:paraId="4F18EDAD"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rPr>
              <w:t>Семейство Мухоловковые</w:t>
            </w:r>
          </w:p>
        </w:tc>
        <w:tc>
          <w:tcPr>
            <w:tcW w:w="3118" w:type="dxa"/>
            <w:tcBorders>
              <w:left w:val="single" w:sz="4" w:space="0" w:color="auto"/>
            </w:tcBorders>
          </w:tcPr>
          <w:p w14:paraId="0A62E443" w14:textId="77777777" w:rsidR="00050507" w:rsidRPr="00E864B0" w:rsidRDefault="00050507" w:rsidP="00050507">
            <w:pPr>
              <w:jc w:val="center"/>
              <w:rPr>
                <w:rFonts w:ascii="Times New Roman" w:eastAsia="Times New Roman" w:hAnsi="Times New Roman"/>
                <w:b/>
                <w:i/>
                <w:color w:val="000000" w:themeColor="text1"/>
                <w:sz w:val="20"/>
                <w:szCs w:val="20"/>
              </w:rPr>
            </w:pPr>
            <w:r w:rsidRPr="00E864B0">
              <w:rPr>
                <w:rFonts w:ascii="Times New Roman" w:eastAsia="Times New Roman" w:hAnsi="Times New Roman"/>
                <w:b/>
                <w:i/>
                <w:color w:val="000000" w:themeColor="text1"/>
                <w:sz w:val="20"/>
              </w:rPr>
              <w:t>Muscicapidae</w:t>
            </w:r>
          </w:p>
        </w:tc>
        <w:tc>
          <w:tcPr>
            <w:tcW w:w="3828" w:type="dxa"/>
            <w:gridSpan w:val="3"/>
          </w:tcPr>
          <w:p w14:paraId="0EDB8CB9"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4548B3C8" w14:textId="77777777" w:rsidTr="00050507">
        <w:trPr>
          <w:trHeight w:val="170"/>
        </w:trPr>
        <w:tc>
          <w:tcPr>
            <w:tcW w:w="2547" w:type="dxa"/>
            <w:tcBorders>
              <w:right w:val="single" w:sz="4" w:space="0" w:color="auto"/>
            </w:tcBorders>
          </w:tcPr>
          <w:p w14:paraId="301C3668"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rPr>
              <w:t>Зарянка</w:t>
            </w:r>
          </w:p>
        </w:tc>
        <w:tc>
          <w:tcPr>
            <w:tcW w:w="3118" w:type="dxa"/>
            <w:tcBorders>
              <w:left w:val="single" w:sz="4" w:space="0" w:color="auto"/>
            </w:tcBorders>
          </w:tcPr>
          <w:p w14:paraId="45600EE5"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rPr>
              <w:t>Erithacus rubecula</w:t>
            </w:r>
          </w:p>
        </w:tc>
        <w:tc>
          <w:tcPr>
            <w:tcW w:w="1418" w:type="dxa"/>
          </w:tcPr>
          <w:p w14:paraId="11283C3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4F9BA9D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21D00B28"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461100EB" w14:textId="77777777" w:rsidTr="00050507">
        <w:trPr>
          <w:trHeight w:val="170"/>
        </w:trPr>
        <w:tc>
          <w:tcPr>
            <w:tcW w:w="2547" w:type="dxa"/>
            <w:tcBorders>
              <w:right w:val="single" w:sz="4" w:space="0" w:color="auto"/>
            </w:tcBorders>
          </w:tcPr>
          <w:p w14:paraId="1125C69E"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color w:val="000000" w:themeColor="text1"/>
                <w:sz w:val="20"/>
              </w:rPr>
              <w:t>Мухоловка-пеструшка</w:t>
            </w:r>
          </w:p>
        </w:tc>
        <w:tc>
          <w:tcPr>
            <w:tcW w:w="3118" w:type="dxa"/>
            <w:tcBorders>
              <w:left w:val="single" w:sz="4" w:space="0" w:color="auto"/>
            </w:tcBorders>
          </w:tcPr>
          <w:p w14:paraId="71414F65"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i/>
                <w:color w:val="000000" w:themeColor="text1"/>
                <w:sz w:val="20"/>
              </w:rPr>
              <w:t>Ficedula hypoleuca</w:t>
            </w:r>
          </w:p>
        </w:tc>
        <w:tc>
          <w:tcPr>
            <w:tcW w:w="1418" w:type="dxa"/>
          </w:tcPr>
          <w:p w14:paraId="718FD824"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3663C00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2BCBD757"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3C8FAAF2" w14:textId="77777777" w:rsidTr="00050507">
        <w:trPr>
          <w:trHeight w:val="170"/>
        </w:trPr>
        <w:tc>
          <w:tcPr>
            <w:tcW w:w="2547" w:type="dxa"/>
            <w:tcBorders>
              <w:right w:val="single" w:sz="4" w:space="0" w:color="auto"/>
            </w:tcBorders>
          </w:tcPr>
          <w:p w14:paraId="155D08D2"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szCs w:val="20"/>
              </w:rPr>
              <w:t>Семейство Дроздовые</w:t>
            </w:r>
          </w:p>
        </w:tc>
        <w:tc>
          <w:tcPr>
            <w:tcW w:w="3118" w:type="dxa"/>
            <w:tcBorders>
              <w:left w:val="single" w:sz="4" w:space="0" w:color="auto"/>
            </w:tcBorders>
          </w:tcPr>
          <w:p w14:paraId="2D2824C6" w14:textId="77777777" w:rsidR="00050507" w:rsidRPr="00E864B0" w:rsidRDefault="00050507" w:rsidP="00050507">
            <w:pPr>
              <w:jc w:val="center"/>
              <w:rPr>
                <w:rFonts w:ascii="Times New Roman" w:eastAsia="Times New Roman" w:hAnsi="Times New Roman"/>
                <w:b/>
                <w:i/>
                <w:color w:val="000000" w:themeColor="text1"/>
                <w:sz w:val="20"/>
                <w:szCs w:val="20"/>
              </w:rPr>
            </w:pPr>
            <w:r w:rsidRPr="00E864B0">
              <w:rPr>
                <w:rFonts w:ascii="Times New Roman" w:eastAsia="Times New Roman" w:hAnsi="Times New Roman"/>
                <w:b/>
                <w:i/>
                <w:color w:val="000000" w:themeColor="text1"/>
                <w:sz w:val="20"/>
                <w:szCs w:val="20"/>
              </w:rPr>
              <w:t>Turdidae</w:t>
            </w:r>
          </w:p>
        </w:tc>
        <w:tc>
          <w:tcPr>
            <w:tcW w:w="3828" w:type="dxa"/>
            <w:gridSpan w:val="3"/>
          </w:tcPr>
          <w:p w14:paraId="78179A84"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610EB6F1" w14:textId="77777777" w:rsidTr="00050507">
        <w:trPr>
          <w:trHeight w:val="170"/>
        </w:trPr>
        <w:tc>
          <w:tcPr>
            <w:tcW w:w="2547" w:type="dxa"/>
            <w:tcBorders>
              <w:right w:val="single" w:sz="4" w:space="0" w:color="auto"/>
            </w:tcBorders>
          </w:tcPr>
          <w:p w14:paraId="6E9DDC74"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rPr>
              <w:t>Дрозд черный</w:t>
            </w:r>
          </w:p>
        </w:tc>
        <w:tc>
          <w:tcPr>
            <w:tcW w:w="3118" w:type="dxa"/>
            <w:tcBorders>
              <w:left w:val="single" w:sz="4" w:space="0" w:color="auto"/>
            </w:tcBorders>
          </w:tcPr>
          <w:p w14:paraId="391F467A"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rPr>
              <w:t>Turdus merula</w:t>
            </w:r>
          </w:p>
        </w:tc>
        <w:tc>
          <w:tcPr>
            <w:tcW w:w="1418" w:type="dxa"/>
          </w:tcPr>
          <w:p w14:paraId="7FDF855E"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3D0C5931"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1DC671F6"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37DF6615" w14:textId="77777777" w:rsidTr="00050507">
        <w:trPr>
          <w:trHeight w:val="170"/>
        </w:trPr>
        <w:tc>
          <w:tcPr>
            <w:tcW w:w="2547" w:type="dxa"/>
            <w:tcBorders>
              <w:right w:val="single" w:sz="4" w:space="0" w:color="auto"/>
            </w:tcBorders>
          </w:tcPr>
          <w:p w14:paraId="0C8D2DD2"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rPr>
              <w:t>Деряба</w:t>
            </w:r>
          </w:p>
        </w:tc>
        <w:tc>
          <w:tcPr>
            <w:tcW w:w="3118" w:type="dxa"/>
            <w:tcBorders>
              <w:left w:val="single" w:sz="4" w:space="0" w:color="auto"/>
            </w:tcBorders>
          </w:tcPr>
          <w:p w14:paraId="1F2384D8"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rPr>
              <w:t>Turdus viscivorus</w:t>
            </w:r>
          </w:p>
        </w:tc>
        <w:tc>
          <w:tcPr>
            <w:tcW w:w="1418" w:type="dxa"/>
          </w:tcPr>
          <w:p w14:paraId="30AC04B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523EE8A8"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527043A1"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77E7897C" w14:textId="77777777" w:rsidTr="00050507">
        <w:trPr>
          <w:trHeight w:val="170"/>
        </w:trPr>
        <w:tc>
          <w:tcPr>
            <w:tcW w:w="2547" w:type="dxa"/>
            <w:tcBorders>
              <w:right w:val="single" w:sz="4" w:space="0" w:color="auto"/>
            </w:tcBorders>
          </w:tcPr>
          <w:p w14:paraId="105C115E"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b/>
                <w:color w:val="000000" w:themeColor="text1"/>
                <w:sz w:val="20"/>
              </w:rPr>
              <w:t>Семейство Славковые</w:t>
            </w:r>
          </w:p>
        </w:tc>
        <w:tc>
          <w:tcPr>
            <w:tcW w:w="3118" w:type="dxa"/>
            <w:tcBorders>
              <w:left w:val="single" w:sz="4" w:space="0" w:color="auto"/>
            </w:tcBorders>
          </w:tcPr>
          <w:p w14:paraId="3712FF8B"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b/>
                <w:i/>
                <w:color w:val="000000" w:themeColor="text1"/>
                <w:sz w:val="20"/>
              </w:rPr>
              <w:t>Sylviidae</w:t>
            </w:r>
          </w:p>
        </w:tc>
        <w:tc>
          <w:tcPr>
            <w:tcW w:w="3828" w:type="dxa"/>
            <w:gridSpan w:val="3"/>
          </w:tcPr>
          <w:p w14:paraId="6EE23A68"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650B5C24" w14:textId="77777777" w:rsidTr="00050507">
        <w:trPr>
          <w:trHeight w:val="170"/>
        </w:trPr>
        <w:tc>
          <w:tcPr>
            <w:tcW w:w="2547" w:type="dxa"/>
            <w:tcBorders>
              <w:right w:val="single" w:sz="4" w:space="0" w:color="auto"/>
            </w:tcBorders>
          </w:tcPr>
          <w:p w14:paraId="089254DC"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color w:val="000000" w:themeColor="text1"/>
                <w:sz w:val="20"/>
              </w:rPr>
              <w:t>Славка черноголовая</w:t>
            </w:r>
          </w:p>
        </w:tc>
        <w:tc>
          <w:tcPr>
            <w:tcW w:w="3118" w:type="dxa"/>
            <w:tcBorders>
              <w:left w:val="single" w:sz="4" w:space="0" w:color="auto"/>
            </w:tcBorders>
          </w:tcPr>
          <w:p w14:paraId="70CE244E"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i/>
                <w:color w:val="000000" w:themeColor="text1"/>
                <w:sz w:val="20"/>
              </w:rPr>
              <w:t>Sylvia atricapilla</w:t>
            </w:r>
          </w:p>
        </w:tc>
        <w:tc>
          <w:tcPr>
            <w:tcW w:w="1418" w:type="dxa"/>
          </w:tcPr>
          <w:p w14:paraId="2F53C0DE"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3B1ADA4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10353A54"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711EF44D" w14:textId="77777777" w:rsidTr="00050507">
        <w:trPr>
          <w:trHeight w:val="170"/>
        </w:trPr>
        <w:tc>
          <w:tcPr>
            <w:tcW w:w="2547" w:type="dxa"/>
            <w:tcBorders>
              <w:right w:val="single" w:sz="4" w:space="0" w:color="auto"/>
            </w:tcBorders>
          </w:tcPr>
          <w:p w14:paraId="7FDAB0AF"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color w:val="000000" w:themeColor="text1"/>
                <w:sz w:val="20"/>
              </w:rPr>
              <w:t>Славка серая</w:t>
            </w:r>
          </w:p>
        </w:tc>
        <w:tc>
          <w:tcPr>
            <w:tcW w:w="3118" w:type="dxa"/>
            <w:tcBorders>
              <w:left w:val="single" w:sz="4" w:space="0" w:color="auto"/>
            </w:tcBorders>
          </w:tcPr>
          <w:p w14:paraId="03B92117"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i/>
                <w:color w:val="000000" w:themeColor="text1"/>
                <w:sz w:val="20"/>
              </w:rPr>
              <w:t>Sylvia communis</w:t>
            </w:r>
          </w:p>
        </w:tc>
        <w:tc>
          <w:tcPr>
            <w:tcW w:w="1418" w:type="dxa"/>
          </w:tcPr>
          <w:p w14:paraId="7037180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0CA229A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44259702"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5FF76EA7" w14:textId="77777777" w:rsidTr="00050507">
        <w:trPr>
          <w:trHeight w:val="170"/>
        </w:trPr>
        <w:tc>
          <w:tcPr>
            <w:tcW w:w="2547" w:type="dxa"/>
            <w:tcBorders>
              <w:right w:val="single" w:sz="4" w:space="0" w:color="auto"/>
            </w:tcBorders>
          </w:tcPr>
          <w:p w14:paraId="4B8F203D"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b/>
                <w:color w:val="000000" w:themeColor="text1"/>
                <w:sz w:val="20"/>
              </w:rPr>
              <w:t>Семейство Пеночковые</w:t>
            </w:r>
          </w:p>
        </w:tc>
        <w:tc>
          <w:tcPr>
            <w:tcW w:w="3118" w:type="dxa"/>
            <w:tcBorders>
              <w:left w:val="single" w:sz="4" w:space="0" w:color="auto"/>
            </w:tcBorders>
          </w:tcPr>
          <w:p w14:paraId="4CD49E26"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b/>
                <w:i/>
                <w:color w:val="000000" w:themeColor="text1"/>
                <w:sz w:val="20"/>
              </w:rPr>
              <w:t>Phylloscopidae</w:t>
            </w:r>
          </w:p>
        </w:tc>
        <w:tc>
          <w:tcPr>
            <w:tcW w:w="3828" w:type="dxa"/>
            <w:gridSpan w:val="3"/>
          </w:tcPr>
          <w:p w14:paraId="13C3F76B"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43CBEE2B" w14:textId="77777777" w:rsidTr="00050507">
        <w:trPr>
          <w:trHeight w:val="170"/>
        </w:trPr>
        <w:tc>
          <w:tcPr>
            <w:tcW w:w="2547" w:type="dxa"/>
            <w:tcBorders>
              <w:right w:val="single" w:sz="4" w:space="0" w:color="auto"/>
            </w:tcBorders>
          </w:tcPr>
          <w:p w14:paraId="325CF202"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color w:val="000000" w:themeColor="text1"/>
                <w:sz w:val="20"/>
              </w:rPr>
              <w:t>Пеночка-весничка</w:t>
            </w:r>
          </w:p>
        </w:tc>
        <w:tc>
          <w:tcPr>
            <w:tcW w:w="3118" w:type="dxa"/>
            <w:tcBorders>
              <w:left w:val="single" w:sz="4" w:space="0" w:color="auto"/>
            </w:tcBorders>
          </w:tcPr>
          <w:p w14:paraId="32BCFB70"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i/>
                <w:color w:val="000000" w:themeColor="text1"/>
                <w:sz w:val="20"/>
              </w:rPr>
              <w:t>Phylloscopus trochilus</w:t>
            </w:r>
          </w:p>
        </w:tc>
        <w:tc>
          <w:tcPr>
            <w:tcW w:w="1418" w:type="dxa"/>
          </w:tcPr>
          <w:p w14:paraId="1706C0D2"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791FF68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5A427D4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65421EDE" w14:textId="77777777" w:rsidTr="00050507">
        <w:trPr>
          <w:trHeight w:val="170"/>
        </w:trPr>
        <w:tc>
          <w:tcPr>
            <w:tcW w:w="2547" w:type="dxa"/>
            <w:tcBorders>
              <w:right w:val="single" w:sz="4" w:space="0" w:color="auto"/>
            </w:tcBorders>
          </w:tcPr>
          <w:p w14:paraId="017CD35F"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szCs w:val="20"/>
              </w:rPr>
              <w:t>Семейство Синицевые</w:t>
            </w:r>
          </w:p>
        </w:tc>
        <w:tc>
          <w:tcPr>
            <w:tcW w:w="3118" w:type="dxa"/>
            <w:tcBorders>
              <w:left w:val="single" w:sz="4" w:space="0" w:color="auto"/>
            </w:tcBorders>
          </w:tcPr>
          <w:p w14:paraId="2CC59EA2" w14:textId="77777777" w:rsidR="00050507" w:rsidRPr="00E864B0" w:rsidRDefault="00050507" w:rsidP="00050507">
            <w:pPr>
              <w:jc w:val="center"/>
              <w:rPr>
                <w:rFonts w:ascii="Times New Roman" w:eastAsia="Times New Roman" w:hAnsi="Times New Roman"/>
                <w:b/>
                <w:i/>
                <w:color w:val="000000" w:themeColor="text1"/>
                <w:sz w:val="20"/>
                <w:szCs w:val="20"/>
              </w:rPr>
            </w:pPr>
            <w:r w:rsidRPr="00E864B0">
              <w:rPr>
                <w:rFonts w:ascii="Times New Roman" w:eastAsia="Times New Roman" w:hAnsi="Times New Roman"/>
                <w:b/>
                <w:i/>
                <w:color w:val="000000" w:themeColor="text1"/>
                <w:sz w:val="20"/>
                <w:szCs w:val="20"/>
              </w:rPr>
              <w:t>Paridae</w:t>
            </w:r>
          </w:p>
        </w:tc>
        <w:tc>
          <w:tcPr>
            <w:tcW w:w="3828" w:type="dxa"/>
            <w:gridSpan w:val="3"/>
          </w:tcPr>
          <w:p w14:paraId="34636C65"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6D4D8D03" w14:textId="77777777" w:rsidTr="00050507">
        <w:trPr>
          <w:trHeight w:val="170"/>
        </w:trPr>
        <w:tc>
          <w:tcPr>
            <w:tcW w:w="2547" w:type="dxa"/>
            <w:tcBorders>
              <w:right w:val="single" w:sz="4" w:space="0" w:color="auto"/>
            </w:tcBorders>
          </w:tcPr>
          <w:p w14:paraId="34A7076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Синица большая</w:t>
            </w:r>
          </w:p>
        </w:tc>
        <w:tc>
          <w:tcPr>
            <w:tcW w:w="3118" w:type="dxa"/>
            <w:tcBorders>
              <w:left w:val="single" w:sz="4" w:space="0" w:color="auto"/>
            </w:tcBorders>
          </w:tcPr>
          <w:p w14:paraId="06D2AC12"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Parus major</w:t>
            </w:r>
          </w:p>
        </w:tc>
        <w:tc>
          <w:tcPr>
            <w:tcW w:w="1418" w:type="dxa"/>
          </w:tcPr>
          <w:p w14:paraId="5B1FD8D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6FCFD4E6"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13277F5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29A7ED78" w14:textId="77777777" w:rsidTr="00050507">
        <w:trPr>
          <w:trHeight w:val="170"/>
        </w:trPr>
        <w:tc>
          <w:tcPr>
            <w:tcW w:w="2547" w:type="dxa"/>
            <w:tcBorders>
              <w:right w:val="single" w:sz="4" w:space="0" w:color="auto"/>
            </w:tcBorders>
          </w:tcPr>
          <w:p w14:paraId="5327ACD1"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Лазоревка обыкновенная</w:t>
            </w:r>
          </w:p>
        </w:tc>
        <w:tc>
          <w:tcPr>
            <w:tcW w:w="3118" w:type="dxa"/>
            <w:tcBorders>
              <w:left w:val="single" w:sz="4" w:space="0" w:color="auto"/>
            </w:tcBorders>
          </w:tcPr>
          <w:p w14:paraId="341DAA2A"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Parus caeruleus</w:t>
            </w:r>
          </w:p>
        </w:tc>
        <w:tc>
          <w:tcPr>
            <w:tcW w:w="1418" w:type="dxa"/>
          </w:tcPr>
          <w:p w14:paraId="7115D7BC"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6E023643"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65E8A8F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47FE935F" w14:textId="77777777" w:rsidTr="00050507">
        <w:trPr>
          <w:trHeight w:val="170"/>
        </w:trPr>
        <w:tc>
          <w:tcPr>
            <w:tcW w:w="2547" w:type="dxa"/>
            <w:tcBorders>
              <w:right w:val="single" w:sz="4" w:space="0" w:color="auto"/>
            </w:tcBorders>
          </w:tcPr>
          <w:p w14:paraId="2A4DDC3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Гаичка черноголовая</w:t>
            </w:r>
          </w:p>
        </w:tc>
        <w:tc>
          <w:tcPr>
            <w:tcW w:w="3118" w:type="dxa"/>
            <w:tcBorders>
              <w:left w:val="single" w:sz="4" w:space="0" w:color="auto"/>
            </w:tcBorders>
          </w:tcPr>
          <w:p w14:paraId="0806696D"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Parus palustris</w:t>
            </w:r>
          </w:p>
        </w:tc>
        <w:tc>
          <w:tcPr>
            <w:tcW w:w="1418" w:type="dxa"/>
          </w:tcPr>
          <w:p w14:paraId="79073198"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24067A7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279631B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2E765339" w14:textId="77777777" w:rsidTr="00050507">
        <w:trPr>
          <w:trHeight w:val="170"/>
        </w:trPr>
        <w:tc>
          <w:tcPr>
            <w:tcW w:w="2547" w:type="dxa"/>
            <w:tcBorders>
              <w:right w:val="single" w:sz="4" w:space="0" w:color="auto"/>
            </w:tcBorders>
          </w:tcPr>
          <w:p w14:paraId="0C688572"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Хохлатая синица</w:t>
            </w:r>
          </w:p>
        </w:tc>
        <w:tc>
          <w:tcPr>
            <w:tcW w:w="3118" w:type="dxa"/>
            <w:tcBorders>
              <w:left w:val="single" w:sz="4" w:space="0" w:color="auto"/>
            </w:tcBorders>
          </w:tcPr>
          <w:p w14:paraId="20D42967"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Parus cristatus</w:t>
            </w:r>
          </w:p>
        </w:tc>
        <w:tc>
          <w:tcPr>
            <w:tcW w:w="1418" w:type="dxa"/>
          </w:tcPr>
          <w:p w14:paraId="064516BC"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2385D442"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602CB706"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58A93CF7" w14:textId="77777777" w:rsidTr="00050507">
        <w:trPr>
          <w:trHeight w:val="170"/>
        </w:trPr>
        <w:tc>
          <w:tcPr>
            <w:tcW w:w="2547" w:type="dxa"/>
            <w:tcBorders>
              <w:right w:val="single" w:sz="4" w:space="0" w:color="auto"/>
            </w:tcBorders>
          </w:tcPr>
          <w:p w14:paraId="0C6376B8" w14:textId="77777777" w:rsidR="00050507" w:rsidRPr="00E864B0" w:rsidRDefault="00050507" w:rsidP="00050507">
            <w:pPr>
              <w:jc w:val="center"/>
              <w:rPr>
                <w:rFonts w:ascii="Times New Roman" w:eastAsia="Times New Roman" w:hAnsi="Times New Roman"/>
                <w:b/>
                <w:color w:val="000000" w:themeColor="text1"/>
                <w:sz w:val="20"/>
                <w:szCs w:val="20"/>
              </w:rPr>
            </w:pPr>
            <w:r w:rsidRPr="00E864B0">
              <w:rPr>
                <w:rFonts w:ascii="Times New Roman" w:eastAsia="Times New Roman" w:hAnsi="Times New Roman"/>
                <w:b/>
                <w:color w:val="000000" w:themeColor="text1"/>
                <w:sz w:val="20"/>
                <w:szCs w:val="20"/>
              </w:rPr>
              <w:t>Семейство Врановые</w:t>
            </w:r>
          </w:p>
        </w:tc>
        <w:tc>
          <w:tcPr>
            <w:tcW w:w="3118" w:type="dxa"/>
            <w:tcBorders>
              <w:left w:val="single" w:sz="4" w:space="0" w:color="auto"/>
            </w:tcBorders>
          </w:tcPr>
          <w:p w14:paraId="5ECE2F7B" w14:textId="77777777" w:rsidR="00050507" w:rsidRPr="00E864B0" w:rsidRDefault="00050507" w:rsidP="00050507">
            <w:pPr>
              <w:jc w:val="center"/>
              <w:rPr>
                <w:rFonts w:ascii="Times New Roman" w:eastAsia="Times New Roman" w:hAnsi="Times New Roman"/>
                <w:b/>
                <w:i/>
                <w:color w:val="000000" w:themeColor="text1"/>
                <w:sz w:val="20"/>
                <w:szCs w:val="20"/>
              </w:rPr>
            </w:pPr>
            <w:r w:rsidRPr="00E864B0">
              <w:rPr>
                <w:rFonts w:ascii="Times New Roman" w:eastAsia="Times New Roman" w:hAnsi="Times New Roman"/>
                <w:b/>
                <w:i/>
                <w:color w:val="000000" w:themeColor="text1"/>
                <w:sz w:val="20"/>
                <w:szCs w:val="20"/>
              </w:rPr>
              <w:t>Corvidae</w:t>
            </w:r>
          </w:p>
        </w:tc>
        <w:tc>
          <w:tcPr>
            <w:tcW w:w="3828" w:type="dxa"/>
            <w:gridSpan w:val="3"/>
          </w:tcPr>
          <w:p w14:paraId="27007C31"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38E88BDF" w14:textId="77777777" w:rsidTr="00050507">
        <w:trPr>
          <w:trHeight w:val="170"/>
        </w:trPr>
        <w:tc>
          <w:tcPr>
            <w:tcW w:w="2547" w:type="dxa"/>
            <w:tcBorders>
              <w:right w:val="single" w:sz="4" w:space="0" w:color="auto"/>
            </w:tcBorders>
          </w:tcPr>
          <w:p w14:paraId="6F94AF69"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Сойка</w:t>
            </w:r>
          </w:p>
        </w:tc>
        <w:tc>
          <w:tcPr>
            <w:tcW w:w="3118" w:type="dxa"/>
            <w:tcBorders>
              <w:left w:val="single" w:sz="4" w:space="0" w:color="auto"/>
            </w:tcBorders>
          </w:tcPr>
          <w:p w14:paraId="361A4DA0"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Garrulus glandarius</w:t>
            </w:r>
          </w:p>
        </w:tc>
        <w:tc>
          <w:tcPr>
            <w:tcW w:w="1418" w:type="dxa"/>
          </w:tcPr>
          <w:p w14:paraId="2A20BDF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45250B44"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392E1BA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2B40BC17" w14:textId="77777777" w:rsidTr="00050507">
        <w:trPr>
          <w:trHeight w:val="170"/>
        </w:trPr>
        <w:tc>
          <w:tcPr>
            <w:tcW w:w="2547" w:type="dxa"/>
            <w:tcBorders>
              <w:right w:val="single" w:sz="4" w:space="0" w:color="auto"/>
            </w:tcBorders>
          </w:tcPr>
          <w:p w14:paraId="4C4AC38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Ворон</w:t>
            </w:r>
          </w:p>
        </w:tc>
        <w:tc>
          <w:tcPr>
            <w:tcW w:w="3118" w:type="dxa"/>
            <w:tcBorders>
              <w:left w:val="single" w:sz="4" w:space="0" w:color="auto"/>
            </w:tcBorders>
          </w:tcPr>
          <w:p w14:paraId="6B3CD462"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Corvus corax</w:t>
            </w:r>
          </w:p>
        </w:tc>
        <w:tc>
          <w:tcPr>
            <w:tcW w:w="1418" w:type="dxa"/>
          </w:tcPr>
          <w:p w14:paraId="17AC9D7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54221E1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3BEA6C12"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185BA098" w14:textId="77777777" w:rsidTr="00050507">
        <w:trPr>
          <w:trHeight w:val="170"/>
        </w:trPr>
        <w:tc>
          <w:tcPr>
            <w:tcW w:w="2547" w:type="dxa"/>
            <w:tcBorders>
              <w:right w:val="single" w:sz="4" w:space="0" w:color="auto"/>
            </w:tcBorders>
          </w:tcPr>
          <w:p w14:paraId="6D7C981E"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Сорока</w:t>
            </w:r>
          </w:p>
        </w:tc>
        <w:tc>
          <w:tcPr>
            <w:tcW w:w="3118" w:type="dxa"/>
            <w:tcBorders>
              <w:left w:val="single" w:sz="4" w:space="0" w:color="auto"/>
            </w:tcBorders>
          </w:tcPr>
          <w:p w14:paraId="5FE4A7F7"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Pica pica</w:t>
            </w:r>
          </w:p>
        </w:tc>
        <w:tc>
          <w:tcPr>
            <w:tcW w:w="1418" w:type="dxa"/>
          </w:tcPr>
          <w:p w14:paraId="620C8C5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166FD43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5B2E400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4E07A3BC" w14:textId="77777777" w:rsidTr="00050507">
        <w:trPr>
          <w:trHeight w:val="170"/>
        </w:trPr>
        <w:tc>
          <w:tcPr>
            <w:tcW w:w="2547" w:type="dxa"/>
            <w:tcBorders>
              <w:right w:val="single" w:sz="4" w:space="0" w:color="auto"/>
            </w:tcBorders>
          </w:tcPr>
          <w:p w14:paraId="0E2C9C59"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Ворона серая</w:t>
            </w:r>
          </w:p>
        </w:tc>
        <w:tc>
          <w:tcPr>
            <w:tcW w:w="3118" w:type="dxa"/>
            <w:tcBorders>
              <w:left w:val="single" w:sz="4" w:space="0" w:color="auto"/>
            </w:tcBorders>
          </w:tcPr>
          <w:p w14:paraId="6076AD7D"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Corvus corone</w:t>
            </w:r>
          </w:p>
        </w:tc>
        <w:tc>
          <w:tcPr>
            <w:tcW w:w="1418" w:type="dxa"/>
          </w:tcPr>
          <w:p w14:paraId="43EA863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172C358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160EBA24"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088BC223" w14:textId="77777777" w:rsidTr="00050507">
        <w:trPr>
          <w:trHeight w:val="170"/>
        </w:trPr>
        <w:tc>
          <w:tcPr>
            <w:tcW w:w="2547" w:type="dxa"/>
            <w:tcBorders>
              <w:right w:val="single" w:sz="4" w:space="0" w:color="auto"/>
            </w:tcBorders>
          </w:tcPr>
          <w:p w14:paraId="16214708"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Галка</w:t>
            </w:r>
          </w:p>
        </w:tc>
        <w:tc>
          <w:tcPr>
            <w:tcW w:w="3118" w:type="dxa"/>
            <w:tcBorders>
              <w:left w:val="single" w:sz="4" w:space="0" w:color="auto"/>
            </w:tcBorders>
          </w:tcPr>
          <w:p w14:paraId="15AEA852"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szCs w:val="20"/>
              </w:rPr>
              <w:t>Corvus monedula</w:t>
            </w:r>
          </w:p>
        </w:tc>
        <w:tc>
          <w:tcPr>
            <w:tcW w:w="1418" w:type="dxa"/>
          </w:tcPr>
          <w:p w14:paraId="687BFDE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77C9200C"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79DF59F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05AF4CD6" w14:textId="77777777" w:rsidTr="00050507">
        <w:trPr>
          <w:trHeight w:val="170"/>
        </w:trPr>
        <w:tc>
          <w:tcPr>
            <w:tcW w:w="2547" w:type="dxa"/>
            <w:tcBorders>
              <w:right w:val="single" w:sz="4" w:space="0" w:color="auto"/>
            </w:tcBorders>
          </w:tcPr>
          <w:p w14:paraId="74A364F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b/>
                <w:color w:val="000000" w:themeColor="text1"/>
                <w:sz w:val="20"/>
              </w:rPr>
              <w:t>Семейство Скворцовые</w:t>
            </w:r>
          </w:p>
        </w:tc>
        <w:tc>
          <w:tcPr>
            <w:tcW w:w="3118" w:type="dxa"/>
            <w:tcBorders>
              <w:left w:val="single" w:sz="4" w:space="0" w:color="auto"/>
            </w:tcBorders>
          </w:tcPr>
          <w:p w14:paraId="3B6671E3"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b/>
                <w:i/>
                <w:color w:val="000000" w:themeColor="text1"/>
                <w:sz w:val="20"/>
              </w:rPr>
              <w:t>Sturnidae</w:t>
            </w:r>
          </w:p>
        </w:tc>
        <w:tc>
          <w:tcPr>
            <w:tcW w:w="3828" w:type="dxa"/>
            <w:gridSpan w:val="3"/>
          </w:tcPr>
          <w:p w14:paraId="642BF6FE"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01BAAC8E" w14:textId="77777777" w:rsidTr="00050507">
        <w:trPr>
          <w:trHeight w:val="170"/>
        </w:trPr>
        <w:tc>
          <w:tcPr>
            <w:tcW w:w="2547" w:type="dxa"/>
            <w:tcBorders>
              <w:right w:val="single" w:sz="4" w:space="0" w:color="auto"/>
            </w:tcBorders>
          </w:tcPr>
          <w:p w14:paraId="31236A1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rPr>
              <w:t>Скворец обыкновенный</w:t>
            </w:r>
          </w:p>
        </w:tc>
        <w:tc>
          <w:tcPr>
            <w:tcW w:w="3118" w:type="dxa"/>
            <w:tcBorders>
              <w:left w:val="single" w:sz="4" w:space="0" w:color="auto"/>
            </w:tcBorders>
          </w:tcPr>
          <w:p w14:paraId="36A8A3C2"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i/>
                <w:color w:val="000000" w:themeColor="text1"/>
                <w:sz w:val="20"/>
              </w:rPr>
              <w:t>Sturnus vulgaris</w:t>
            </w:r>
          </w:p>
        </w:tc>
        <w:tc>
          <w:tcPr>
            <w:tcW w:w="1418" w:type="dxa"/>
          </w:tcPr>
          <w:p w14:paraId="7E9F08F0"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3626D99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0B777B1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59182B19" w14:textId="77777777" w:rsidTr="00050507">
        <w:trPr>
          <w:trHeight w:val="170"/>
        </w:trPr>
        <w:tc>
          <w:tcPr>
            <w:tcW w:w="2547" w:type="dxa"/>
            <w:tcBorders>
              <w:right w:val="single" w:sz="4" w:space="0" w:color="auto"/>
            </w:tcBorders>
          </w:tcPr>
          <w:p w14:paraId="717A6CB8"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b/>
                <w:color w:val="000000" w:themeColor="text1"/>
                <w:sz w:val="20"/>
              </w:rPr>
              <w:t>Семейство Воробьиные</w:t>
            </w:r>
          </w:p>
        </w:tc>
        <w:tc>
          <w:tcPr>
            <w:tcW w:w="3118" w:type="dxa"/>
            <w:tcBorders>
              <w:left w:val="single" w:sz="4" w:space="0" w:color="auto"/>
            </w:tcBorders>
          </w:tcPr>
          <w:p w14:paraId="00A9C456"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b/>
                <w:i/>
                <w:color w:val="000000" w:themeColor="text1"/>
                <w:sz w:val="20"/>
              </w:rPr>
              <w:t>Passeridae</w:t>
            </w:r>
          </w:p>
        </w:tc>
        <w:tc>
          <w:tcPr>
            <w:tcW w:w="3828" w:type="dxa"/>
            <w:gridSpan w:val="3"/>
          </w:tcPr>
          <w:p w14:paraId="0BDDDA9B"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2E4D5406" w14:textId="77777777" w:rsidTr="00050507">
        <w:trPr>
          <w:trHeight w:val="170"/>
        </w:trPr>
        <w:tc>
          <w:tcPr>
            <w:tcW w:w="2547" w:type="dxa"/>
            <w:tcBorders>
              <w:right w:val="single" w:sz="4" w:space="0" w:color="auto"/>
            </w:tcBorders>
          </w:tcPr>
          <w:p w14:paraId="0F3A4BAB"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color w:val="000000" w:themeColor="text1"/>
                <w:sz w:val="20"/>
              </w:rPr>
              <w:t>Воробей домовый</w:t>
            </w:r>
          </w:p>
        </w:tc>
        <w:tc>
          <w:tcPr>
            <w:tcW w:w="3118" w:type="dxa"/>
            <w:tcBorders>
              <w:left w:val="single" w:sz="4" w:space="0" w:color="auto"/>
            </w:tcBorders>
          </w:tcPr>
          <w:p w14:paraId="4A75985E"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i/>
                <w:color w:val="000000" w:themeColor="text1"/>
                <w:sz w:val="20"/>
              </w:rPr>
              <w:t>Passer domesticus</w:t>
            </w:r>
          </w:p>
        </w:tc>
        <w:tc>
          <w:tcPr>
            <w:tcW w:w="1418" w:type="dxa"/>
          </w:tcPr>
          <w:p w14:paraId="1C631F4C"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посетитель</w:t>
            </w:r>
          </w:p>
        </w:tc>
        <w:tc>
          <w:tcPr>
            <w:tcW w:w="1134" w:type="dxa"/>
          </w:tcPr>
          <w:p w14:paraId="21B47596"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230FC034"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47CF2D14" w14:textId="77777777" w:rsidTr="00050507">
        <w:trPr>
          <w:trHeight w:val="170"/>
        </w:trPr>
        <w:tc>
          <w:tcPr>
            <w:tcW w:w="2547" w:type="dxa"/>
            <w:tcBorders>
              <w:right w:val="single" w:sz="4" w:space="0" w:color="auto"/>
            </w:tcBorders>
          </w:tcPr>
          <w:p w14:paraId="679D2871"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b/>
                <w:color w:val="000000" w:themeColor="text1"/>
                <w:sz w:val="20"/>
              </w:rPr>
              <w:t>Семейство Вьюрковые</w:t>
            </w:r>
          </w:p>
        </w:tc>
        <w:tc>
          <w:tcPr>
            <w:tcW w:w="3118" w:type="dxa"/>
            <w:tcBorders>
              <w:left w:val="single" w:sz="4" w:space="0" w:color="auto"/>
            </w:tcBorders>
          </w:tcPr>
          <w:p w14:paraId="13257515" w14:textId="77777777" w:rsidR="00050507" w:rsidRPr="00E864B0" w:rsidRDefault="00050507" w:rsidP="00050507">
            <w:pPr>
              <w:jc w:val="center"/>
              <w:rPr>
                <w:rFonts w:ascii="Times New Roman" w:eastAsia="Times New Roman" w:hAnsi="Times New Roman"/>
                <w:i/>
                <w:color w:val="000000" w:themeColor="text1"/>
                <w:sz w:val="20"/>
                <w:szCs w:val="20"/>
              </w:rPr>
            </w:pPr>
            <w:r w:rsidRPr="00E864B0">
              <w:rPr>
                <w:rFonts w:ascii="Times New Roman" w:eastAsia="Times New Roman" w:hAnsi="Times New Roman"/>
                <w:b/>
                <w:i/>
                <w:color w:val="000000" w:themeColor="text1"/>
                <w:sz w:val="20"/>
              </w:rPr>
              <w:t>Fringillidae</w:t>
            </w:r>
          </w:p>
        </w:tc>
        <w:tc>
          <w:tcPr>
            <w:tcW w:w="3828" w:type="dxa"/>
            <w:gridSpan w:val="3"/>
          </w:tcPr>
          <w:p w14:paraId="1F096E0A"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2DEAF451" w14:textId="77777777" w:rsidTr="00050507">
        <w:trPr>
          <w:trHeight w:val="170"/>
        </w:trPr>
        <w:tc>
          <w:tcPr>
            <w:tcW w:w="2547" w:type="dxa"/>
            <w:tcBorders>
              <w:right w:val="single" w:sz="4" w:space="0" w:color="auto"/>
            </w:tcBorders>
          </w:tcPr>
          <w:p w14:paraId="720141FD"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color w:val="000000" w:themeColor="text1"/>
                <w:sz w:val="20"/>
              </w:rPr>
              <w:t>Зеленушка обыкновенная</w:t>
            </w:r>
          </w:p>
        </w:tc>
        <w:tc>
          <w:tcPr>
            <w:tcW w:w="3118" w:type="dxa"/>
            <w:tcBorders>
              <w:left w:val="single" w:sz="4" w:space="0" w:color="auto"/>
            </w:tcBorders>
          </w:tcPr>
          <w:p w14:paraId="354D6C10"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i/>
                <w:color w:val="000000" w:themeColor="text1"/>
                <w:sz w:val="20"/>
              </w:rPr>
              <w:t>Carduelis chloris</w:t>
            </w:r>
          </w:p>
        </w:tc>
        <w:tc>
          <w:tcPr>
            <w:tcW w:w="1418" w:type="dxa"/>
          </w:tcPr>
          <w:p w14:paraId="7637840A"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4AD178D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611641E6"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5B56AC4F" w14:textId="77777777" w:rsidTr="00050507">
        <w:trPr>
          <w:trHeight w:val="170"/>
        </w:trPr>
        <w:tc>
          <w:tcPr>
            <w:tcW w:w="2547" w:type="dxa"/>
            <w:tcBorders>
              <w:right w:val="single" w:sz="4" w:space="0" w:color="auto"/>
            </w:tcBorders>
          </w:tcPr>
          <w:p w14:paraId="29AB8026"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color w:val="000000" w:themeColor="text1"/>
                <w:sz w:val="20"/>
              </w:rPr>
              <w:t>Зяблик</w:t>
            </w:r>
          </w:p>
        </w:tc>
        <w:tc>
          <w:tcPr>
            <w:tcW w:w="3118" w:type="dxa"/>
            <w:tcBorders>
              <w:left w:val="single" w:sz="4" w:space="0" w:color="auto"/>
            </w:tcBorders>
          </w:tcPr>
          <w:p w14:paraId="335FF88A"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i/>
                <w:color w:val="000000" w:themeColor="text1"/>
                <w:sz w:val="20"/>
              </w:rPr>
              <w:t>Fringilla coelebs</w:t>
            </w:r>
          </w:p>
        </w:tc>
        <w:tc>
          <w:tcPr>
            <w:tcW w:w="1418" w:type="dxa"/>
          </w:tcPr>
          <w:p w14:paraId="03CE8B98"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25CE084F"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6C217A1D"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r w:rsidR="00050507" w:rsidRPr="00E864B0" w14:paraId="0A1968C0" w14:textId="77777777" w:rsidTr="00050507">
        <w:trPr>
          <w:trHeight w:val="170"/>
        </w:trPr>
        <w:tc>
          <w:tcPr>
            <w:tcW w:w="2547" w:type="dxa"/>
            <w:tcBorders>
              <w:right w:val="single" w:sz="4" w:space="0" w:color="auto"/>
            </w:tcBorders>
          </w:tcPr>
          <w:p w14:paraId="271D439E"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b/>
                <w:color w:val="000000" w:themeColor="text1"/>
                <w:sz w:val="20"/>
              </w:rPr>
              <w:t>Семейство Овсянковые</w:t>
            </w:r>
          </w:p>
        </w:tc>
        <w:tc>
          <w:tcPr>
            <w:tcW w:w="3118" w:type="dxa"/>
            <w:tcBorders>
              <w:left w:val="single" w:sz="4" w:space="0" w:color="auto"/>
            </w:tcBorders>
          </w:tcPr>
          <w:p w14:paraId="28B7D3F9"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b/>
                <w:i/>
                <w:color w:val="000000" w:themeColor="text1"/>
                <w:sz w:val="20"/>
              </w:rPr>
              <w:t>Emberizidae</w:t>
            </w:r>
          </w:p>
        </w:tc>
        <w:tc>
          <w:tcPr>
            <w:tcW w:w="3828" w:type="dxa"/>
            <w:gridSpan w:val="3"/>
          </w:tcPr>
          <w:p w14:paraId="2F4BCD8D" w14:textId="77777777" w:rsidR="00050507" w:rsidRPr="00E864B0" w:rsidRDefault="00050507" w:rsidP="00050507">
            <w:pPr>
              <w:jc w:val="center"/>
              <w:rPr>
                <w:rFonts w:ascii="Times New Roman" w:eastAsia="Times New Roman" w:hAnsi="Times New Roman"/>
                <w:color w:val="000000" w:themeColor="text1"/>
                <w:sz w:val="20"/>
                <w:szCs w:val="20"/>
              </w:rPr>
            </w:pPr>
          </w:p>
        </w:tc>
      </w:tr>
      <w:tr w:rsidR="00050507" w:rsidRPr="00E864B0" w14:paraId="37F57060" w14:textId="77777777" w:rsidTr="00050507">
        <w:trPr>
          <w:trHeight w:val="170"/>
        </w:trPr>
        <w:tc>
          <w:tcPr>
            <w:tcW w:w="2547" w:type="dxa"/>
            <w:tcBorders>
              <w:right w:val="single" w:sz="4" w:space="0" w:color="auto"/>
            </w:tcBorders>
          </w:tcPr>
          <w:p w14:paraId="0BD44F04" w14:textId="77777777" w:rsidR="00050507" w:rsidRPr="00E864B0" w:rsidRDefault="00050507" w:rsidP="00050507">
            <w:pPr>
              <w:jc w:val="center"/>
              <w:rPr>
                <w:rFonts w:ascii="Times New Roman" w:eastAsia="Times New Roman" w:hAnsi="Times New Roman"/>
                <w:color w:val="000000" w:themeColor="text1"/>
                <w:sz w:val="20"/>
              </w:rPr>
            </w:pPr>
            <w:r w:rsidRPr="00E864B0">
              <w:rPr>
                <w:rFonts w:ascii="Times New Roman" w:eastAsia="Times New Roman" w:hAnsi="Times New Roman"/>
                <w:color w:val="000000" w:themeColor="text1"/>
                <w:sz w:val="20"/>
              </w:rPr>
              <w:t>Овсянка обыкновенная</w:t>
            </w:r>
          </w:p>
        </w:tc>
        <w:tc>
          <w:tcPr>
            <w:tcW w:w="3118" w:type="dxa"/>
            <w:tcBorders>
              <w:left w:val="single" w:sz="4" w:space="0" w:color="auto"/>
            </w:tcBorders>
          </w:tcPr>
          <w:p w14:paraId="6AE807F2" w14:textId="77777777" w:rsidR="00050507" w:rsidRPr="00E864B0" w:rsidRDefault="00050507" w:rsidP="00050507">
            <w:pPr>
              <w:jc w:val="center"/>
              <w:rPr>
                <w:rFonts w:ascii="Times New Roman" w:eastAsia="Times New Roman" w:hAnsi="Times New Roman"/>
                <w:i/>
                <w:color w:val="000000" w:themeColor="text1"/>
                <w:sz w:val="20"/>
              </w:rPr>
            </w:pPr>
            <w:r w:rsidRPr="00E864B0">
              <w:rPr>
                <w:rFonts w:ascii="Times New Roman" w:eastAsia="Times New Roman" w:hAnsi="Times New Roman"/>
                <w:i/>
                <w:color w:val="000000" w:themeColor="text1"/>
                <w:sz w:val="20"/>
              </w:rPr>
              <w:t>Emberiza citrinella</w:t>
            </w:r>
          </w:p>
        </w:tc>
        <w:tc>
          <w:tcPr>
            <w:tcW w:w="1418" w:type="dxa"/>
          </w:tcPr>
          <w:p w14:paraId="6285B14B"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гнездящийся</w:t>
            </w:r>
          </w:p>
        </w:tc>
        <w:tc>
          <w:tcPr>
            <w:tcW w:w="1134" w:type="dxa"/>
          </w:tcPr>
          <w:p w14:paraId="3DEF771E"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w:t>
            </w:r>
          </w:p>
        </w:tc>
        <w:tc>
          <w:tcPr>
            <w:tcW w:w="1276" w:type="dxa"/>
          </w:tcPr>
          <w:p w14:paraId="26B990D1" w14:textId="77777777" w:rsidR="00050507" w:rsidRPr="00E864B0" w:rsidRDefault="00050507" w:rsidP="00050507">
            <w:pPr>
              <w:jc w:val="center"/>
              <w:rPr>
                <w:rFonts w:ascii="Times New Roman" w:eastAsia="Times New Roman" w:hAnsi="Times New Roman"/>
                <w:color w:val="000000" w:themeColor="text1"/>
                <w:sz w:val="20"/>
                <w:szCs w:val="20"/>
              </w:rPr>
            </w:pPr>
            <w:r w:rsidRPr="00E864B0">
              <w:rPr>
                <w:rFonts w:ascii="Times New Roman" w:eastAsia="Times New Roman" w:hAnsi="Times New Roman"/>
                <w:color w:val="000000" w:themeColor="text1"/>
                <w:sz w:val="20"/>
                <w:szCs w:val="20"/>
              </w:rPr>
              <w:t>LC</w:t>
            </w:r>
          </w:p>
        </w:tc>
      </w:tr>
    </w:tbl>
    <w:p w14:paraId="5DE4F388" w14:textId="77777777" w:rsidR="00050507" w:rsidRPr="00E864B0" w:rsidRDefault="00050507" w:rsidP="00050507">
      <w:pPr>
        <w:spacing w:after="0" w:line="240" w:lineRule="auto"/>
        <w:ind w:firstLine="709"/>
        <w:jc w:val="both"/>
        <w:rPr>
          <w:rFonts w:ascii="Times New Roman" w:eastAsia="Calibri" w:hAnsi="Times New Roman" w:cs="Times New Roman"/>
          <w:color w:val="000000" w:themeColor="text1"/>
          <w:sz w:val="20"/>
          <w:szCs w:val="20"/>
          <w:lang w:eastAsia="ru-RU"/>
        </w:rPr>
      </w:pPr>
      <w:r w:rsidRPr="00E864B0">
        <w:rPr>
          <w:rFonts w:ascii="Times New Roman" w:eastAsia="Calibri" w:hAnsi="Times New Roman" w:cs="Times New Roman"/>
          <w:color w:val="000000" w:themeColor="text1"/>
          <w:sz w:val="20"/>
          <w:szCs w:val="20"/>
          <w:lang w:eastAsia="ru-RU"/>
        </w:rPr>
        <w:t xml:space="preserve">Примечание: LC – таксон минимального риска. </w:t>
      </w:r>
    </w:p>
    <w:p w14:paraId="335F8E62" w14:textId="77777777" w:rsidR="00050507" w:rsidRPr="00E864B0" w:rsidRDefault="00050507" w:rsidP="00B30303">
      <w:pPr>
        <w:spacing w:after="0" w:line="240" w:lineRule="auto"/>
        <w:ind w:firstLine="709"/>
        <w:jc w:val="both"/>
        <w:rPr>
          <w:rFonts w:ascii="Times New Roman" w:eastAsia="Calibri" w:hAnsi="Times New Roman" w:cs="Times New Roman"/>
          <w:color w:val="000000" w:themeColor="text1"/>
          <w:sz w:val="24"/>
          <w:szCs w:val="24"/>
        </w:rPr>
      </w:pPr>
    </w:p>
    <w:p w14:paraId="73E6279B" w14:textId="77777777" w:rsidR="008070B1" w:rsidRPr="00E864B0" w:rsidRDefault="008070B1" w:rsidP="00B30303">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lastRenderedPageBreak/>
        <w:t>Териофауна представлена видами, не предъявляющими специфических требований к местам обитания, в том числе и теми, которые могут встречаться и в достаточной степени нарушенных</w:t>
      </w:r>
      <w:r w:rsidR="00061061" w:rsidRPr="00E864B0">
        <w:rPr>
          <w:rFonts w:ascii="Times New Roman" w:eastAsia="Calibri" w:hAnsi="Times New Roman" w:cs="Times New Roman"/>
          <w:color w:val="000000" w:themeColor="text1"/>
          <w:sz w:val="24"/>
          <w:szCs w:val="24"/>
        </w:rPr>
        <w:t xml:space="preserve"> биотопах</w:t>
      </w:r>
      <w:r w:rsidRPr="00E864B0">
        <w:rPr>
          <w:rFonts w:ascii="Times New Roman" w:eastAsia="Calibri" w:hAnsi="Times New Roman" w:cs="Times New Roman"/>
          <w:color w:val="000000" w:themeColor="text1"/>
          <w:sz w:val="24"/>
          <w:szCs w:val="24"/>
        </w:rPr>
        <w:t xml:space="preserve">. </w:t>
      </w:r>
      <w:r w:rsidR="00061061" w:rsidRPr="00E864B0">
        <w:rPr>
          <w:rFonts w:ascii="Times New Roman" w:eastAsia="Calibri" w:hAnsi="Times New Roman" w:cs="Times New Roman"/>
          <w:color w:val="000000" w:themeColor="text1"/>
          <w:sz w:val="24"/>
          <w:szCs w:val="24"/>
        </w:rPr>
        <w:t>П</w:t>
      </w:r>
      <w:r w:rsidRPr="00E864B0">
        <w:rPr>
          <w:rFonts w:ascii="Times New Roman" w:eastAsia="Calibri" w:hAnsi="Times New Roman" w:cs="Times New Roman"/>
          <w:color w:val="000000" w:themeColor="text1"/>
          <w:sz w:val="24"/>
          <w:szCs w:val="24"/>
        </w:rPr>
        <w:t>редставителями такой группы млекопитающих являются грызуны, которые получают большую выгоду от мозаичности ландшафта, в том числе наличия в его структуре сельскохозяйственных полей</w:t>
      </w:r>
      <w:r w:rsidR="00061061" w:rsidRPr="00E864B0">
        <w:rPr>
          <w:rFonts w:ascii="Times New Roman" w:eastAsia="Calibri" w:hAnsi="Times New Roman" w:cs="Times New Roman"/>
          <w:color w:val="000000" w:themeColor="text1"/>
          <w:sz w:val="24"/>
          <w:szCs w:val="24"/>
        </w:rPr>
        <w:t xml:space="preserve">, таблица </w:t>
      </w:r>
      <w:r w:rsidR="00B71F97" w:rsidRPr="00E864B0">
        <w:rPr>
          <w:rFonts w:ascii="Times New Roman" w:eastAsia="Calibri" w:hAnsi="Times New Roman" w:cs="Times New Roman"/>
          <w:color w:val="000000" w:themeColor="text1"/>
          <w:sz w:val="24"/>
          <w:szCs w:val="24"/>
        </w:rPr>
        <w:t>3.8</w:t>
      </w:r>
      <w:r w:rsidRPr="00E864B0">
        <w:rPr>
          <w:rFonts w:ascii="Times New Roman" w:eastAsia="Calibri" w:hAnsi="Times New Roman" w:cs="Times New Roman"/>
          <w:color w:val="000000" w:themeColor="text1"/>
          <w:sz w:val="24"/>
          <w:szCs w:val="24"/>
        </w:rPr>
        <w:t xml:space="preserve">. </w:t>
      </w:r>
    </w:p>
    <w:p w14:paraId="5F8A55A0" w14:textId="77777777" w:rsidR="00061061" w:rsidRPr="00E864B0" w:rsidRDefault="00061061" w:rsidP="00B30303">
      <w:pPr>
        <w:spacing w:after="0" w:line="240" w:lineRule="auto"/>
        <w:ind w:firstLine="709"/>
        <w:jc w:val="both"/>
        <w:rPr>
          <w:rFonts w:ascii="Times New Roman" w:eastAsia="Calibri" w:hAnsi="Times New Roman" w:cs="Times New Roman"/>
          <w:color w:val="000000" w:themeColor="text1"/>
          <w:sz w:val="24"/>
          <w:szCs w:val="24"/>
        </w:rPr>
      </w:pPr>
    </w:p>
    <w:p w14:paraId="5903BFC1" w14:textId="77777777" w:rsidR="00B30303" w:rsidRPr="00E864B0" w:rsidRDefault="00B30303" w:rsidP="00B30303">
      <w:pPr>
        <w:spacing w:after="0" w:line="240" w:lineRule="auto"/>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 xml:space="preserve">Таблица </w:t>
      </w:r>
      <w:r w:rsidR="00A55143" w:rsidRPr="00E864B0">
        <w:rPr>
          <w:rFonts w:ascii="Times New Roman" w:eastAsia="Calibri" w:hAnsi="Times New Roman" w:cs="Times New Roman"/>
          <w:color w:val="000000" w:themeColor="text1"/>
          <w:sz w:val="24"/>
          <w:szCs w:val="24"/>
        </w:rPr>
        <w:t>3.</w:t>
      </w:r>
      <w:r w:rsidR="00B71F97" w:rsidRPr="00E864B0">
        <w:rPr>
          <w:rFonts w:ascii="Times New Roman" w:eastAsia="Calibri" w:hAnsi="Times New Roman" w:cs="Times New Roman"/>
          <w:color w:val="000000" w:themeColor="text1"/>
          <w:sz w:val="24"/>
          <w:szCs w:val="24"/>
        </w:rPr>
        <w:t>8</w:t>
      </w:r>
      <w:r w:rsidRPr="00E864B0">
        <w:rPr>
          <w:rFonts w:ascii="Times New Roman" w:eastAsia="Calibri" w:hAnsi="Times New Roman" w:cs="Times New Roman"/>
          <w:color w:val="000000" w:themeColor="text1"/>
          <w:sz w:val="24"/>
          <w:szCs w:val="24"/>
        </w:rPr>
        <w:t xml:space="preserve"> – Общая характеристика териофауны</w:t>
      </w:r>
    </w:p>
    <w:tbl>
      <w:tblPr>
        <w:tblW w:w="957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510"/>
        <w:gridCol w:w="2864"/>
        <w:gridCol w:w="1418"/>
        <w:gridCol w:w="1779"/>
      </w:tblGrid>
      <w:tr w:rsidR="008070B1" w:rsidRPr="00E864B0" w14:paraId="4706725B" w14:textId="77777777" w:rsidTr="006A4895">
        <w:trPr>
          <w:trHeight w:val="525"/>
        </w:trPr>
        <w:tc>
          <w:tcPr>
            <w:tcW w:w="6374" w:type="dxa"/>
            <w:gridSpan w:val="2"/>
            <w:tcBorders>
              <w:bottom w:val="single" w:sz="4" w:space="0" w:color="auto"/>
            </w:tcBorders>
            <w:shd w:val="clear" w:color="auto" w:fill="auto"/>
          </w:tcPr>
          <w:p w14:paraId="7FE026C7"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Вид</w:t>
            </w:r>
          </w:p>
        </w:tc>
        <w:tc>
          <w:tcPr>
            <w:tcW w:w="1418" w:type="dxa"/>
            <w:vMerge w:val="restart"/>
            <w:shd w:val="clear" w:color="auto" w:fill="auto"/>
          </w:tcPr>
          <w:p w14:paraId="553C8E10"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Статус охраны в Беларуси</w:t>
            </w:r>
          </w:p>
        </w:tc>
        <w:tc>
          <w:tcPr>
            <w:tcW w:w="1779" w:type="dxa"/>
            <w:vMerge w:val="restart"/>
            <w:shd w:val="clear" w:color="auto" w:fill="auto"/>
          </w:tcPr>
          <w:p w14:paraId="0F22D9B3" w14:textId="77777777" w:rsidR="008070B1" w:rsidRPr="00E864B0" w:rsidRDefault="008070B1" w:rsidP="006A4895">
            <w:pPr>
              <w:pStyle w:val="afff5"/>
              <w:jc w:val="center"/>
              <w:rPr>
                <w:color w:val="000000" w:themeColor="text1"/>
                <w:sz w:val="20"/>
                <w:szCs w:val="20"/>
              </w:rPr>
            </w:pPr>
            <w:r w:rsidRPr="00E864B0">
              <w:rPr>
                <w:color w:val="000000" w:themeColor="text1"/>
                <w:sz w:val="20"/>
                <w:szCs w:val="20"/>
              </w:rPr>
              <w:t>IUCN</w:t>
            </w:r>
            <w:r w:rsidR="006A4895" w:rsidRPr="00E864B0">
              <w:rPr>
                <w:color w:val="000000" w:themeColor="text1"/>
                <w:sz w:val="20"/>
                <w:szCs w:val="20"/>
                <w:lang w:val="ru-RU"/>
              </w:rPr>
              <w:t xml:space="preserve"> </w:t>
            </w:r>
            <w:r w:rsidRPr="00E864B0">
              <w:rPr>
                <w:color w:val="000000" w:themeColor="text1"/>
                <w:sz w:val="20"/>
                <w:szCs w:val="20"/>
              </w:rPr>
              <w:t>(международный охранный статус)</w:t>
            </w:r>
          </w:p>
        </w:tc>
      </w:tr>
      <w:tr w:rsidR="008070B1" w:rsidRPr="00E864B0" w14:paraId="7DF7FDC3" w14:textId="77777777" w:rsidTr="006A4895">
        <w:trPr>
          <w:trHeight w:val="260"/>
        </w:trPr>
        <w:tc>
          <w:tcPr>
            <w:tcW w:w="3510" w:type="dxa"/>
            <w:tcBorders>
              <w:top w:val="single" w:sz="4" w:space="0" w:color="auto"/>
              <w:right w:val="single" w:sz="4" w:space="0" w:color="auto"/>
            </w:tcBorders>
            <w:shd w:val="clear" w:color="auto" w:fill="auto"/>
          </w:tcPr>
          <w:p w14:paraId="5D5DEE17"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Русское название</w:t>
            </w:r>
          </w:p>
        </w:tc>
        <w:tc>
          <w:tcPr>
            <w:tcW w:w="2864" w:type="dxa"/>
            <w:tcBorders>
              <w:top w:val="single" w:sz="4" w:space="0" w:color="auto"/>
              <w:left w:val="single" w:sz="4" w:space="0" w:color="auto"/>
            </w:tcBorders>
            <w:shd w:val="clear" w:color="auto" w:fill="auto"/>
          </w:tcPr>
          <w:p w14:paraId="7783CACF"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Латинское название</w:t>
            </w:r>
          </w:p>
        </w:tc>
        <w:tc>
          <w:tcPr>
            <w:tcW w:w="1418" w:type="dxa"/>
            <w:vMerge/>
            <w:shd w:val="clear" w:color="auto" w:fill="auto"/>
          </w:tcPr>
          <w:p w14:paraId="16085AF7" w14:textId="77777777" w:rsidR="008070B1" w:rsidRPr="00E864B0" w:rsidRDefault="008070B1" w:rsidP="005C1A7F">
            <w:pPr>
              <w:pStyle w:val="afff5"/>
              <w:jc w:val="center"/>
              <w:rPr>
                <w:color w:val="000000" w:themeColor="text1"/>
                <w:sz w:val="20"/>
                <w:szCs w:val="20"/>
              </w:rPr>
            </w:pPr>
          </w:p>
        </w:tc>
        <w:tc>
          <w:tcPr>
            <w:tcW w:w="1779" w:type="dxa"/>
            <w:vMerge/>
            <w:shd w:val="clear" w:color="auto" w:fill="auto"/>
          </w:tcPr>
          <w:p w14:paraId="599681A2" w14:textId="77777777" w:rsidR="008070B1" w:rsidRPr="00E864B0" w:rsidRDefault="008070B1" w:rsidP="005C1A7F">
            <w:pPr>
              <w:pStyle w:val="afff5"/>
              <w:jc w:val="center"/>
              <w:rPr>
                <w:color w:val="000000" w:themeColor="text1"/>
                <w:sz w:val="20"/>
                <w:szCs w:val="20"/>
              </w:rPr>
            </w:pPr>
          </w:p>
        </w:tc>
      </w:tr>
      <w:tr w:rsidR="008070B1" w:rsidRPr="00E864B0" w14:paraId="7E2BD3CF" w14:textId="77777777" w:rsidTr="005C1A7F">
        <w:tc>
          <w:tcPr>
            <w:tcW w:w="9571" w:type="dxa"/>
            <w:gridSpan w:val="4"/>
            <w:shd w:val="clear" w:color="auto" w:fill="auto"/>
          </w:tcPr>
          <w:p w14:paraId="2DCF20D8" w14:textId="77777777" w:rsidR="008070B1" w:rsidRPr="00E864B0" w:rsidRDefault="008070B1" w:rsidP="005C1A7F">
            <w:pPr>
              <w:pStyle w:val="afff5"/>
              <w:jc w:val="center"/>
              <w:rPr>
                <w:color w:val="000000" w:themeColor="text1"/>
                <w:sz w:val="20"/>
                <w:szCs w:val="20"/>
              </w:rPr>
            </w:pPr>
            <w:r w:rsidRPr="00E864B0">
              <w:rPr>
                <w:b/>
                <w:color w:val="000000" w:themeColor="text1"/>
                <w:sz w:val="20"/>
                <w:szCs w:val="20"/>
              </w:rPr>
              <w:t>Отряд Ежеобразные (</w:t>
            </w:r>
            <w:r w:rsidRPr="00E864B0">
              <w:rPr>
                <w:rStyle w:val="af5"/>
                <w:b/>
                <w:bCs/>
                <w:color w:val="000000" w:themeColor="text1"/>
                <w:sz w:val="20"/>
                <w:szCs w:val="20"/>
                <w:shd w:val="clear" w:color="auto" w:fill="FFFFFF"/>
              </w:rPr>
              <w:t>Erinaceomorpha)</w:t>
            </w:r>
          </w:p>
        </w:tc>
      </w:tr>
      <w:tr w:rsidR="008070B1" w:rsidRPr="00E864B0" w14:paraId="2E64E9B5" w14:textId="77777777" w:rsidTr="006A4895">
        <w:tc>
          <w:tcPr>
            <w:tcW w:w="3510" w:type="dxa"/>
            <w:tcBorders>
              <w:right w:val="single" w:sz="4" w:space="0" w:color="auto"/>
            </w:tcBorders>
            <w:shd w:val="clear" w:color="auto" w:fill="auto"/>
          </w:tcPr>
          <w:p w14:paraId="7269A821"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Семейство Ежовые</w:t>
            </w:r>
          </w:p>
        </w:tc>
        <w:tc>
          <w:tcPr>
            <w:tcW w:w="2864" w:type="dxa"/>
            <w:tcBorders>
              <w:left w:val="single" w:sz="4" w:space="0" w:color="auto"/>
            </w:tcBorders>
            <w:shd w:val="clear" w:color="auto" w:fill="auto"/>
          </w:tcPr>
          <w:p w14:paraId="5A63E49C"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Erinaceidae</w:t>
            </w:r>
          </w:p>
        </w:tc>
        <w:tc>
          <w:tcPr>
            <w:tcW w:w="3197" w:type="dxa"/>
            <w:gridSpan w:val="2"/>
            <w:shd w:val="clear" w:color="auto" w:fill="auto"/>
          </w:tcPr>
          <w:p w14:paraId="454620CB" w14:textId="77777777" w:rsidR="008070B1" w:rsidRPr="00E864B0" w:rsidRDefault="008070B1" w:rsidP="005C1A7F">
            <w:pPr>
              <w:pStyle w:val="afff5"/>
              <w:jc w:val="center"/>
              <w:rPr>
                <w:b/>
                <w:color w:val="000000" w:themeColor="text1"/>
                <w:sz w:val="20"/>
                <w:szCs w:val="20"/>
              </w:rPr>
            </w:pPr>
          </w:p>
        </w:tc>
      </w:tr>
      <w:tr w:rsidR="008070B1" w:rsidRPr="00E864B0" w14:paraId="194B08BB" w14:textId="77777777" w:rsidTr="006A4895">
        <w:tc>
          <w:tcPr>
            <w:tcW w:w="3510" w:type="dxa"/>
            <w:tcBorders>
              <w:right w:val="single" w:sz="4" w:space="0" w:color="auto"/>
            </w:tcBorders>
            <w:shd w:val="clear" w:color="auto" w:fill="auto"/>
          </w:tcPr>
          <w:p w14:paraId="7066960C" w14:textId="77777777" w:rsidR="008070B1" w:rsidRPr="00E864B0" w:rsidRDefault="008070B1" w:rsidP="005C1A7F">
            <w:pPr>
              <w:pStyle w:val="afff5"/>
              <w:rPr>
                <w:color w:val="000000" w:themeColor="text1"/>
                <w:sz w:val="20"/>
                <w:szCs w:val="20"/>
              </w:rPr>
            </w:pPr>
            <w:r w:rsidRPr="00E864B0">
              <w:rPr>
                <w:color w:val="000000" w:themeColor="text1"/>
                <w:sz w:val="20"/>
                <w:szCs w:val="20"/>
              </w:rPr>
              <w:t>Еж белогрудый</w:t>
            </w:r>
          </w:p>
        </w:tc>
        <w:tc>
          <w:tcPr>
            <w:tcW w:w="2864" w:type="dxa"/>
            <w:tcBorders>
              <w:left w:val="single" w:sz="4" w:space="0" w:color="auto"/>
            </w:tcBorders>
            <w:shd w:val="clear" w:color="auto" w:fill="auto"/>
          </w:tcPr>
          <w:p w14:paraId="2A974DA3" w14:textId="77777777" w:rsidR="008070B1" w:rsidRPr="00E864B0" w:rsidRDefault="008070B1" w:rsidP="005C1A7F">
            <w:pPr>
              <w:pStyle w:val="afff5"/>
              <w:rPr>
                <w:color w:val="000000" w:themeColor="text1"/>
                <w:sz w:val="20"/>
                <w:szCs w:val="20"/>
              </w:rPr>
            </w:pPr>
            <w:r w:rsidRPr="00E864B0">
              <w:rPr>
                <w:rStyle w:val="af5"/>
                <w:bCs/>
                <w:color w:val="000000" w:themeColor="text1"/>
                <w:sz w:val="20"/>
                <w:szCs w:val="20"/>
                <w:shd w:val="clear" w:color="auto" w:fill="FFFFFF"/>
              </w:rPr>
              <w:t>Erinaceus concolor</w:t>
            </w:r>
          </w:p>
        </w:tc>
        <w:tc>
          <w:tcPr>
            <w:tcW w:w="1418" w:type="dxa"/>
            <w:shd w:val="clear" w:color="auto" w:fill="auto"/>
          </w:tcPr>
          <w:p w14:paraId="098A22B0"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13615D75"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3C6E737B" w14:textId="77777777" w:rsidTr="005C1A7F">
        <w:tc>
          <w:tcPr>
            <w:tcW w:w="9571" w:type="dxa"/>
            <w:gridSpan w:val="4"/>
            <w:shd w:val="clear" w:color="auto" w:fill="auto"/>
          </w:tcPr>
          <w:p w14:paraId="6E9A9C63" w14:textId="77777777" w:rsidR="008070B1" w:rsidRPr="00E864B0" w:rsidRDefault="008070B1" w:rsidP="005C1A7F">
            <w:pPr>
              <w:pStyle w:val="afff5"/>
              <w:jc w:val="center"/>
              <w:rPr>
                <w:color w:val="000000" w:themeColor="text1"/>
                <w:sz w:val="20"/>
                <w:szCs w:val="20"/>
              </w:rPr>
            </w:pPr>
            <w:r w:rsidRPr="00E864B0">
              <w:rPr>
                <w:b/>
                <w:color w:val="000000" w:themeColor="text1"/>
                <w:sz w:val="20"/>
                <w:szCs w:val="20"/>
              </w:rPr>
              <w:t>Отряд Землеройкообразные (Soricomorpha)</w:t>
            </w:r>
          </w:p>
        </w:tc>
      </w:tr>
      <w:tr w:rsidR="008070B1" w:rsidRPr="00E864B0" w14:paraId="3FF90C6D" w14:textId="77777777" w:rsidTr="006A4895">
        <w:tc>
          <w:tcPr>
            <w:tcW w:w="3510" w:type="dxa"/>
            <w:tcBorders>
              <w:right w:val="single" w:sz="4" w:space="0" w:color="auto"/>
            </w:tcBorders>
            <w:shd w:val="clear" w:color="auto" w:fill="auto"/>
          </w:tcPr>
          <w:p w14:paraId="745116B6"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Семейство Кротовые</w:t>
            </w:r>
          </w:p>
        </w:tc>
        <w:tc>
          <w:tcPr>
            <w:tcW w:w="2864" w:type="dxa"/>
            <w:tcBorders>
              <w:left w:val="single" w:sz="4" w:space="0" w:color="auto"/>
            </w:tcBorders>
            <w:shd w:val="clear" w:color="auto" w:fill="auto"/>
          </w:tcPr>
          <w:p w14:paraId="65E14CEF"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 xml:space="preserve">Talpidae </w:t>
            </w:r>
          </w:p>
        </w:tc>
        <w:tc>
          <w:tcPr>
            <w:tcW w:w="3197" w:type="dxa"/>
            <w:gridSpan w:val="2"/>
            <w:shd w:val="clear" w:color="auto" w:fill="auto"/>
          </w:tcPr>
          <w:p w14:paraId="0F5160BE" w14:textId="77777777" w:rsidR="008070B1" w:rsidRPr="00E864B0" w:rsidRDefault="008070B1" w:rsidP="005C1A7F">
            <w:pPr>
              <w:pStyle w:val="afff5"/>
              <w:jc w:val="center"/>
              <w:rPr>
                <w:b/>
                <w:color w:val="000000" w:themeColor="text1"/>
                <w:sz w:val="20"/>
                <w:szCs w:val="20"/>
              </w:rPr>
            </w:pPr>
          </w:p>
        </w:tc>
      </w:tr>
      <w:tr w:rsidR="008070B1" w:rsidRPr="00E864B0" w14:paraId="32B444C0" w14:textId="77777777" w:rsidTr="006A4895">
        <w:tc>
          <w:tcPr>
            <w:tcW w:w="3510" w:type="dxa"/>
            <w:tcBorders>
              <w:right w:val="single" w:sz="4" w:space="0" w:color="auto"/>
            </w:tcBorders>
            <w:shd w:val="clear" w:color="auto" w:fill="auto"/>
          </w:tcPr>
          <w:p w14:paraId="505E7C4D" w14:textId="77777777" w:rsidR="008070B1" w:rsidRPr="00E864B0" w:rsidRDefault="008070B1" w:rsidP="005C1A7F">
            <w:pPr>
              <w:pStyle w:val="afff5"/>
              <w:rPr>
                <w:color w:val="000000" w:themeColor="text1"/>
                <w:sz w:val="20"/>
                <w:szCs w:val="20"/>
              </w:rPr>
            </w:pPr>
            <w:r w:rsidRPr="00E864B0">
              <w:rPr>
                <w:color w:val="000000" w:themeColor="text1"/>
                <w:sz w:val="20"/>
                <w:szCs w:val="20"/>
              </w:rPr>
              <w:t>Крот европейский</w:t>
            </w:r>
          </w:p>
        </w:tc>
        <w:tc>
          <w:tcPr>
            <w:tcW w:w="2864" w:type="dxa"/>
            <w:tcBorders>
              <w:left w:val="single" w:sz="4" w:space="0" w:color="auto"/>
            </w:tcBorders>
            <w:shd w:val="clear" w:color="auto" w:fill="auto"/>
          </w:tcPr>
          <w:p w14:paraId="53D3737B"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Talpa europaea</w:t>
            </w:r>
          </w:p>
        </w:tc>
        <w:tc>
          <w:tcPr>
            <w:tcW w:w="1418" w:type="dxa"/>
            <w:shd w:val="clear" w:color="auto" w:fill="auto"/>
          </w:tcPr>
          <w:p w14:paraId="720229E5"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580E2BD4"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1D0B5171" w14:textId="77777777" w:rsidTr="006A4895">
        <w:tc>
          <w:tcPr>
            <w:tcW w:w="3510" w:type="dxa"/>
            <w:tcBorders>
              <w:right w:val="single" w:sz="4" w:space="0" w:color="auto"/>
            </w:tcBorders>
            <w:shd w:val="clear" w:color="auto" w:fill="auto"/>
          </w:tcPr>
          <w:p w14:paraId="48BE4055"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Семейство Землеройковые</w:t>
            </w:r>
          </w:p>
        </w:tc>
        <w:tc>
          <w:tcPr>
            <w:tcW w:w="2864" w:type="dxa"/>
            <w:tcBorders>
              <w:left w:val="single" w:sz="4" w:space="0" w:color="auto"/>
            </w:tcBorders>
            <w:shd w:val="clear" w:color="auto" w:fill="auto"/>
          </w:tcPr>
          <w:p w14:paraId="45B6DAC4"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Soricidae</w:t>
            </w:r>
          </w:p>
        </w:tc>
        <w:tc>
          <w:tcPr>
            <w:tcW w:w="3197" w:type="dxa"/>
            <w:gridSpan w:val="2"/>
            <w:shd w:val="clear" w:color="auto" w:fill="auto"/>
          </w:tcPr>
          <w:p w14:paraId="12F35B89" w14:textId="77777777" w:rsidR="008070B1" w:rsidRPr="00E864B0" w:rsidRDefault="008070B1" w:rsidP="005C1A7F">
            <w:pPr>
              <w:pStyle w:val="afff5"/>
              <w:jc w:val="center"/>
              <w:rPr>
                <w:b/>
                <w:color w:val="000000" w:themeColor="text1"/>
                <w:sz w:val="20"/>
                <w:szCs w:val="20"/>
              </w:rPr>
            </w:pPr>
          </w:p>
        </w:tc>
      </w:tr>
      <w:tr w:rsidR="008070B1" w:rsidRPr="00E864B0" w14:paraId="27810C59" w14:textId="77777777" w:rsidTr="006A4895">
        <w:tc>
          <w:tcPr>
            <w:tcW w:w="3510" w:type="dxa"/>
            <w:tcBorders>
              <w:right w:val="single" w:sz="4" w:space="0" w:color="auto"/>
            </w:tcBorders>
            <w:shd w:val="clear" w:color="auto" w:fill="auto"/>
          </w:tcPr>
          <w:p w14:paraId="56401824" w14:textId="77777777" w:rsidR="008070B1" w:rsidRPr="00E864B0" w:rsidRDefault="008070B1" w:rsidP="005C1A7F">
            <w:pPr>
              <w:pStyle w:val="afff5"/>
              <w:rPr>
                <w:color w:val="000000" w:themeColor="text1"/>
                <w:sz w:val="20"/>
                <w:szCs w:val="20"/>
              </w:rPr>
            </w:pPr>
            <w:r w:rsidRPr="00E864B0">
              <w:rPr>
                <w:color w:val="000000" w:themeColor="text1"/>
                <w:sz w:val="20"/>
                <w:szCs w:val="20"/>
              </w:rPr>
              <w:t xml:space="preserve">Бурозубка обыкновенная </w:t>
            </w:r>
          </w:p>
        </w:tc>
        <w:tc>
          <w:tcPr>
            <w:tcW w:w="2864" w:type="dxa"/>
            <w:tcBorders>
              <w:left w:val="single" w:sz="4" w:space="0" w:color="auto"/>
            </w:tcBorders>
            <w:shd w:val="clear" w:color="auto" w:fill="auto"/>
          </w:tcPr>
          <w:p w14:paraId="73EB10D7"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Sorex araneus</w:t>
            </w:r>
          </w:p>
        </w:tc>
        <w:tc>
          <w:tcPr>
            <w:tcW w:w="1418" w:type="dxa"/>
            <w:shd w:val="clear" w:color="auto" w:fill="auto"/>
          </w:tcPr>
          <w:p w14:paraId="1BF1FA4C"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2D1C088E"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4F67EC44" w14:textId="77777777" w:rsidTr="006A4895">
        <w:tc>
          <w:tcPr>
            <w:tcW w:w="3510" w:type="dxa"/>
            <w:tcBorders>
              <w:right w:val="single" w:sz="4" w:space="0" w:color="auto"/>
            </w:tcBorders>
            <w:shd w:val="clear" w:color="auto" w:fill="auto"/>
          </w:tcPr>
          <w:p w14:paraId="1CC3873A" w14:textId="77777777" w:rsidR="008070B1" w:rsidRPr="00E864B0" w:rsidRDefault="008070B1" w:rsidP="005C1A7F">
            <w:pPr>
              <w:pStyle w:val="afff5"/>
              <w:rPr>
                <w:color w:val="000000" w:themeColor="text1"/>
                <w:sz w:val="20"/>
                <w:szCs w:val="20"/>
              </w:rPr>
            </w:pPr>
            <w:r w:rsidRPr="00E864B0">
              <w:rPr>
                <w:color w:val="000000" w:themeColor="text1"/>
                <w:sz w:val="20"/>
                <w:szCs w:val="20"/>
              </w:rPr>
              <w:t>Кутора обыкновенная</w:t>
            </w:r>
          </w:p>
        </w:tc>
        <w:tc>
          <w:tcPr>
            <w:tcW w:w="2864" w:type="dxa"/>
            <w:tcBorders>
              <w:left w:val="single" w:sz="4" w:space="0" w:color="auto"/>
            </w:tcBorders>
            <w:shd w:val="clear" w:color="auto" w:fill="auto"/>
          </w:tcPr>
          <w:p w14:paraId="14278E32"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Neomys fodiens</w:t>
            </w:r>
          </w:p>
        </w:tc>
        <w:tc>
          <w:tcPr>
            <w:tcW w:w="1418" w:type="dxa"/>
            <w:shd w:val="clear" w:color="auto" w:fill="auto"/>
          </w:tcPr>
          <w:p w14:paraId="4C86CAA3"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6A18AB13"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0451EE5A" w14:textId="77777777" w:rsidTr="005C1A7F">
        <w:tc>
          <w:tcPr>
            <w:tcW w:w="9571" w:type="dxa"/>
            <w:gridSpan w:val="4"/>
            <w:shd w:val="clear" w:color="auto" w:fill="auto"/>
          </w:tcPr>
          <w:p w14:paraId="60DFC9EA" w14:textId="77777777" w:rsidR="008070B1" w:rsidRPr="00E864B0" w:rsidRDefault="008070B1" w:rsidP="005C1A7F">
            <w:pPr>
              <w:pStyle w:val="afff5"/>
              <w:jc w:val="center"/>
              <w:rPr>
                <w:color w:val="000000" w:themeColor="text1"/>
                <w:sz w:val="20"/>
                <w:szCs w:val="20"/>
              </w:rPr>
            </w:pPr>
            <w:r w:rsidRPr="00E864B0">
              <w:rPr>
                <w:b/>
                <w:color w:val="000000" w:themeColor="text1"/>
                <w:sz w:val="20"/>
                <w:szCs w:val="20"/>
              </w:rPr>
              <w:t>Отряд Грызуны (Rodentia)</w:t>
            </w:r>
          </w:p>
        </w:tc>
      </w:tr>
      <w:tr w:rsidR="008070B1" w:rsidRPr="00E864B0" w14:paraId="59C89A7A" w14:textId="77777777" w:rsidTr="006A4895">
        <w:tc>
          <w:tcPr>
            <w:tcW w:w="3510" w:type="dxa"/>
            <w:tcBorders>
              <w:right w:val="single" w:sz="4" w:space="0" w:color="auto"/>
            </w:tcBorders>
            <w:shd w:val="clear" w:color="auto" w:fill="auto"/>
          </w:tcPr>
          <w:p w14:paraId="5631AC17"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 xml:space="preserve">Семейство Хомяковые </w:t>
            </w:r>
          </w:p>
        </w:tc>
        <w:tc>
          <w:tcPr>
            <w:tcW w:w="2864" w:type="dxa"/>
            <w:tcBorders>
              <w:left w:val="single" w:sz="4" w:space="0" w:color="auto"/>
            </w:tcBorders>
            <w:shd w:val="clear" w:color="auto" w:fill="auto"/>
          </w:tcPr>
          <w:p w14:paraId="4AA3CD70"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Cricetidae</w:t>
            </w:r>
          </w:p>
        </w:tc>
        <w:tc>
          <w:tcPr>
            <w:tcW w:w="3197" w:type="dxa"/>
            <w:gridSpan w:val="2"/>
            <w:shd w:val="clear" w:color="auto" w:fill="auto"/>
          </w:tcPr>
          <w:p w14:paraId="090D2EC9" w14:textId="77777777" w:rsidR="008070B1" w:rsidRPr="00E864B0" w:rsidRDefault="008070B1" w:rsidP="005C1A7F">
            <w:pPr>
              <w:pStyle w:val="afff5"/>
              <w:jc w:val="center"/>
              <w:rPr>
                <w:b/>
                <w:color w:val="000000" w:themeColor="text1"/>
                <w:sz w:val="20"/>
                <w:szCs w:val="20"/>
              </w:rPr>
            </w:pPr>
          </w:p>
        </w:tc>
      </w:tr>
      <w:tr w:rsidR="008070B1" w:rsidRPr="00E864B0" w14:paraId="13B6BA05" w14:textId="77777777" w:rsidTr="006A4895">
        <w:tc>
          <w:tcPr>
            <w:tcW w:w="3510" w:type="dxa"/>
            <w:tcBorders>
              <w:right w:val="single" w:sz="4" w:space="0" w:color="auto"/>
            </w:tcBorders>
            <w:shd w:val="clear" w:color="auto" w:fill="auto"/>
          </w:tcPr>
          <w:p w14:paraId="7FDB22C4" w14:textId="77777777" w:rsidR="008070B1" w:rsidRPr="00E864B0" w:rsidRDefault="008070B1" w:rsidP="005C1A7F">
            <w:pPr>
              <w:pStyle w:val="afff5"/>
              <w:rPr>
                <w:color w:val="000000" w:themeColor="text1"/>
                <w:sz w:val="20"/>
                <w:szCs w:val="20"/>
              </w:rPr>
            </w:pPr>
            <w:r w:rsidRPr="00E864B0">
              <w:rPr>
                <w:color w:val="000000" w:themeColor="text1"/>
                <w:sz w:val="20"/>
                <w:szCs w:val="20"/>
              </w:rPr>
              <w:t>Полевка рыжая</w:t>
            </w:r>
          </w:p>
        </w:tc>
        <w:tc>
          <w:tcPr>
            <w:tcW w:w="2864" w:type="dxa"/>
            <w:tcBorders>
              <w:left w:val="single" w:sz="4" w:space="0" w:color="auto"/>
            </w:tcBorders>
            <w:shd w:val="clear" w:color="auto" w:fill="auto"/>
          </w:tcPr>
          <w:p w14:paraId="14D1C15A"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Myodes glareolus</w:t>
            </w:r>
          </w:p>
        </w:tc>
        <w:tc>
          <w:tcPr>
            <w:tcW w:w="1418" w:type="dxa"/>
            <w:shd w:val="clear" w:color="auto" w:fill="auto"/>
          </w:tcPr>
          <w:p w14:paraId="4DF34ED2"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0A239FD1"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690EF252" w14:textId="77777777" w:rsidTr="006A4895">
        <w:tc>
          <w:tcPr>
            <w:tcW w:w="3510" w:type="dxa"/>
            <w:tcBorders>
              <w:right w:val="single" w:sz="4" w:space="0" w:color="auto"/>
            </w:tcBorders>
            <w:shd w:val="clear" w:color="auto" w:fill="auto"/>
          </w:tcPr>
          <w:p w14:paraId="640B01EB" w14:textId="77777777" w:rsidR="008070B1" w:rsidRPr="00E864B0" w:rsidRDefault="008070B1" w:rsidP="005C1A7F">
            <w:pPr>
              <w:pStyle w:val="afff5"/>
              <w:rPr>
                <w:color w:val="000000" w:themeColor="text1"/>
                <w:sz w:val="20"/>
                <w:szCs w:val="20"/>
              </w:rPr>
            </w:pPr>
            <w:r w:rsidRPr="00E864B0">
              <w:rPr>
                <w:color w:val="000000" w:themeColor="text1"/>
                <w:sz w:val="20"/>
                <w:szCs w:val="20"/>
              </w:rPr>
              <w:t>Полевка обыкновенная</w:t>
            </w:r>
          </w:p>
        </w:tc>
        <w:tc>
          <w:tcPr>
            <w:tcW w:w="2864" w:type="dxa"/>
            <w:tcBorders>
              <w:left w:val="single" w:sz="4" w:space="0" w:color="auto"/>
            </w:tcBorders>
            <w:shd w:val="clear" w:color="auto" w:fill="auto"/>
          </w:tcPr>
          <w:p w14:paraId="155585BE"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 xml:space="preserve">Microtus arvalis </w:t>
            </w:r>
          </w:p>
        </w:tc>
        <w:tc>
          <w:tcPr>
            <w:tcW w:w="1418" w:type="dxa"/>
            <w:shd w:val="clear" w:color="auto" w:fill="auto"/>
          </w:tcPr>
          <w:p w14:paraId="0CF876AF"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32EDD4F1"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492EFBB1" w14:textId="77777777" w:rsidTr="006A4895">
        <w:tc>
          <w:tcPr>
            <w:tcW w:w="3510" w:type="dxa"/>
            <w:tcBorders>
              <w:right w:val="single" w:sz="4" w:space="0" w:color="auto"/>
            </w:tcBorders>
            <w:shd w:val="clear" w:color="auto" w:fill="auto"/>
          </w:tcPr>
          <w:p w14:paraId="7D732CA5"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 xml:space="preserve">Семейство Мышиные </w:t>
            </w:r>
          </w:p>
        </w:tc>
        <w:tc>
          <w:tcPr>
            <w:tcW w:w="2864" w:type="dxa"/>
            <w:tcBorders>
              <w:left w:val="single" w:sz="4" w:space="0" w:color="auto"/>
            </w:tcBorders>
            <w:shd w:val="clear" w:color="auto" w:fill="auto"/>
          </w:tcPr>
          <w:p w14:paraId="4684B59E"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Muridae</w:t>
            </w:r>
          </w:p>
        </w:tc>
        <w:tc>
          <w:tcPr>
            <w:tcW w:w="3197" w:type="dxa"/>
            <w:gridSpan w:val="2"/>
            <w:shd w:val="clear" w:color="auto" w:fill="auto"/>
          </w:tcPr>
          <w:p w14:paraId="6C385C04" w14:textId="77777777" w:rsidR="008070B1" w:rsidRPr="00E864B0" w:rsidRDefault="008070B1" w:rsidP="005C1A7F">
            <w:pPr>
              <w:pStyle w:val="afff5"/>
              <w:jc w:val="center"/>
              <w:rPr>
                <w:b/>
                <w:color w:val="000000" w:themeColor="text1"/>
                <w:sz w:val="20"/>
                <w:szCs w:val="20"/>
              </w:rPr>
            </w:pPr>
          </w:p>
        </w:tc>
      </w:tr>
      <w:tr w:rsidR="008070B1" w:rsidRPr="00E864B0" w14:paraId="165C7DB8" w14:textId="77777777" w:rsidTr="006A4895">
        <w:tc>
          <w:tcPr>
            <w:tcW w:w="3510" w:type="dxa"/>
            <w:tcBorders>
              <w:right w:val="single" w:sz="4" w:space="0" w:color="auto"/>
            </w:tcBorders>
            <w:shd w:val="clear" w:color="auto" w:fill="auto"/>
          </w:tcPr>
          <w:p w14:paraId="2A7A810E" w14:textId="77777777" w:rsidR="008070B1" w:rsidRPr="00E864B0" w:rsidRDefault="008070B1" w:rsidP="005C1A7F">
            <w:pPr>
              <w:pStyle w:val="afff5"/>
              <w:rPr>
                <w:color w:val="000000" w:themeColor="text1"/>
                <w:sz w:val="20"/>
                <w:szCs w:val="20"/>
              </w:rPr>
            </w:pPr>
            <w:r w:rsidRPr="00E864B0">
              <w:rPr>
                <w:color w:val="000000" w:themeColor="text1"/>
                <w:sz w:val="20"/>
                <w:szCs w:val="20"/>
              </w:rPr>
              <w:t>Мышь полевая</w:t>
            </w:r>
          </w:p>
        </w:tc>
        <w:tc>
          <w:tcPr>
            <w:tcW w:w="2864" w:type="dxa"/>
            <w:tcBorders>
              <w:left w:val="single" w:sz="4" w:space="0" w:color="auto"/>
            </w:tcBorders>
            <w:shd w:val="clear" w:color="auto" w:fill="auto"/>
          </w:tcPr>
          <w:p w14:paraId="38B5C210" w14:textId="77777777" w:rsidR="008070B1" w:rsidRPr="00E864B0" w:rsidRDefault="008070B1" w:rsidP="005C1A7F">
            <w:pPr>
              <w:pStyle w:val="afff5"/>
              <w:rPr>
                <w:i/>
                <w:color w:val="000000" w:themeColor="text1"/>
                <w:sz w:val="20"/>
                <w:szCs w:val="20"/>
              </w:rPr>
            </w:pPr>
            <w:r w:rsidRPr="00E864B0">
              <w:rPr>
                <w:i/>
                <w:color w:val="000000" w:themeColor="text1"/>
                <w:sz w:val="20"/>
                <w:szCs w:val="20"/>
                <w:lang w:val="pt-BR"/>
              </w:rPr>
              <w:t xml:space="preserve">Apodemus </w:t>
            </w:r>
            <w:r w:rsidRPr="00E864B0">
              <w:rPr>
                <w:i/>
                <w:color w:val="000000" w:themeColor="text1"/>
                <w:sz w:val="20"/>
                <w:szCs w:val="20"/>
              </w:rPr>
              <w:t xml:space="preserve">agrarius </w:t>
            </w:r>
          </w:p>
        </w:tc>
        <w:tc>
          <w:tcPr>
            <w:tcW w:w="1418" w:type="dxa"/>
            <w:shd w:val="clear" w:color="auto" w:fill="auto"/>
          </w:tcPr>
          <w:p w14:paraId="2FE2C0B2"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2907412F"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4F5BD9C4" w14:textId="77777777" w:rsidTr="006A4895">
        <w:tc>
          <w:tcPr>
            <w:tcW w:w="3510" w:type="dxa"/>
            <w:tcBorders>
              <w:right w:val="single" w:sz="4" w:space="0" w:color="auto"/>
            </w:tcBorders>
            <w:shd w:val="clear" w:color="auto" w:fill="auto"/>
          </w:tcPr>
          <w:p w14:paraId="754FC6EB" w14:textId="77777777" w:rsidR="008070B1" w:rsidRPr="00E864B0" w:rsidRDefault="008070B1" w:rsidP="005C1A7F">
            <w:pPr>
              <w:pStyle w:val="afff5"/>
              <w:rPr>
                <w:color w:val="000000" w:themeColor="text1"/>
                <w:sz w:val="20"/>
                <w:szCs w:val="20"/>
              </w:rPr>
            </w:pPr>
            <w:r w:rsidRPr="00E864B0">
              <w:rPr>
                <w:color w:val="000000" w:themeColor="text1"/>
                <w:sz w:val="20"/>
                <w:szCs w:val="20"/>
              </w:rPr>
              <w:t>Мышь желтогорлая</w:t>
            </w:r>
          </w:p>
        </w:tc>
        <w:tc>
          <w:tcPr>
            <w:tcW w:w="2864" w:type="dxa"/>
            <w:tcBorders>
              <w:left w:val="single" w:sz="4" w:space="0" w:color="auto"/>
            </w:tcBorders>
            <w:shd w:val="clear" w:color="auto" w:fill="auto"/>
          </w:tcPr>
          <w:p w14:paraId="108F25BA" w14:textId="77777777" w:rsidR="008070B1" w:rsidRPr="00E864B0" w:rsidRDefault="008070B1" w:rsidP="005C1A7F">
            <w:pPr>
              <w:pStyle w:val="afff5"/>
              <w:rPr>
                <w:i/>
                <w:color w:val="000000" w:themeColor="text1"/>
                <w:sz w:val="20"/>
                <w:szCs w:val="20"/>
              </w:rPr>
            </w:pPr>
            <w:r w:rsidRPr="00E864B0">
              <w:rPr>
                <w:i/>
                <w:color w:val="000000" w:themeColor="text1"/>
                <w:sz w:val="20"/>
                <w:szCs w:val="20"/>
                <w:lang w:val="pt-BR"/>
              </w:rPr>
              <w:t>Apodemus</w:t>
            </w:r>
            <w:r w:rsidRPr="00E864B0">
              <w:rPr>
                <w:i/>
                <w:color w:val="000000" w:themeColor="text1"/>
                <w:sz w:val="20"/>
                <w:szCs w:val="20"/>
              </w:rPr>
              <w:t xml:space="preserve"> flavicollis</w:t>
            </w:r>
          </w:p>
        </w:tc>
        <w:tc>
          <w:tcPr>
            <w:tcW w:w="1418" w:type="dxa"/>
            <w:shd w:val="clear" w:color="auto" w:fill="auto"/>
          </w:tcPr>
          <w:p w14:paraId="5EA709E4"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493347F2"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78A9E664" w14:textId="77777777" w:rsidTr="006A4895">
        <w:tc>
          <w:tcPr>
            <w:tcW w:w="3510" w:type="dxa"/>
            <w:tcBorders>
              <w:right w:val="single" w:sz="4" w:space="0" w:color="auto"/>
            </w:tcBorders>
            <w:shd w:val="clear" w:color="auto" w:fill="auto"/>
          </w:tcPr>
          <w:p w14:paraId="11BE1FA7" w14:textId="77777777" w:rsidR="008070B1" w:rsidRPr="00E864B0" w:rsidRDefault="008070B1" w:rsidP="005C1A7F">
            <w:pPr>
              <w:pStyle w:val="afff5"/>
              <w:rPr>
                <w:color w:val="000000" w:themeColor="text1"/>
                <w:sz w:val="20"/>
                <w:szCs w:val="20"/>
              </w:rPr>
            </w:pPr>
            <w:r w:rsidRPr="00E864B0">
              <w:rPr>
                <w:color w:val="000000" w:themeColor="text1"/>
                <w:sz w:val="20"/>
                <w:szCs w:val="20"/>
              </w:rPr>
              <w:t>Мышь европейская</w:t>
            </w:r>
          </w:p>
        </w:tc>
        <w:tc>
          <w:tcPr>
            <w:tcW w:w="2864" w:type="dxa"/>
            <w:tcBorders>
              <w:left w:val="single" w:sz="4" w:space="0" w:color="auto"/>
            </w:tcBorders>
            <w:shd w:val="clear" w:color="auto" w:fill="auto"/>
          </w:tcPr>
          <w:p w14:paraId="45D10F47" w14:textId="77777777" w:rsidR="008070B1" w:rsidRPr="00E864B0" w:rsidRDefault="008070B1" w:rsidP="005C1A7F">
            <w:pPr>
              <w:pStyle w:val="afff5"/>
              <w:rPr>
                <w:i/>
                <w:color w:val="000000" w:themeColor="text1"/>
                <w:sz w:val="20"/>
                <w:szCs w:val="20"/>
              </w:rPr>
            </w:pPr>
            <w:r w:rsidRPr="00E864B0">
              <w:rPr>
                <w:i/>
                <w:color w:val="000000" w:themeColor="text1"/>
                <w:sz w:val="20"/>
                <w:szCs w:val="20"/>
                <w:lang w:val="pt-BR"/>
              </w:rPr>
              <w:t>Apodemus</w:t>
            </w:r>
            <w:r w:rsidRPr="00E864B0">
              <w:rPr>
                <w:i/>
                <w:color w:val="000000" w:themeColor="text1"/>
                <w:sz w:val="20"/>
                <w:szCs w:val="20"/>
              </w:rPr>
              <w:t xml:space="preserve"> sylvaticus</w:t>
            </w:r>
          </w:p>
        </w:tc>
        <w:tc>
          <w:tcPr>
            <w:tcW w:w="1418" w:type="dxa"/>
            <w:shd w:val="clear" w:color="auto" w:fill="auto"/>
          </w:tcPr>
          <w:p w14:paraId="0043E6D2"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47FAB977"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60B6A2DC" w14:textId="77777777" w:rsidTr="005C1A7F">
        <w:tc>
          <w:tcPr>
            <w:tcW w:w="9571" w:type="dxa"/>
            <w:gridSpan w:val="4"/>
            <w:shd w:val="clear" w:color="auto" w:fill="auto"/>
          </w:tcPr>
          <w:p w14:paraId="28F88297" w14:textId="77777777" w:rsidR="008070B1" w:rsidRPr="00E864B0" w:rsidRDefault="008070B1" w:rsidP="005C1A7F">
            <w:pPr>
              <w:pStyle w:val="afff5"/>
              <w:jc w:val="center"/>
              <w:rPr>
                <w:color w:val="000000" w:themeColor="text1"/>
                <w:sz w:val="20"/>
                <w:szCs w:val="20"/>
              </w:rPr>
            </w:pPr>
            <w:r w:rsidRPr="00E864B0">
              <w:rPr>
                <w:b/>
                <w:color w:val="000000" w:themeColor="text1"/>
                <w:sz w:val="20"/>
                <w:szCs w:val="20"/>
              </w:rPr>
              <w:t>Отряд Зайцеобразные (Lagomorpha)</w:t>
            </w:r>
          </w:p>
        </w:tc>
      </w:tr>
      <w:tr w:rsidR="008070B1" w:rsidRPr="00E864B0" w14:paraId="0DE9385A" w14:textId="77777777" w:rsidTr="006A4895">
        <w:tc>
          <w:tcPr>
            <w:tcW w:w="3510" w:type="dxa"/>
            <w:tcBorders>
              <w:right w:val="single" w:sz="4" w:space="0" w:color="auto"/>
            </w:tcBorders>
            <w:shd w:val="clear" w:color="auto" w:fill="auto"/>
          </w:tcPr>
          <w:p w14:paraId="5992C11D"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Семейство Зайцевые</w:t>
            </w:r>
          </w:p>
        </w:tc>
        <w:tc>
          <w:tcPr>
            <w:tcW w:w="2864" w:type="dxa"/>
            <w:tcBorders>
              <w:left w:val="single" w:sz="4" w:space="0" w:color="auto"/>
            </w:tcBorders>
            <w:shd w:val="clear" w:color="auto" w:fill="auto"/>
          </w:tcPr>
          <w:p w14:paraId="6E0764A7"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Leporidae</w:t>
            </w:r>
          </w:p>
        </w:tc>
        <w:tc>
          <w:tcPr>
            <w:tcW w:w="3197" w:type="dxa"/>
            <w:gridSpan w:val="2"/>
            <w:shd w:val="clear" w:color="auto" w:fill="auto"/>
          </w:tcPr>
          <w:p w14:paraId="2CAD42D2" w14:textId="77777777" w:rsidR="008070B1" w:rsidRPr="00E864B0" w:rsidRDefault="008070B1" w:rsidP="005C1A7F">
            <w:pPr>
              <w:pStyle w:val="afff5"/>
              <w:jc w:val="center"/>
              <w:rPr>
                <w:b/>
                <w:color w:val="000000" w:themeColor="text1"/>
                <w:sz w:val="20"/>
                <w:szCs w:val="20"/>
              </w:rPr>
            </w:pPr>
          </w:p>
        </w:tc>
      </w:tr>
      <w:tr w:rsidR="008070B1" w:rsidRPr="00E864B0" w14:paraId="0838AC42" w14:textId="77777777" w:rsidTr="006A4895">
        <w:tc>
          <w:tcPr>
            <w:tcW w:w="3510" w:type="dxa"/>
            <w:tcBorders>
              <w:right w:val="single" w:sz="4" w:space="0" w:color="auto"/>
            </w:tcBorders>
            <w:shd w:val="clear" w:color="auto" w:fill="auto"/>
          </w:tcPr>
          <w:p w14:paraId="472381CD" w14:textId="77777777" w:rsidR="008070B1" w:rsidRPr="00E864B0" w:rsidRDefault="008070B1" w:rsidP="005C1A7F">
            <w:pPr>
              <w:pStyle w:val="afff5"/>
              <w:rPr>
                <w:color w:val="000000" w:themeColor="text1"/>
                <w:sz w:val="20"/>
                <w:szCs w:val="20"/>
              </w:rPr>
            </w:pPr>
            <w:r w:rsidRPr="00E864B0">
              <w:rPr>
                <w:color w:val="000000" w:themeColor="text1"/>
                <w:sz w:val="20"/>
                <w:szCs w:val="20"/>
              </w:rPr>
              <w:t>Заяц-русак</w:t>
            </w:r>
          </w:p>
        </w:tc>
        <w:tc>
          <w:tcPr>
            <w:tcW w:w="2864" w:type="dxa"/>
            <w:tcBorders>
              <w:left w:val="single" w:sz="4" w:space="0" w:color="auto"/>
            </w:tcBorders>
            <w:shd w:val="clear" w:color="auto" w:fill="auto"/>
          </w:tcPr>
          <w:p w14:paraId="38377CA6"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Lepus europaeus</w:t>
            </w:r>
          </w:p>
        </w:tc>
        <w:tc>
          <w:tcPr>
            <w:tcW w:w="1418" w:type="dxa"/>
            <w:shd w:val="clear" w:color="auto" w:fill="auto"/>
          </w:tcPr>
          <w:p w14:paraId="43B5CAB7"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302EA33A"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6DE74769" w14:textId="77777777" w:rsidTr="005C1A7F">
        <w:tc>
          <w:tcPr>
            <w:tcW w:w="9571" w:type="dxa"/>
            <w:gridSpan w:val="4"/>
            <w:shd w:val="clear" w:color="auto" w:fill="auto"/>
          </w:tcPr>
          <w:p w14:paraId="01351EB2" w14:textId="77777777" w:rsidR="008070B1" w:rsidRPr="00E864B0" w:rsidRDefault="008070B1" w:rsidP="005C1A7F">
            <w:pPr>
              <w:pStyle w:val="afff5"/>
              <w:jc w:val="center"/>
              <w:rPr>
                <w:color w:val="000000" w:themeColor="text1"/>
                <w:sz w:val="20"/>
                <w:szCs w:val="20"/>
              </w:rPr>
            </w:pPr>
            <w:r w:rsidRPr="00E864B0">
              <w:rPr>
                <w:b/>
                <w:color w:val="000000" w:themeColor="text1"/>
                <w:sz w:val="20"/>
                <w:szCs w:val="20"/>
              </w:rPr>
              <w:t>Отряд Хищные (Carnivora)</w:t>
            </w:r>
          </w:p>
        </w:tc>
      </w:tr>
      <w:tr w:rsidR="008070B1" w:rsidRPr="00E864B0" w14:paraId="532D786A" w14:textId="77777777" w:rsidTr="006A4895">
        <w:tc>
          <w:tcPr>
            <w:tcW w:w="3510" w:type="dxa"/>
            <w:tcBorders>
              <w:right w:val="single" w:sz="4" w:space="0" w:color="auto"/>
            </w:tcBorders>
            <w:shd w:val="clear" w:color="auto" w:fill="auto"/>
          </w:tcPr>
          <w:p w14:paraId="5CAB828D"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Семейство Псовые</w:t>
            </w:r>
          </w:p>
        </w:tc>
        <w:tc>
          <w:tcPr>
            <w:tcW w:w="2864" w:type="dxa"/>
            <w:tcBorders>
              <w:left w:val="single" w:sz="4" w:space="0" w:color="auto"/>
            </w:tcBorders>
            <w:shd w:val="clear" w:color="auto" w:fill="auto"/>
          </w:tcPr>
          <w:p w14:paraId="3ABC46E5"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Canidae</w:t>
            </w:r>
          </w:p>
        </w:tc>
        <w:tc>
          <w:tcPr>
            <w:tcW w:w="3197" w:type="dxa"/>
            <w:gridSpan w:val="2"/>
            <w:shd w:val="clear" w:color="auto" w:fill="auto"/>
          </w:tcPr>
          <w:p w14:paraId="63F899B4" w14:textId="77777777" w:rsidR="008070B1" w:rsidRPr="00E864B0" w:rsidRDefault="008070B1" w:rsidP="005C1A7F">
            <w:pPr>
              <w:pStyle w:val="afff5"/>
              <w:jc w:val="center"/>
              <w:rPr>
                <w:b/>
                <w:color w:val="000000" w:themeColor="text1"/>
                <w:sz w:val="20"/>
                <w:szCs w:val="20"/>
              </w:rPr>
            </w:pPr>
          </w:p>
        </w:tc>
      </w:tr>
      <w:tr w:rsidR="008070B1" w:rsidRPr="00E864B0" w14:paraId="20533B6B" w14:textId="77777777" w:rsidTr="006A4895">
        <w:tc>
          <w:tcPr>
            <w:tcW w:w="3510" w:type="dxa"/>
            <w:tcBorders>
              <w:right w:val="single" w:sz="4" w:space="0" w:color="auto"/>
            </w:tcBorders>
            <w:shd w:val="clear" w:color="auto" w:fill="auto"/>
          </w:tcPr>
          <w:p w14:paraId="1271552D" w14:textId="77777777" w:rsidR="008070B1" w:rsidRPr="00E864B0" w:rsidRDefault="008070B1" w:rsidP="005C1A7F">
            <w:pPr>
              <w:pStyle w:val="afff5"/>
              <w:rPr>
                <w:color w:val="000000" w:themeColor="text1"/>
                <w:sz w:val="20"/>
                <w:szCs w:val="20"/>
              </w:rPr>
            </w:pPr>
            <w:r w:rsidRPr="00E864B0">
              <w:rPr>
                <w:color w:val="000000" w:themeColor="text1"/>
                <w:sz w:val="20"/>
                <w:szCs w:val="20"/>
              </w:rPr>
              <w:t>Лисица обыкновенная</w:t>
            </w:r>
          </w:p>
        </w:tc>
        <w:tc>
          <w:tcPr>
            <w:tcW w:w="2864" w:type="dxa"/>
            <w:tcBorders>
              <w:left w:val="single" w:sz="4" w:space="0" w:color="auto"/>
            </w:tcBorders>
            <w:shd w:val="clear" w:color="auto" w:fill="auto"/>
          </w:tcPr>
          <w:p w14:paraId="20DD4A95"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Vulpes vulpes</w:t>
            </w:r>
          </w:p>
        </w:tc>
        <w:tc>
          <w:tcPr>
            <w:tcW w:w="1418" w:type="dxa"/>
            <w:shd w:val="clear" w:color="auto" w:fill="auto"/>
          </w:tcPr>
          <w:p w14:paraId="6483088C"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11EBDB92"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378E2583" w14:textId="77777777" w:rsidTr="006A4895">
        <w:tc>
          <w:tcPr>
            <w:tcW w:w="3510" w:type="dxa"/>
            <w:tcBorders>
              <w:right w:val="single" w:sz="4" w:space="0" w:color="auto"/>
            </w:tcBorders>
            <w:shd w:val="clear" w:color="auto" w:fill="auto"/>
          </w:tcPr>
          <w:p w14:paraId="341B475F" w14:textId="77777777" w:rsidR="008070B1" w:rsidRPr="00E864B0" w:rsidRDefault="008070B1" w:rsidP="005C1A7F">
            <w:pPr>
              <w:pStyle w:val="afff5"/>
              <w:rPr>
                <w:color w:val="000000" w:themeColor="text1"/>
                <w:sz w:val="20"/>
                <w:szCs w:val="20"/>
              </w:rPr>
            </w:pPr>
            <w:r w:rsidRPr="00E864B0">
              <w:rPr>
                <w:color w:val="000000" w:themeColor="text1"/>
                <w:sz w:val="20"/>
                <w:szCs w:val="20"/>
              </w:rPr>
              <w:t>Волк</w:t>
            </w:r>
          </w:p>
        </w:tc>
        <w:tc>
          <w:tcPr>
            <w:tcW w:w="2864" w:type="dxa"/>
            <w:tcBorders>
              <w:left w:val="single" w:sz="4" w:space="0" w:color="auto"/>
            </w:tcBorders>
            <w:shd w:val="clear" w:color="auto" w:fill="auto"/>
          </w:tcPr>
          <w:p w14:paraId="158DD6A4" w14:textId="77777777" w:rsidR="008070B1" w:rsidRPr="00E864B0" w:rsidRDefault="008070B1" w:rsidP="005C1A7F">
            <w:pPr>
              <w:pStyle w:val="afff5"/>
              <w:rPr>
                <w:i/>
                <w:color w:val="000000" w:themeColor="text1"/>
                <w:sz w:val="20"/>
                <w:szCs w:val="20"/>
              </w:rPr>
            </w:pPr>
            <w:r w:rsidRPr="00E864B0">
              <w:rPr>
                <w:i/>
                <w:color w:val="000000" w:themeColor="text1"/>
                <w:sz w:val="20"/>
                <w:szCs w:val="20"/>
                <w:lang w:val="en-GB"/>
              </w:rPr>
              <w:t>Canis lupus</w:t>
            </w:r>
          </w:p>
        </w:tc>
        <w:tc>
          <w:tcPr>
            <w:tcW w:w="1418" w:type="dxa"/>
            <w:shd w:val="clear" w:color="auto" w:fill="auto"/>
          </w:tcPr>
          <w:p w14:paraId="7D6FFDDB"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4C6AC82C"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1D9E8686" w14:textId="77777777" w:rsidTr="006A4895">
        <w:tc>
          <w:tcPr>
            <w:tcW w:w="3510" w:type="dxa"/>
            <w:tcBorders>
              <w:right w:val="single" w:sz="4" w:space="0" w:color="auto"/>
            </w:tcBorders>
            <w:shd w:val="clear" w:color="auto" w:fill="auto"/>
          </w:tcPr>
          <w:p w14:paraId="6341F126"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 xml:space="preserve">Семейство Куньи </w:t>
            </w:r>
          </w:p>
        </w:tc>
        <w:tc>
          <w:tcPr>
            <w:tcW w:w="2864" w:type="dxa"/>
            <w:tcBorders>
              <w:left w:val="single" w:sz="4" w:space="0" w:color="auto"/>
            </w:tcBorders>
            <w:shd w:val="clear" w:color="auto" w:fill="auto"/>
          </w:tcPr>
          <w:p w14:paraId="73CD217B"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Mustelidae</w:t>
            </w:r>
          </w:p>
        </w:tc>
        <w:tc>
          <w:tcPr>
            <w:tcW w:w="3197" w:type="dxa"/>
            <w:gridSpan w:val="2"/>
            <w:shd w:val="clear" w:color="auto" w:fill="auto"/>
          </w:tcPr>
          <w:p w14:paraId="1F8A745B" w14:textId="77777777" w:rsidR="008070B1" w:rsidRPr="00E864B0" w:rsidRDefault="008070B1" w:rsidP="005C1A7F">
            <w:pPr>
              <w:pStyle w:val="afff5"/>
              <w:jc w:val="center"/>
              <w:rPr>
                <w:b/>
                <w:color w:val="000000" w:themeColor="text1"/>
                <w:sz w:val="20"/>
                <w:szCs w:val="20"/>
              </w:rPr>
            </w:pPr>
          </w:p>
        </w:tc>
      </w:tr>
      <w:tr w:rsidR="008070B1" w:rsidRPr="00E864B0" w14:paraId="7D17D2DD" w14:textId="77777777" w:rsidTr="006A4895">
        <w:tc>
          <w:tcPr>
            <w:tcW w:w="3510" w:type="dxa"/>
            <w:tcBorders>
              <w:right w:val="single" w:sz="4" w:space="0" w:color="auto"/>
            </w:tcBorders>
            <w:shd w:val="clear" w:color="auto" w:fill="auto"/>
          </w:tcPr>
          <w:p w14:paraId="659B96BF" w14:textId="77777777" w:rsidR="008070B1" w:rsidRPr="00E864B0" w:rsidRDefault="008070B1" w:rsidP="005C1A7F">
            <w:pPr>
              <w:pStyle w:val="afff5"/>
              <w:rPr>
                <w:color w:val="000000" w:themeColor="text1"/>
                <w:sz w:val="20"/>
                <w:szCs w:val="20"/>
              </w:rPr>
            </w:pPr>
            <w:r w:rsidRPr="00E864B0">
              <w:rPr>
                <w:color w:val="000000" w:themeColor="text1"/>
                <w:sz w:val="20"/>
                <w:szCs w:val="20"/>
              </w:rPr>
              <w:t>Куница лесная</w:t>
            </w:r>
          </w:p>
        </w:tc>
        <w:tc>
          <w:tcPr>
            <w:tcW w:w="2864" w:type="dxa"/>
            <w:tcBorders>
              <w:left w:val="single" w:sz="4" w:space="0" w:color="auto"/>
            </w:tcBorders>
            <w:shd w:val="clear" w:color="auto" w:fill="auto"/>
          </w:tcPr>
          <w:p w14:paraId="1CF315F3"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Martes martes</w:t>
            </w:r>
          </w:p>
        </w:tc>
        <w:tc>
          <w:tcPr>
            <w:tcW w:w="1418" w:type="dxa"/>
            <w:shd w:val="clear" w:color="auto" w:fill="auto"/>
          </w:tcPr>
          <w:p w14:paraId="349DC8B8"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242A1296"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24AF8937" w14:textId="77777777" w:rsidTr="006A4895">
        <w:tc>
          <w:tcPr>
            <w:tcW w:w="3510" w:type="dxa"/>
            <w:tcBorders>
              <w:right w:val="single" w:sz="4" w:space="0" w:color="auto"/>
            </w:tcBorders>
            <w:shd w:val="clear" w:color="auto" w:fill="auto"/>
          </w:tcPr>
          <w:p w14:paraId="16016857" w14:textId="77777777" w:rsidR="008070B1" w:rsidRPr="00E864B0" w:rsidRDefault="008070B1" w:rsidP="005C1A7F">
            <w:pPr>
              <w:pStyle w:val="afff5"/>
              <w:rPr>
                <w:color w:val="000000" w:themeColor="text1"/>
                <w:sz w:val="20"/>
                <w:szCs w:val="20"/>
              </w:rPr>
            </w:pPr>
            <w:r w:rsidRPr="00E864B0">
              <w:rPr>
                <w:color w:val="000000" w:themeColor="text1"/>
                <w:sz w:val="20"/>
                <w:szCs w:val="20"/>
              </w:rPr>
              <w:t>Ласка</w:t>
            </w:r>
          </w:p>
        </w:tc>
        <w:tc>
          <w:tcPr>
            <w:tcW w:w="2864" w:type="dxa"/>
            <w:tcBorders>
              <w:left w:val="single" w:sz="4" w:space="0" w:color="auto"/>
            </w:tcBorders>
            <w:shd w:val="clear" w:color="auto" w:fill="auto"/>
          </w:tcPr>
          <w:p w14:paraId="4F0C956A"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Mustela nivalis</w:t>
            </w:r>
          </w:p>
        </w:tc>
        <w:tc>
          <w:tcPr>
            <w:tcW w:w="1418" w:type="dxa"/>
            <w:shd w:val="clear" w:color="auto" w:fill="auto"/>
          </w:tcPr>
          <w:p w14:paraId="30CCEC1C"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408AB787"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439CDE8F" w14:textId="77777777" w:rsidTr="006A4895">
        <w:tc>
          <w:tcPr>
            <w:tcW w:w="3510" w:type="dxa"/>
            <w:tcBorders>
              <w:right w:val="single" w:sz="4" w:space="0" w:color="auto"/>
            </w:tcBorders>
            <w:shd w:val="clear" w:color="auto" w:fill="auto"/>
          </w:tcPr>
          <w:p w14:paraId="7D2FCE48" w14:textId="77777777" w:rsidR="008070B1" w:rsidRPr="00E864B0" w:rsidRDefault="008070B1" w:rsidP="005C1A7F">
            <w:pPr>
              <w:pStyle w:val="afff5"/>
              <w:rPr>
                <w:color w:val="000000" w:themeColor="text1"/>
                <w:sz w:val="20"/>
                <w:szCs w:val="20"/>
              </w:rPr>
            </w:pPr>
            <w:r w:rsidRPr="00E864B0">
              <w:rPr>
                <w:color w:val="000000" w:themeColor="text1"/>
                <w:sz w:val="20"/>
                <w:szCs w:val="20"/>
              </w:rPr>
              <w:t>Норка американская</w:t>
            </w:r>
          </w:p>
        </w:tc>
        <w:tc>
          <w:tcPr>
            <w:tcW w:w="2864" w:type="dxa"/>
            <w:tcBorders>
              <w:left w:val="single" w:sz="4" w:space="0" w:color="auto"/>
            </w:tcBorders>
            <w:shd w:val="clear" w:color="auto" w:fill="auto"/>
          </w:tcPr>
          <w:p w14:paraId="2E098F0D"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Neovison vison</w:t>
            </w:r>
          </w:p>
        </w:tc>
        <w:tc>
          <w:tcPr>
            <w:tcW w:w="1418" w:type="dxa"/>
            <w:shd w:val="clear" w:color="auto" w:fill="auto"/>
          </w:tcPr>
          <w:p w14:paraId="3FC1B8F8"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05E1D45E"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144A9ACB" w14:textId="77777777" w:rsidTr="005C1A7F">
        <w:tc>
          <w:tcPr>
            <w:tcW w:w="9571" w:type="dxa"/>
            <w:gridSpan w:val="4"/>
            <w:shd w:val="clear" w:color="auto" w:fill="auto"/>
          </w:tcPr>
          <w:p w14:paraId="7412E791" w14:textId="77777777" w:rsidR="008070B1" w:rsidRPr="00E864B0" w:rsidRDefault="008070B1" w:rsidP="005C1A7F">
            <w:pPr>
              <w:pStyle w:val="afff5"/>
              <w:jc w:val="center"/>
              <w:rPr>
                <w:color w:val="000000" w:themeColor="text1"/>
                <w:sz w:val="20"/>
                <w:szCs w:val="20"/>
              </w:rPr>
            </w:pPr>
            <w:r w:rsidRPr="00E864B0">
              <w:rPr>
                <w:b/>
                <w:color w:val="000000" w:themeColor="text1"/>
                <w:sz w:val="20"/>
                <w:szCs w:val="20"/>
              </w:rPr>
              <w:t>Отряд Парнокопытные (Artiodactyla)</w:t>
            </w:r>
          </w:p>
        </w:tc>
      </w:tr>
      <w:tr w:rsidR="008070B1" w:rsidRPr="00E864B0" w14:paraId="2CF30FFB" w14:textId="77777777" w:rsidTr="006A4895">
        <w:tc>
          <w:tcPr>
            <w:tcW w:w="3510" w:type="dxa"/>
            <w:tcBorders>
              <w:right w:val="single" w:sz="4" w:space="0" w:color="auto"/>
            </w:tcBorders>
            <w:shd w:val="clear" w:color="auto" w:fill="auto"/>
          </w:tcPr>
          <w:p w14:paraId="0D210DA1"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Семейство Свиньи</w:t>
            </w:r>
          </w:p>
        </w:tc>
        <w:tc>
          <w:tcPr>
            <w:tcW w:w="2864" w:type="dxa"/>
            <w:tcBorders>
              <w:left w:val="single" w:sz="4" w:space="0" w:color="auto"/>
            </w:tcBorders>
            <w:shd w:val="clear" w:color="auto" w:fill="auto"/>
          </w:tcPr>
          <w:p w14:paraId="48148F96"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Suidae</w:t>
            </w:r>
          </w:p>
        </w:tc>
        <w:tc>
          <w:tcPr>
            <w:tcW w:w="3197" w:type="dxa"/>
            <w:gridSpan w:val="2"/>
            <w:shd w:val="clear" w:color="auto" w:fill="auto"/>
          </w:tcPr>
          <w:p w14:paraId="57D54CE0" w14:textId="77777777" w:rsidR="008070B1" w:rsidRPr="00E864B0" w:rsidRDefault="008070B1" w:rsidP="005C1A7F">
            <w:pPr>
              <w:pStyle w:val="afff5"/>
              <w:jc w:val="center"/>
              <w:rPr>
                <w:b/>
                <w:color w:val="000000" w:themeColor="text1"/>
                <w:sz w:val="20"/>
                <w:szCs w:val="20"/>
              </w:rPr>
            </w:pPr>
          </w:p>
        </w:tc>
      </w:tr>
      <w:tr w:rsidR="008070B1" w:rsidRPr="00E864B0" w14:paraId="68C49AF9" w14:textId="77777777" w:rsidTr="006A4895">
        <w:tc>
          <w:tcPr>
            <w:tcW w:w="3510" w:type="dxa"/>
            <w:tcBorders>
              <w:right w:val="single" w:sz="4" w:space="0" w:color="auto"/>
            </w:tcBorders>
            <w:shd w:val="clear" w:color="auto" w:fill="auto"/>
          </w:tcPr>
          <w:p w14:paraId="03B8EB86" w14:textId="77777777" w:rsidR="008070B1" w:rsidRPr="00E864B0" w:rsidRDefault="008070B1" w:rsidP="005C1A7F">
            <w:pPr>
              <w:pStyle w:val="afff5"/>
              <w:rPr>
                <w:color w:val="000000" w:themeColor="text1"/>
                <w:sz w:val="20"/>
                <w:szCs w:val="20"/>
              </w:rPr>
            </w:pPr>
            <w:r w:rsidRPr="00E864B0">
              <w:rPr>
                <w:color w:val="000000" w:themeColor="text1"/>
                <w:sz w:val="20"/>
                <w:szCs w:val="20"/>
              </w:rPr>
              <w:t xml:space="preserve">Кабан </w:t>
            </w:r>
          </w:p>
        </w:tc>
        <w:tc>
          <w:tcPr>
            <w:tcW w:w="2864" w:type="dxa"/>
            <w:tcBorders>
              <w:left w:val="single" w:sz="4" w:space="0" w:color="auto"/>
            </w:tcBorders>
            <w:shd w:val="clear" w:color="auto" w:fill="auto"/>
          </w:tcPr>
          <w:p w14:paraId="68303743"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Sus scrofa</w:t>
            </w:r>
          </w:p>
        </w:tc>
        <w:tc>
          <w:tcPr>
            <w:tcW w:w="1418" w:type="dxa"/>
            <w:shd w:val="clear" w:color="auto" w:fill="auto"/>
          </w:tcPr>
          <w:p w14:paraId="1CC4FF67"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4C86C1C6"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4822F627" w14:textId="77777777" w:rsidTr="006A4895">
        <w:tc>
          <w:tcPr>
            <w:tcW w:w="3510" w:type="dxa"/>
            <w:tcBorders>
              <w:right w:val="single" w:sz="4" w:space="0" w:color="auto"/>
            </w:tcBorders>
            <w:shd w:val="clear" w:color="auto" w:fill="auto"/>
          </w:tcPr>
          <w:p w14:paraId="597A3EB0"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Семейство Оленьи</w:t>
            </w:r>
          </w:p>
        </w:tc>
        <w:tc>
          <w:tcPr>
            <w:tcW w:w="2864" w:type="dxa"/>
            <w:tcBorders>
              <w:left w:val="single" w:sz="4" w:space="0" w:color="auto"/>
            </w:tcBorders>
            <w:shd w:val="clear" w:color="auto" w:fill="auto"/>
          </w:tcPr>
          <w:p w14:paraId="41C3C5EC" w14:textId="77777777" w:rsidR="008070B1" w:rsidRPr="00E864B0" w:rsidRDefault="008070B1" w:rsidP="005C1A7F">
            <w:pPr>
              <w:pStyle w:val="afff5"/>
              <w:rPr>
                <w:b/>
                <w:color w:val="000000" w:themeColor="text1"/>
                <w:sz w:val="20"/>
                <w:szCs w:val="20"/>
              </w:rPr>
            </w:pPr>
            <w:r w:rsidRPr="00E864B0">
              <w:rPr>
                <w:b/>
                <w:color w:val="000000" w:themeColor="text1"/>
                <w:sz w:val="20"/>
                <w:szCs w:val="20"/>
              </w:rPr>
              <w:t xml:space="preserve">Cervidae </w:t>
            </w:r>
          </w:p>
        </w:tc>
        <w:tc>
          <w:tcPr>
            <w:tcW w:w="3197" w:type="dxa"/>
            <w:gridSpan w:val="2"/>
            <w:shd w:val="clear" w:color="auto" w:fill="auto"/>
          </w:tcPr>
          <w:p w14:paraId="0E8CBC5D" w14:textId="77777777" w:rsidR="008070B1" w:rsidRPr="00E864B0" w:rsidRDefault="008070B1" w:rsidP="005C1A7F">
            <w:pPr>
              <w:pStyle w:val="afff5"/>
              <w:jc w:val="center"/>
              <w:rPr>
                <w:b/>
                <w:color w:val="000000" w:themeColor="text1"/>
                <w:sz w:val="20"/>
                <w:szCs w:val="20"/>
              </w:rPr>
            </w:pPr>
          </w:p>
        </w:tc>
      </w:tr>
      <w:tr w:rsidR="008070B1" w:rsidRPr="00E864B0" w14:paraId="76DA9C97" w14:textId="77777777" w:rsidTr="006A4895">
        <w:tc>
          <w:tcPr>
            <w:tcW w:w="3510" w:type="dxa"/>
            <w:tcBorders>
              <w:right w:val="single" w:sz="4" w:space="0" w:color="auto"/>
            </w:tcBorders>
            <w:shd w:val="clear" w:color="auto" w:fill="auto"/>
          </w:tcPr>
          <w:p w14:paraId="004A231E" w14:textId="77777777" w:rsidR="008070B1" w:rsidRPr="00E864B0" w:rsidRDefault="008070B1" w:rsidP="005C1A7F">
            <w:pPr>
              <w:pStyle w:val="afff5"/>
              <w:rPr>
                <w:color w:val="000000" w:themeColor="text1"/>
                <w:sz w:val="20"/>
                <w:szCs w:val="20"/>
              </w:rPr>
            </w:pPr>
            <w:r w:rsidRPr="00E864B0">
              <w:rPr>
                <w:color w:val="000000" w:themeColor="text1"/>
                <w:sz w:val="20"/>
                <w:szCs w:val="20"/>
              </w:rPr>
              <w:t>Косуля европейская</w:t>
            </w:r>
          </w:p>
        </w:tc>
        <w:tc>
          <w:tcPr>
            <w:tcW w:w="2864" w:type="dxa"/>
            <w:tcBorders>
              <w:left w:val="single" w:sz="4" w:space="0" w:color="auto"/>
            </w:tcBorders>
            <w:shd w:val="clear" w:color="auto" w:fill="auto"/>
          </w:tcPr>
          <w:p w14:paraId="3731ED6C"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Capreolus capreolus</w:t>
            </w:r>
          </w:p>
        </w:tc>
        <w:tc>
          <w:tcPr>
            <w:tcW w:w="1418" w:type="dxa"/>
            <w:shd w:val="clear" w:color="auto" w:fill="auto"/>
          </w:tcPr>
          <w:p w14:paraId="116E1291"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46CB0DBB"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7A2C70BD" w14:textId="77777777" w:rsidTr="006A4895">
        <w:tc>
          <w:tcPr>
            <w:tcW w:w="3510" w:type="dxa"/>
            <w:tcBorders>
              <w:right w:val="single" w:sz="4" w:space="0" w:color="auto"/>
            </w:tcBorders>
            <w:shd w:val="clear" w:color="auto" w:fill="auto"/>
          </w:tcPr>
          <w:p w14:paraId="3BB64F02" w14:textId="77777777" w:rsidR="008070B1" w:rsidRPr="00E864B0" w:rsidRDefault="008070B1" w:rsidP="005C1A7F">
            <w:pPr>
              <w:pStyle w:val="afff5"/>
              <w:rPr>
                <w:color w:val="000000" w:themeColor="text1"/>
                <w:sz w:val="20"/>
                <w:szCs w:val="20"/>
              </w:rPr>
            </w:pPr>
            <w:r w:rsidRPr="00E864B0">
              <w:rPr>
                <w:color w:val="000000" w:themeColor="text1"/>
                <w:sz w:val="20"/>
                <w:szCs w:val="20"/>
              </w:rPr>
              <w:t>Олень благородный</w:t>
            </w:r>
          </w:p>
        </w:tc>
        <w:tc>
          <w:tcPr>
            <w:tcW w:w="2864" w:type="dxa"/>
            <w:tcBorders>
              <w:left w:val="single" w:sz="4" w:space="0" w:color="auto"/>
            </w:tcBorders>
            <w:shd w:val="clear" w:color="auto" w:fill="auto"/>
          </w:tcPr>
          <w:p w14:paraId="5C01C6D5"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Cervus elaphus</w:t>
            </w:r>
          </w:p>
        </w:tc>
        <w:tc>
          <w:tcPr>
            <w:tcW w:w="1418" w:type="dxa"/>
            <w:shd w:val="clear" w:color="auto" w:fill="auto"/>
          </w:tcPr>
          <w:p w14:paraId="4B35C1AE"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6854040E"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r w:rsidR="008070B1" w:rsidRPr="00E864B0" w14:paraId="45C3D75C" w14:textId="77777777" w:rsidTr="006A4895">
        <w:tc>
          <w:tcPr>
            <w:tcW w:w="3510" w:type="dxa"/>
            <w:tcBorders>
              <w:right w:val="single" w:sz="4" w:space="0" w:color="auto"/>
            </w:tcBorders>
            <w:shd w:val="clear" w:color="auto" w:fill="auto"/>
          </w:tcPr>
          <w:p w14:paraId="15EDF2D5" w14:textId="77777777" w:rsidR="008070B1" w:rsidRPr="00E864B0" w:rsidRDefault="008070B1" w:rsidP="005C1A7F">
            <w:pPr>
              <w:pStyle w:val="afff5"/>
              <w:rPr>
                <w:color w:val="000000" w:themeColor="text1"/>
                <w:sz w:val="20"/>
                <w:szCs w:val="20"/>
              </w:rPr>
            </w:pPr>
            <w:r w:rsidRPr="00E864B0">
              <w:rPr>
                <w:color w:val="000000" w:themeColor="text1"/>
                <w:sz w:val="20"/>
                <w:szCs w:val="20"/>
              </w:rPr>
              <w:t>Лось</w:t>
            </w:r>
          </w:p>
        </w:tc>
        <w:tc>
          <w:tcPr>
            <w:tcW w:w="2864" w:type="dxa"/>
            <w:tcBorders>
              <w:left w:val="single" w:sz="4" w:space="0" w:color="auto"/>
            </w:tcBorders>
            <w:shd w:val="clear" w:color="auto" w:fill="auto"/>
          </w:tcPr>
          <w:p w14:paraId="648985B5" w14:textId="77777777" w:rsidR="008070B1" w:rsidRPr="00E864B0" w:rsidRDefault="008070B1" w:rsidP="005C1A7F">
            <w:pPr>
              <w:pStyle w:val="afff5"/>
              <w:rPr>
                <w:i/>
                <w:color w:val="000000" w:themeColor="text1"/>
                <w:sz w:val="20"/>
                <w:szCs w:val="20"/>
              </w:rPr>
            </w:pPr>
            <w:r w:rsidRPr="00E864B0">
              <w:rPr>
                <w:i/>
                <w:color w:val="000000" w:themeColor="text1"/>
                <w:sz w:val="20"/>
                <w:szCs w:val="20"/>
              </w:rPr>
              <w:t>Alces alces</w:t>
            </w:r>
          </w:p>
        </w:tc>
        <w:tc>
          <w:tcPr>
            <w:tcW w:w="1418" w:type="dxa"/>
            <w:shd w:val="clear" w:color="auto" w:fill="auto"/>
          </w:tcPr>
          <w:p w14:paraId="0ADB50AA"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w:t>
            </w:r>
          </w:p>
        </w:tc>
        <w:tc>
          <w:tcPr>
            <w:tcW w:w="1779" w:type="dxa"/>
            <w:shd w:val="clear" w:color="auto" w:fill="auto"/>
          </w:tcPr>
          <w:p w14:paraId="1AB2506B" w14:textId="77777777" w:rsidR="008070B1" w:rsidRPr="00E864B0" w:rsidRDefault="008070B1" w:rsidP="005C1A7F">
            <w:pPr>
              <w:pStyle w:val="afff5"/>
              <w:jc w:val="center"/>
              <w:rPr>
                <w:color w:val="000000" w:themeColor="text1"/>
                <w:sz w:val="20"/>
                <w:szCs w:val="20"/>
              </w:rPr>
            </w:pPr>
            <w:r w:rsidRPr="00E864B0">
              <w:rPr>
                <w:color w:val="000000" w:themeColor="text1"/>
                <w:sz w:val="20"/>
                <w:szCs w:val="20"/>
              </w:rPr>
              <w:t>LC</w:t>
            </w:r>
          </w:p>
        </w:tc>
      </w:tr>
    </w:tbl>
    <w:p w14:paraId="0529D0FF" w14:textId="77777777" w:rsidR="00050507" w:rsidRPr="00E864B0" w:rsidRDefault="00050507" w:rsidP="00050507">
      <w:pPr>
        <w:spacing w:after="0" w:line="240" w:lineRule="auto"/>
        <w:ind w:firstLine="709"/>
        <w:jc w:val="both"/>
        <w:rPr>
          <w:rFonts w:ascii="Times New Roman" w:eastAsia="Calibri" w:hAnsi="Times New Roman" w:cs="Times New Roman"/>
          <w:color w:val="000000" w:themeColor="text1"/>
          <w:sz w:val="20"/>
          <w:szCs w:val="20"/>
          <w:lang w:eastAsia="ru-RU"/>
        </w:rPr>
      </w:pPr>
      <w:r w:rsidRPr="00E864B0">
        <w:rPr>
          <w:rFonts w:ascii="Times New Roman" w:eastAsia="Calibri" w:hAnsi="Times New Roman" w:cs="Times New Roman"/>
          <w:color w:val="000000" w:themeColor="text1"/>
          <w:sz w:val="20"/>
          <w:szCs w:val="20"/>
          <w:lang w:eastAsia="ru-RU"/>
        </w:rPr>
        <w:t xml:space="preserve">Примечание: LC – таксон минимального риска. </w:t>
      </w:r>
    </w:p>
    <w:p w14:paraId="304381AE" w14:textId="77777777" w:rsidR="00061061" w:rsidRPr="00E864B0" w:rsidRDefault="00061061" w:rsidP="00050507">
      <w:pPr>
        <w:spacing w:after="0" w:line="240" w:lineRule="auto"/>
        <w:ind w:firstLine="709"/>
        <w:jc w:val="both"/>
        <w:rPr>
          <w:rFonts w:ascii="Times New Roman" w:eastAsia="Calibri" w:hAnsi="Times New Roman" w:cs="Times New Roman"/>
          <w:color w:val="000000" w:themeColor="text1"/>
          <w:sz w:val="16"/>
          <w:szCs w:val="16"/>
        </w:rPr>
      </w:pPr>
    </w:p>
    <w:p w14:paraId="28D2CF26" w14:textId="77777777" w:rsidR="00061061" w:rsidRPr="00E864B0" w:rsidRDefault="00061061" w:rsidP="00050507">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Средне- и крупноразмерны</w:t>
      </w:r>
      <w:r w:rsidR="00B71F97" w:rsidRPr="00E864B0">
        <w:rPr>
          <w:rFonts w:ascii="Times New Roman" w:eastAsia="Calibri" w:hAnsi="Times New Roman" w:cs="Times New Roman"/>
          <w:color w:val="000000" w:themeColor="text1"/>
          <w:sz w:val="24"/>
          <w:szCs w:val="24"/>
        </w:rPr>
        <w:t>е</w:t>
      </w:r>
      <w:r w:rsidRPr="00E864B0">
        <w:rPr>
          <w:rFonts w:ascii="Times New Roman" w:eastAsia="Calibri" w:hAnsi="Times New Roman" w:cs="Times New Roman"/>
          <w:color w:val="000000" w:themeColor="text1"/>
          <w:sz w:val="24"/>
          <w:szCs w:val="24"/>
        </w:rPr>
        <w:t xml:space="preserve"> виды –</w:t>
      </w:r>
      <w:r w:rsidR="005C1A7F" w:rsidRPr="00E864B0">
        <w:rPr>
          <w:rFonts w:ascii="Times New Roman" w:eastAsia="Calibri" w:hAnsi="Times New Roman" w:cs="Times New Roman"/>
          <w:color w:val="000000" w:themeColor="text1"/>
          <w:sz w:val="24"/>
          <w:szCs w:val="24"/>
        </w:rPr>
        <w:t xml:space="preserve"> </w:t>
      </w:r>
      <w:r w:rsidRPr="00E864B0">
        <w:rPr>
          <w:rFonts w:ascii="Times New Roman" w:eastAsia="Calibri" w:hAnsi="Times New Roman" w:cs="Times New Roman"/>
          <w:color w:val="000000" w:themeColor="text1"/>
          <w:sz w:val="24"/>
          <w:szCs w:val="24"/>
        </w:rPr>
        <w:t>европейская косуля (</w:t>
      </w:r>
      <w:r w:rsidRPr="00E864B0">
        <w:rPr>
          <w:rFonts w:ascii="Times New Roman" w:eastAsia="Calibri" w:hAnsi="Times New Roman" w:cs="Times New Roman"/>
          <w:i/>
          <w:color w:val="000000" w:themeColor="text1"/>
          <w:sz w:val="24"/>
          <w:szCs w:val="24"/>
          <w:lang w:val="en-GB"/>
        </w:rPr>
        <w:t>Capreolus</w:t>
      </w:r>
      <w:r w:rsidRPr="00E864B0">
        <w:rPr>
          <w:rFonts w:ascii="Times New Roman" w:eastAsia="Calibri" w:hAnsi="Times New Roman" w:cs="Times New Roman"/>
          <w:i/>
          <w:color w:val="000000" w:themeColor="text1"/>
          <w:sz w:val="24"/>
          <w:szCs w:val="24"/>
        </w:rPr>
        <w:t xml:space="preserve"> </w:t>
      </w:r>
      <w:r w:rsidRPr="00E864B0">
        <w:rPr>
          <w:rFonts w:ascii="Times New Roman" w:eastAsia="Calibri" w:hAnsi="Times New Roman" w:cs="Times New Roman"/>
          <w:i/>
          <w:color w:val="000000" w:themeColor="text1"/>
          <w:sz w:val="24"/>
          <w:szCs w:val="24"/>
          <w:lang w:val="en-GB"/>
        </w:rPr>
        <w:t>capreolus</w:t>
      </w:r>
      <w:r w:rsidRPr="00E864B0">
        <w:rPr>
          <w:rFonts w:ascii="Times New Roman" w:eastAsia="Calibri" w:hAnsi="Times New Roman" w:cs="Times New Roman"/>
          <w:color w:val="000000" w:themeColor="text1"/>
          <w:sz w:val="24"/>
          <w:szCs w:val="24"/>
        </w:rPr>
        <w:t>), олень благородный (</w:t>
      </w:r>
      <w:r w:rsidRPr="00E864B0">
        <w:rPr>
          <w:rFonts w:ascii="Times New Roman" w:eastAsia="Calibri" w:hAnsi="Times New Roman" w:cs="Times New Roman"/>
          <w:i/>
          <w:color w:val="000000" w:themeColor="text1"/>
          <w:sz w:val="24"/>
          <w:szCs w:val="24"/>
          <w:lang w:val="en-GB"/>
        </w:rPr>
        <w:t>Cervus</w:t>
      </w:r>
      <w:r w:rsidRPr="00E864B0">
        <w:rPr>
          <w:rFonts w:ascii="Times New Roman" w:eastAsia="Calibri" w:hAnsi="Times New Roman" w:cs="Times New Roman"/>
          <w:i/>
          <w:color w:val="000000" w:themeColor="text1"/>
          <w:sz w:val="24"/>
          <w:szCs w:val="24"/>
        </w:rPr>
        <w:t xml:space="preserve"> </w:t>
      </w:r>
      <w:r w:rsidRPr="00E864B0">
        <w:rPr>
          <w:rFonts w:ascii="Times New Roman" w:eastAsia="Calibri" w:hAnsi="Times New Roman" w:cs="Times New Roman"/>
          <w:i/>
          <w:color w:val="000000" w:themeColor="text1"/>
          <w:sz w:val="24"/>
          <w:szCs w:val="24"/>
          <w:lang w:val="en-GB"/>
        </w:rPr>
        <w:t>elaphus</w:t>
      </w:r>
      <w:r w:rsidRPr="00E864B0">
        <w:rPr>
          <w:rFonts w:ascii="Times New Roman" w:eastAsia="Calibri" w:hAnsi="Times New Roman" w:cs="Times New Roman"/>
          <w:color w:val="000000" w:themeColor="text1"/>
          <w:sz w:val="24"/>
          <w:szCs w:val="24"/>
        </w:rPr>
        <w:t>) и кабан (</w:t>
      </w:r>
      <w:r w:rsidRPr="00E864B0">
        <w:rPr>
          <w:rFonts w:ascii="Times New Roman" w:eastAsia="Calibri" w:hAnsi="Times New Roman" w:cs="Times New Roman"/>
          <w:i/>
          <w:color w:val="000000" w:themeColor="text1"/>
          <w:sz w:val="24"/>
          <w:szCs w:val="24"/>
          <w:lang w:val="en-GB"/>
        </w:rPr>
        <w:t>Sus</w:t>
      </w:r>
      <w:r w:rsidRPr="00E864B0">
        <w:rPr>
          <w:rFonts w:ascii="Times New Roman" w:eastAsia="Calibri" w:hAnsi="Times New Roman" w:cs="Times New Roman"/>
          <w:i/>
          <w:color w:val="000000" w:themeColor="text1"/>
          <w:sz w:val="24"/>
          <w:szCs w:val="24"/>
        </w:rPr>
        <w:t xml:space="preserve"> </w:t>
      </w:r>
      <w:r w:rsidRPr="00E864B0">
        <w:rPr>
          <w:rFonts w:ascii="Times New Roman" w:eastAsia="Calibri" w:hAnsi="Times New Roman" w:cs="Times New Roman"/>
          <w:i/>
          <w:color w:val="000000" w:themeColor="text1"/>
          <w:sz w:val="24"/>
          <w:szCs w:val="24"/>
          <w:lang w:val="en-GB"/>
        </w:rPr>
        <w:t>scrofa</w:t>
      </w:r>
      <w:r w:rsidRPr="00E864B0">
        <w:rPr>
          <w:rFonts w:ascii="Times New Roman" w:eastAsia="Calibri" w:hAnsi="Times New Roman" w:cs="Times New Roman"/>
          <w:color w:val="000000" w:themeColor="text1"/>
          <w:sz w:val="24"/>
          <w:szCs w:val="24"/>
        </w:rPr>
        <w:t xml:space="preserve">) встречаются в пределах лесных участков, на территории заказника </w:t>
      </w:r>
      <w:r w:rsidR="00B71F97" w:rsidRPr="00E864B0">
        <w:rPr>
          <w:rFonts w:ascii="Times New Roman" w:eastAsia="Calibri" w:hAnsi="Times New Roman" w:cs="Times New Roman"/>
          <w:color w:val="000000" w:themeColor="text1"/>
          <w:sz w:val="24"/>
          <w:szCs w:val="24"/>
        </w:rPr>
        <w:t>«</w:t>
      </w:r>
      <w:r w:rsidRPr="00E864B0">
        <w:rPr>
          <w:rFonts w:ascii="Times New Roman" w:eastAsia="Calibri" w:hAnsi="Times New Roman" w:cs="Times New Roman"/>
          <w:color w:val="000000" w:themeColor="text1"/>
          <w:sz w:val="24"/>
          <w:szCs w:val="24"/>
        </w:rPr>
        <w:t>Чериковский</w:t>
      </w:r>
      <w:r w:rsidR="00B71F97" w:rsidRPr="00E864B0">
        <w:rPr>
          <w:rFonts w:ascii="Times New Roman" w:eastAsia="Calibri" w:hAnsi="Times New Roman" w:cs="Times New Roman"/>
          <w:color w:val="000000" w:themeColor="text1"/>
          <w:sz w:val="24"/>
          <w:szCs w:val="24"/>
        </w:rPr>
        <w:t>»</w:t>
      </w:r>
      <w:r w:rsidRPr="00E864B0">
        <w:rPr>
          <w:rFonts w:ascii="Times New Roman" w:eastAsia="Calibri" w:hAnsi="Times New Roman" w:cs="Times New Roman"/>
          <w:color w:val="000000" w:themeColor="text1"/>
          <w:sz w:val="24"/>
          <w:szCs w:val="24"/>
        </w:rPr>
        <w:t>. Обычными видами для заказника являются лисица обыкновенная (</w:t>
      </w:r>
      <w:r w:rsidRPr="00E864B0">
        <w:rPr>
          <w:rFonts w:ascii="Times New Roman" w:eastAsia="Calibri" w:hAnsi="Times New Roman" w:cs="Times New Roman"/>
          <w:i/>
          <w:color w:val="000000" w:themeColor="text1"/>
          <w:sz w:val="24"/>
          <w:szCs w:val="24"/>
          <w:lang w:val="en-GB"/>
        </w:rPr>
        <w:t>Vulpes</w:t>
      </w:r>
      <w:r w:rsidRPr="00E864B0">
        <w:rPr>
          <w:rFonts w:ascii="Times New Roman" w:eastAsia="Calibri" w:hAnsi="Times New Roman" w:cs="Times New Roman"/>
          <w:i/>
          <w:color w:val="000000" w:themeColor="text1"/>
          <w:sz w:val="24"/>
          <w:szCs w:val="24"/>
        </w:rPr>
        <w:t xml:space="preserve"> </w:t>
      </w:r>
      <w:r w:rsidRPr="00E864B0">
        <w:rPr>
          <w:rFonts w:ascii="Times New Roman" w:eastAsia="Calibri" w:hAnsi="Times New Roman" w:cs="Times New Roman"/>
          <w:i/>
          <w:color w:val="000000" w:themeColor="text1"/>
          <w:sz w:val="24"/>
          <w:szCs w:val="24"/>
          <w:lang w:val="en-GB"/>
        </w:rPr>
        <w:t>vulpes</w:t>
      </w:r>
      <w:r w:rsidRPr="00E864B0">
        <w:rPr>
          <w:rFonts w:ascii="Times New Roman" w:eastAsia="Calibri" w:hAnsi="Times New Roman" w:cs="Times New Roman"/>
          <w:color w:val="000000" w:themeColor="text1"/>
          <w:sz w:val="24"/>
          <w:szCs w:val="24"/>
        </w:rPr>
        <w:t>) и куница лесная (</w:t>
      </w:r>
      <w:r w:rsidRPr="00E864B0">
        <w:rPr>
          <w:rFonts w:ascii="Times New Roman" w:eastAsia="Calibri" w:hAnsi="Times New Roman" w:cs="Times New Roman"/>
          <w:i/>
          <w:color w:val="000000" w:themeColor="text1"/>
          <w:sz w:val="24"/>
          <w:szCs w:val="24"/>
          <w:lang w:val="en-GB"/>
        </w:rPr>
        <w:t>Martes</w:t>
      </w:r>
      <w:r w:rsidRPr="00E864B0">
        <w:rPr>
          <w:rFonts w:ascii="Times New Roman" w:eastAsia="Calibri" w:hAnsi="Times New Roman" w:cs="Times New Roman"/>
          <w:i/>
          <w:color w:val="000000" w:themeColor="text1"/>
          <w:sz w:val="24"/>
          <w:szCs w:val="24"/>
        </w:rPr>
        <w:t xml:space="preserve"> </w:t>
      </w:r>
      <w:r w:rsidRPr="00E864B0">
        <w:rPr>
          <w:rFonts w:ascii="Times New Roman" w:eastAsia="Calibri" w:hAnsi="Times New Roman" w:cs="Times New Roman"/>
          <w:i/>
          <w:color w:val="000000" w:themeColor="text1"/>
          <w:sz w:val="24"/>
          <w:szCs w:val="24"/>
          <w:lang w:val="en-GB"/>
        </w:rPr>
        <w:t>martes</w:t>
      </w:r>
      <w:r w:rsidRPr="00E864B0">
        <w:rPr>
          <w:rFonts w:ascii="Times New Roman" w:eastAsia="Calibri" w:hAnsi="Times New Roman" w:cs="Times New Roman"/>
          <w:color w:val="000000" w:themeColor="text1"/>
          <w:sz w:val="24"/>
          <w:szCs w:val="24"/>
        </w:rPr>
        <w:t>).</w:t>
      </w:r>
      <w:r w:rsidR="00461ABC" w:rsidRPr="00E864B0">
        <w:rPr>
          <w:rFonts w:ascii="Times New Roman" w:eastAsia="Calibri" w:hAnsi="Times New Roman" w:cs="Times New Roman"/>
          <w:color w:val="000000" w:themeColor="text1"/>
          <w:sz w:val="24"/>
          <w:szCs w:val="24"/>
        </w:rPr>
        <w:t xml:space="preserve"> На территории заказника обитают несколько видов рукокрылых.</w:t>
      </w:r>
    </w:p>
    <w:p w14:paraId="3A619D9A" w14:textId="77777777" w:rsidR="00520263" w:rsidRPr="00E864B0" w:rsidRDefault="005C1A7F" w:rsidP="005C1A7F">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На территории Чериковского района выявлено и передано под охрану 6 видов диких животных, включенны</w:t>
      </w:r>
      <w:r w:rsidR="004E478C" w:rsidRPr="00E864B0">
        <w:rPr>
          <w:rFonts w:ascii="Times New Roman" w:eastAsia="Calibri" w:hAnsi="Times New Roman" w:cs="Times New Roman"/>
          <w:color w:val="000000" w:themeColor="text1"/>
          <w:sz w:val="24"/>
          <w:szCs w:val="24"/>
        </w:rPr>
        <w:t>х</w:t>
      </w:r>
      <w:r w:rsidRPr="00E864B0">
        <w:rPr>
          <w:rFonts w:ascii="Times New Roman" w:eastAsia="Calibri" w:hAnsi="Times New Roman" w:cs="Times New Roman"/>
          <w:color w:val="000000" w:themeColor="text1"/>
          <w:sz w:val="24"/>
          <w:szCs w:val="24"/>
        </w:rPr>
        <w:t xml:space="preserve"> в Красную книгу Республики Беларусь (сизоворонка, дупель, коростель, большой веретенник, большая выпь, барсук). </w:t>
      </w:r>
      <w:r w:rsidR="00520263" w:rsidRPr="00E864B0">
        <w:rPr>
          <w:rFonts w:ascii="Times New Roman" w:eastAsia="Calibri" w:hAnsi="Times New Roman" w:cs="Times New Roman"/>
          <w:color w:val="000000" w:themeColor="text1"/>
          <w:sz w:val="24"/>
          <w:szCs w:val="24"/>
        </w:rPr>
        <w:t xml:space="preserve">Сизоворонка относится к очень редкому для Беларуси отряду ракшеобразных. Их родственники обитают в тропических и </w:t>
      </w:r>
      <w:r w:rsidR="00520263" w:rsidRPr="00E864B0">
        <w:rPr>
          <w:rFonts w:ascii="Times New Roman" w:eastAsia="Calibri" w:hAnsi="Times New Roman" w:cs="Times New Roman"/>
          <w:color w:val="000000" w:themeColor="text1"/>
          <w:sz w:val="24"/>
          <w:szCs w:val="24"/>
        </w:rPr>
        <w:lastRenderedPageBreak/>
        <w:t>субтропических зонах. В Беларуси сизоворонка живет всего с мая по август: выводит здесь птенцов, а затем улетает зимовать в Африку. На сегодня известна всего одна пара в Чериковском районе.</w:t>
      </w:r>
    </w:p>
    <w:p w14:paraId="4DE7EAA5" w14:textId="77777777" w:rsidR="005C1A7F" w:rsidRPr="00E864B0" w:rsidRDefault="005C1A7F" w:rsidP="005C1A7F">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Выявленные места обитания охраняемых видов зарегистрированы на территории ГЛХУ «Чериковский лесхоз» и в пойме реки Сож в 1,5 км к востоку от г. Черикова</w:t>
      </w:r>
      <w:r w:rsidR="004E478C" w:rsidRPr="00E864B0">
        <w:rPr>
          <w:rFonts w:ascii="Times New Roman" w:eastAsia="Calibri" w:hAnsi="Times New Roman" w:cs="Times New Roman"/>
          <w:color w:val="000000" w:themeColor="text1"/>
          <w:sz w:val="24"/>
          <w:szCs w:val="24"/>
        </w:rPr>
        <w:t xml:space="preserve"> на достаточном удалении от участков выполнения планируемых работ</w:t>
      </w:r>
      <w:r w:rsidRPr="00E864B0">
        <w:rPr>
          <w:rFonts w:ascii="Times New Roman" w:eastAsia="Calibri" w:hAnsi="Times New Roman" w:cs="Times New Roman"/>
          <w:color w:val="000000" w:themeColor="text1"/>
          <w:sz w:val="24"/>
          <w:szCs w:val="24"/>
        </w:rPr>
        <w:t>.</w:t>
      </w:r>
    </w:p>
    <w:p w14:paraId="5521A3A4" w14:textId="77777777" w:rsidR="00461ABC" w:rsidRPr="00E864B0" w:rsidRDefault="00461ABC" w:rsidP="00461ABC">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В соответствии со картосхемой основных миграционных коридоров видов диких животных, одобренной решением коллегии Министерства природных ресурсов и охраны окружающей среды Республики Беларусь от 5 октября 2016 г. № 66-Р, рассматриваемую территорию пересекает миграционный коридор диких копытных животных MG2-MG3, а также имеется ядро концентрации копытных диких животных MG2</w:t>
      </w:r>
      <w:r w:rsidR="005776F0" w:rsidRPr="00E864B0">
        <w:rPr>
          <w:rFonts w:ascii="Times New Roman" w:eastAsia="Calibri" w:hAnsi="Times New Roman" w:cs="Times New Roman"/>
          <w:color w:val="000000" w:themeColor="text1"/>
          <w:sz w:val="24"/>
          <w:szCs w:val="24"/>
        </w:rPr>
        <w:t>, рисунок 3.5</w:t>
      </w:r>
      <w:r w:rsidRPr="00E864B0">
        <w:rPr>
          <w:rFonts w:ascii="Times New Roman" w:eastAsia="Calibri" w:hAnsi="Times New Roman" w:cs="Times New Roman"/>
          <w:color w:val="000000" w:themeColor="text1"/>
          <w:sz w:val="24"/>
          <w:szCs w:val="24"/>
        </w:rPr>
        <w:t>.</w:t>
      </w:r>
    </w:p>
    <w:p w14:paraId="068FB368" w14:textId="77777777" w:rsidR="00461ABC" w:rsidRPr="00E864B0" w:rsidRDefault="00461ABC" w:rsidP="00461ABC">
      <w:pPr>
        <w:spacing w:after="0" w:line="240" w:lineRule="auto"/>
        <w:ind w:firstLine="709"/>
        <w:jc w:val="both"/>
        <w:rPr>
          <w:rFonts w:ascii="Times New Roman" w:eastAsia="Calibri" w:hAnsi="Times New Roman" w:cs="Times New Roman"/>
          <w:color w:val="000000" w:themeColor="text1"/>
          <w:sz w:val="16"/>
          <w:szCs w:val="16"/>
        </w:rPr>
      </w:pPr>
    </w:p>
    <w:p w14:paraId="51E254AD" w14:textId="77777777" w:rsidR="00461ABC" w:rsidRPr="00E864B0" w:rsidRDefault="00461ABC" w:rsidP="00461ABC">
      <w:pPr>
        <w:spacing w:after="0" w:line="240" w:lineRule="auto"/>
        <w:jc w:val="center"/>
        <w:rPr>
          <w:rFonts w:ascii="Times New Roman" w:eastAsia="Calibri" w:hAnsi="Times New Roman" w:cs="Times New Roman"/>
          <w:color w:val="000000" w:themeColor="text1"/>
          <w:sz w:val="24"/>
          <w:szCs w:val="24"/>
        </w:rPr>
      </w:pPr>
      <w:r w:rsidRPr="00E864B0">
        <w:rPr>
          <w:rFonts w:ascii="Times New Roman" w:eastAsia="Calibri" w:hAnsi="Times New Roman" w:cs="Times New Roman"/>
          <w:noProof/>
          <w:color w:val="000000" w:themeColor="text1"/>
          <w:sz w:val="24"/>
          <w:szCs w:val="24"/>
          <w:lang w:eastAsia="ru-RU"/>
        </w:rPr>
        <w:drawing>
          <wp:inline distT="0" distB="0" distL="0" distR="0" wp14:anchorId="5B3795DA" wp14:editId="7E7CC2E1">
            <wp:extent cx="3733739" cy="2846717"/>
            <wp:effectExtent l="19050" t="19050" r="19685" b="1079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749848" cy="2858999"/>
                    </a:xfrm>
                    <a:prstGeom prst="rect">
                      <a:avLst/>
                    </a:prstGeom>
                    <a:ln w="3175">
                      <a:solidFill>
                        <a:sysClr val="windowText" lastClr="000000"/>
                      </a:solidFill>
                    </a:ln>
                  </pic:spPr>
                </pic:pic>
              </a:graphicData>
            </a:graphic>
          </wp:inline>
        </w:drawing>
      </w:r>
    </w:p>
    <w:p w14:paraId="72D75E04" w14:textId="77777777" w:rsidR="00461ABC" w:rsidRPr="00E864B0" w:rsidRDefault="00451336" w:rsidP="00461ABC">
      <w:pPr>
        <w:spacing w:after="0" w:line="240" w:lineRule="auto"/>
        <w:jc w:val="center"/>
        <w:rPr>
          <w:rFonts w:ascii="Times New Roman" w:eastAsia="Calibri" w:hAnsi="Times New Roman" w:cs="Times New Roman"/>
          <w:color w:val="000000" w:themeColor="text1"/>
          <w:sz w:val="24"/>
          <w:szCs w:val="24"/>
        </w:rPr>
      </w:pPr>
      <w:r w:rsidRPr="00451336">
        <w:rPr>
          <w:noProof/>
          <w:color w:val="000000" w:themeColor="text1"/>
          <w:sz w:val="24"/>
          <w:szCs w:val="24"/>
        </w:rPr>
        <w:object w:dxaOrig="8355" w:dyaOrig="4410" w14:anchorId="134D272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83.9pt;height:145.35pt;mso-width-percent:0;mso-height-percent:0;mso-width-percent:0;mso-height-percent:0" o:ole="">
            <v:imagedata r:id="rId52" o:title=""/>
          </v:shape>
          <o:OLEObject Type="Embed" ProgID="Acrobat.Document.11" ShapeID="_x0000_i1025" DrawAspect="Content" ObjectID="_1809260878" r:id="rId53"/>
        </w:object>
      </w:r>
    </w:p>
    <w:p w14:paraId="4B3EB23E" w14:textId="77777777" w:rsidR="00461ABC" w:rsidRPr="00E864B0" w:rsidRDefault="00461ABC" w:rsidP="00461ABC">
      <w:pPr>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Рисунок 3.</w:t>
      </w:r>
      <w:r w:rsidR="005776F0" w:rsidRPr="00E864B0">
        <w:rPr>
          <w:rFonts w:ascii="Times New Roman" w:eastAsia="Times New Roman" w:hAnsi="Times New Roman" w:cs="Times New Roman"/>
          <w:color w:val="000000" w:themeColor="text1"/>
          <w:sz w:val="24"/>
          <w:szCs w:val="24"/>
          <w:lang w:eastAsia="ru-RU"/>
        </w:rPr>
        <w:t>5</w:t>
      </w:r>
      <w:r w:rsidRPr="00E864B0">
        <w:rPr>
          <w:rFonts w:ascii="Times New Roman" w:eastAsia="Times New Roman" w:hAnsi="Times New Roman" w:cs="Times New Roman"/>
          <w:color w:val="000000" w:themeColor="text1"/>
          <w:sz w:val="24"/>
          <w:szCs w:val="24"/>
          <w:lang w:eastAsia="ru-RU"/>
        </w:rPr>
        <w:t xml:space="preserve"> – Фрагмент схемы основных миграционных коридоров </w:t>
      </w:r>
    </w:p>
    <w:p w14:paraId="3F48D8DA" w14:textId="77777777" w:rsidR="00461ABC" w:rsidRPr="00E864B0" w:rsidRDefault="00461ABC" w:rsidP="00C50903">
      <w:pPr>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модельных видов диких животных</w:t>
      </w:r>
    </w:p>
    <w:p w14:paraId="68B40559" w14:textId="77777777" w:rsidR="00461ABC" w:rsidRPr="00E864B0" w:rsidRDefault="00461ABC" w:rsidP="00C50903">
      <w:pPr>
        <w:spacing w:after="0" w:line="240" w:lineRule="auto"/>
        <w:ind w:firstLine="709"/>
        <w:jc w:val="center"/>
        <w:rPr>
          <w:rFonts w:ascii="Times New Roman" w:eastAsia="Calibri" w:hAnsi="Times New Roman" w:cs="Times New Roman"/>
          <w:color w:val="000000" w:themeColor="text1"/>
          <w:sz w:val="24"/>
          <w:szCs w:val="24"/>
        </w:rPr>
      </w:pPr>
    </w:p>
    <w:p w14:paraId="5D3E2596" w14:textId="77777777" w:rsidR="00CD58DD" w:rsidRPr="00E864B0" w:rsidRDefault="00CD58DD" w:rsidP="00C50903">
      <w:pPr>
        <w:keepNext/>
        <w:spacing w:after="0" w:line="240" w:lineRule="auto"/>
        <w:ind w:firstLine="709"/>
        <w:outlineLvl w:val="2"/>
        <w:rPr>
          <w:rFonts w:ascii="Times New Roman" w:eastAsia="Times New Roman" w:hAnsi="Times New Roman" w:cs="Times New Roman"/>
          <w:color w:val="000000" w:themeColor="text1"/>
          <w:sz w:val="24"/>
          <w:szCs w:val="24"/>
          <w:lang w:val="x-none" w:eastAsia="x-none"/>
        </w:rPr>
      </w:pPr>
      <w:bookmarkStart w:id="68" w:name="_Toc195868932"/>
      <w:r w:rsidRPr="00E864B0">
        <w:rPr>
          <w:rFonts w:ascii="Times New Roman" w:eastAsia="Times New Roman" w:hAnsi="Times New Roman" w:cs="Times New Roman"/>
          <w:bCs/>
          <w:color w:val="000000" w:themeColor="text1"/>
          <w:sz w:val="24"/>
          <w:szCs w:val="24"/>
          <w:lang w:val="x-none" w:eastAsia="x-none"/>
        </w:rPr>
        <w:t>3.1.6 Природно-ресурсный потенциал</w:t>
      </w:r>
      <w:bookmarkEnd w:id="68"/>
    </w:p>
    <w:p w14:paraId="3434C7CE" w14:textId="77777777" w:rsidR="00CD58DD" w:rsidRPr="00E864B0" w:rsidRDefault="00CD58DD" w:rsidP="00C50903">
      <w:pPr>
        <w:spacing w:before="120" w:after="0" w:line="240" w:lineRule="auto"/>
        <w:ind w:firstLine="709"/>
        <w:jc w:val="both"/>
        <w:rPr>
          <w:rFonts w:ascii="Times New Roman" w:eastAsia="Times New Roman" w:hAnsi="Times New Roman" w:cs="Times New Roman"/>
          <w:color w:val="000000" w:themeColor="text1"/>
          <w:sz w:val="24"/>
          <w:szCs w:val="24"/>
          <w:shd w:val="clear" w:color="auto" w:fill="FFFFFF"/>
          <w:lang w:eastAsia="ru-RU"/>
        </w:rPr>
      </w:pPr>
      <w:r w:rsidRPr="00E864B0">
        <w:rPr>
          <w:rFonts w:ascii="Times New Roman" w:eastAsia="Times New Roman" w:hAnsi="Times New Roman" w:cs="Times New Roman"/>
          <w:color w:val="000000" w:themeColor="text1"/>
          <w:sz w:val="24"/>
          <w:szCs w:val="24"/>
          <w:shd w:val="clear" w:color="auto" w:fill="FFFFFF"/>
          <w:lang w:eastAsia="ru-RU"/>
        </w:rPr>
        <w:t xml:space="preserve">На территории </w:t>
      </w:r>
      <w:r w:rsidR="00911884" w:rsidRPr="00E864B0">
        <w:rPr>
          <w:rFonts w:ascii="Times New Roman" w:eastAsia="Times New Roman" w:hAnsi="Times New Roman" w:cs="Times New Roman"/>
          <w:color w:val="000000" w:themeColor="text1"/>
          <w:sz w:val="24"/>
          <w:szCs w:val="24"/>
          <w:shd w:val="clear" w:color="auto" w:fill="FFFFFF"/>
          <w:lang w:eastAsia="ru-RU"/>
        </w:rPr>
        <w:t>планируемой деятельности</w:t>
      </w:r>
      <w:r w:rsidRPr="00E864B0">
        <w:rPr>
          <w:rFonts w:ascii="Times New Roman" w:eastAsia="Times New Roman" w:hAnsi="Times New Roman" w:cs="Times New Roman"/>
          <w:color w:val="000000" w:themeColor="text1"/>
          <w:sz w:val="24"/>
          <w:szCs w:val="24"/>
          <w:shd w:val="clear" w:color="auto" w:fill="FFFFFF"/>
          <w:lang w:eastAsia="ru-RU"/>
        </w:rPr>
        <w:t xml:space="preserve"> добыча полезных ископаемых не ведется,</w:t>
      </w:r>
      <w:r w:rsidRPr="00E864B0">
        <w:rPr>
          <w:color w:val="000000" w:themeColor="text1"/>
        </w:rPr>
        <w:t xml:space="preserve"> </w:t>
      </w:r>
      <w:r w:rsidRPr="00E864B0">
        <w:rPr>
          <w:rFonts w:ascii="Times New Roman" w:eastAsia="Times New Roman" w:hAnsi="Times New Roman" w:cs="Times New Roman"/>
          <w:color w:val="000000" w:themeColor="text1"/>
          <w:sz w:val="24"/>
          <w:szCs w:val="24"/>
          <w:shd w:val="clear" w:color="auto" w:fill="FFFFFF"/>
          <w:lang w:eastAsia="ru-RU"/>
        </w:rPr>
        <w:t>месторождений торфа, песчано-гравийного материала, строительных песков, глин и др. не выявлено.</w:t>
      </w:r>
    </w:p>
    <w:p w14:paraId="67E1FB48" w14:textId="77777777" w:rsidR="00CD58DD" w:rsidRPr="00E864B0" w:rsidRDefault="00CD58DD" w:rsidP="00CD58DD">
      <w:pPr>
        <w:spacing w:after="0" w:line="240" w:lineRule="auto"/>
        <w:ind w:firstLine="709"/>
        <w:jc w:val="both"/>
        <w:rPr>
          <w:rFonts w:ascii="Times New Roman" w:eastAsia="Times New Roman" w:hAnsi="Times New Roman" w:cs="Times New Roman"/>
          <w:color w:val="000000" w:themeColor="text1"/>
          <w:sz w:val="24"/>
          <w:szCs w:val="24"/>
          <w:shd w:val="clear" w:color="auto" w:fill="FFFFFF"/>
          <w:lang w:eastAsia="ru-RU"/>
        </w:rPr>
      </w:pPr>
      <w:r w:rsidRPr="00E864B0">
        <w:rPr>
          <w:rFonts w:ascii="Times New Roman" w:eastAsia="Times New Roman" w:hAnsi="Times New Roman" w:cs="Times New Roman"/>
          <w:color w:val="000000" w:themeColor="text1"/>
          <w:sz w:val="24"/>
          <w:szCs w:val="24"/>
          <w:shd w:val="clear" w:color="auto" w:fill="FFFFFF"/>
          <w:lang w:eastAsia="ru-RU"/>
        </w:rPr>
        <w:t>В соответствии с базой данных «Торфяники Беларуси», разработанной НПЦ по биоресурсам и Институтом природопользования HAH Беларуси, в границы участк</w:t>
      </w:r>
      <w:r w:rsidR="00CC5662" w:rsidRPr="00E864B0">
        <w:rPr>
          <w:rFonts w:ascii="Times New Roman" w:eastAsia="Times New Roman" w:hAnsi="Times New Roman" w:cs="Times New Roman"/>
          <w:color w:val="000000" w:themeColor="text1"/>
          <w:sz w:val="24"/>
          <w:szCs w:val="24"/>
          <w:shd w:val="clear" w:color="auto" w:fill="FFFFFF"/>
          <w:lang w:eastAsia="ru-RU"/>
        </w:rPr>
        <w:t>ов</w:t>
      </w:r>
      <w:r w:rsidRPr="00E864B0">
        <w:rPr>
          <w:rFonts w:ascii="Times New Roman" w:eastAsia="Times New Roman" w:hAnsi="Times New Roman" w:cs="Times New Roman"/>
          <w:color w:val="000000" w:themeColor="text1"/>
          <w:sz w:val="24"/>
          <w:szCs w:val="24"/>
          <w:shd w:val="clear" w:color="auto" w:fill="FFFFFF"/>
          <w:lang w:eastAsia="ru-RU"/>
        </w:rPr>
        <w:t xml:space="preserve"> планируемой деятельности не входят болота и торфяные месторождения.</w:t>
      </w:r>
      <w:r w:rsidR="00911884" w:rsidRPr="00E864B0">
        <w:rPr>
          <w:rFonts w:ascii="Times New Roman" w:eastAsia="Times New Roman" w:hAnsi="Times New Roman" w:cs="Times New Roman"/>
          <w:color w:val="000000" w:themeColor="text1"/>
          <w:sz w:val="24"/>
          <w:szCs w:val="24"/>
          <w:shd w:val="clear" w:color="auto" w:fill="FFFFFF"/>
          <w:lang w:eastAsia="ru-RU"/>
        </w:rPr>
        <w:t xml:space="preserve"> К востоку от ПС </w:t>
      </w:r>
      <w:r w:rsidR="00911884" w:rsidRPr="00E864B0">
        <w:rPr>
          <w:rFonts w:ascii="Times New Roman" w:eastAsia="Times New Roman" w:hAnsi="Times New Roman" w:cs="Times New Roman"/>
          <w:color w:val="000000" w:themeColor="text1"/>
          <w:sz w:val="24"/>
          <w:szCs w:val="24"/>
          <w:shd w:val="clear" w:color="auto" w:fill="FFFFFF"/>
          <w:lang w:eastAsia="ru-RU"/>
        </w:rPr>
        <w:lastRenderedPageBreak/>
        <w:t>35 кВ «Езёры» находится выбывшее из эксплуатации торфяное месторождение «Бабки» с кадастровым номером 910</w:t>
      </w:r>
      <w:r w:rsidR="00911884" w:rsidRPr="00E864B0">
        <w:rPr>
          <w:rStyle w:val="afd"/>
          <w:rFonts w:ascii="Times New Roman" w:eastAsia="Times New Roman" w:hAnsi="Times New Roman" w:cs="Times New Roman"/>
          <w:color w:val="000000" w:themeColor="text1"/>
          <w:sz w:val="24"/>
          <w:szCs w:val="24"/>
          <w:shd w:val="clear" w:color="auto" w:fill="FFFFFF"/>
          <w:lang w:eastAsia="ru-RU"/>
        </w:rPr>
        <w:footnoteReference w:id="30"/>
      </w:r>
      <w:r w:rsidR="00911884" w:rsidRPr="00E864B0">
        <w:rPr>
          <w:rFonts w:ascii="Times New Roman" w:eastAsia="Times New Roman" w:hAnsi="Times New Roman" w:cs="Times New Roman"/>
          <w:color w:val="000000" w:themeColor="text1"/>
          <w:sz w:val="24"/>
          <w:szCs w:val="24"/>
          <w:shd w:val="clear" w:color="auto" w:fill="FFFFFF"/>
          <w:lang w:eastAsia="ru-RU"/>
        </w:rPr>
        <w:t>.</w:t>
      </w:r>
    </w:p>
    <w:p w14:paraId="6371E401" w14:textId="77777777" w:rsidR="00CC5662" w:rsidRPr="00E864B0" w:rsidRDefault="00CC5662" w:rsidP="00CD58DD">
      <w:pPr>
        <w:spacing w:after="0" w:line="240" w:lineRule="auto"/>
        <w:ind w:firstLine="709"/>
        <w:jc w:val="both"/>
        <w:rPr>
          <w:rFonts w:ascii="Times New Roman" w:eastAsia="Times New Roman" w:hAnsi="Times New Roman" w:cs="Times New Roman"/>
          <w:color w:val="000000" w:themeColor="text1"/>
          <w:sz w:val="24"/>
          <w:szCs w:val="24"/>
          <w:shd w:val="clear" w:color="auto" w:fill="FFFFFF"/>
          <w:lang w:eastAsia="ru-RU"/>
        </w:rPr>
      </w:pPr>
    </w:p>
    <w:p w14:paraId="2344D4F4" w14:textId="77777777" w:rsidR="00CD58DD" w:rsidRPr="00E864B0" w:rsidRDefault="00CD58DD" w:rsidP="00CD58DD">
      <w:pPr>
        <w:spacing w:after="0" w:line="240" w:lineRule="auto"/>
        <w:ind w:firstLine="709"/>
        <w:jc w:val="both"/>
        <w:outlineLvl w:val="1"/>
        <w:rPr>
          <w:rFonts w:ascii="Times New Roman" w:eastAsia="Times New Roman" w:hAnsi="Times New Roman" w:cs="Times New Roman"/>
          <w:color w:val="000000" w:themeColor="text1"/>
          <w:sz w:val="24"/>
          <w:szCs w:val="24"/>
          <w:lang w:eastAsia="ru-RU"/>
        </w:rPr>
      </w:pPr>
      <w:bookmarkStart w:id="69" w:name="_Toc336959602"/>
      <w:bookmarkStart w:id="70" w:name="_Toc514856086"/>
      <w:bookmarkStart w:id="71" w:name="_Toc514856346"/>
      <w:bookmarkStart w:id="72" w:name="_Toc514856396"/>
      <w:bookmarkStart w:id="73" w:name="_Toc195868933"/>
      <w:r w:rsidRPr="00E864B0">
        <w:rPr>
          <w:rFonts w:ascii="Times New Roman" w:eastAsia="Times New Roman" w:hAnsi="Times New Roman" w:cs="Times New Roman"/>
          <w:color w:val="000000" w:themeColor="text1"/>
          <w:sz w:val="24"/>
          <w:szCs w:val="24"/>
          <w:lang w:eastAsia="ru-RU"/>
        </w:rPr>
        <w:t>3.2 Природоохранные и иные ограничения</w:t>
      </w:r>
      <w:bookmarkEnd w:id="69"/>
      <w:bookmarkEnd w:id="70"/>
      <w:bookmarkEnd w:id="71"/>
      <w:bookmarkEnd w:id="72"/>
      <w:bookmarkEnd w:id="73"/>
    </w:p>
    <w:p w14:paraId="22AA5F45" w14:textId="77777777" w:rsidR="00B10FED" w:rsidRPr="00E864B0" w:rsidRDefault="00B10FED" w:rsidP="00C50903">
      <w:pPr>
        <w:shd w:val="clear" w:color="auto" w:fill="FFFFFF"/>
        <w:spacing w:before="120" w:after="0" w:line="240" w:lineRule="auto"/>
        <w:ind w:firstLine="709"/>
        <w:jc w:val="both"/>
        <w:rPr>
          <w:rFonts w:ascii="Times New Roman" w:eastAsia="Times New Roman" w:hAnsi="Times New Roman" w:cs="Times New Roman"/>
          <w:i/>
          <w:iCs/>
          <w:color w:val="000000" w:themeColor="text1"/>
          <w:sz w:val="24"/>
          <w:szCs w:val="24"/>
          <w:lang w:eastAsia="ru-RU"/>
        </w:rPr>
      </w:pPr>
      <w:bookmarkStart w:id="74" w:name="_Toc75722674"/>
      <w:r w:rsidRPr="00E864B0">
        <w:rPr>
          <w:rFonts w:ascii="Times New Roman" w:eastAsia="Times New Roman" w:hAnsi="Times New Roman" w:cs="Times New Roman"/>
          <w:color w:val="000000" w:themeColor="text1"/>
          <w:sz w:val="24"/>
          <w:szCs w:val="24"/>
          <w:lang w:eastAsia="ru-RU"/>
        </w:rPr>
        <w:t>Территория планируемой деятельности находится в Чериковом и Кричевском районах Могилевской области.</w:t>
      </w:r>
    </w:p>
    <w:p w14:paraId="7D15B09B" w14:textId="77777777" w:rsidR="00B10FED" w:rsidRPr="00E864B0" w:rsidRDefault="00B10FED" w:rsidP="00B10FED">
      <w:pPr>
        <w:tabs>
          <w:tab w:val="left" w:pos="10065"/>
        </w:tabs>
        <w:autoSpaceDE w:val="0"/>
        <w:autoSpaceDN w:val="0"/>
        <w:adjustRightInd w:val="0"/>
        <w:spacing w:after="0" w:line="240" w:lineRule="auto"/>
        <w:ind w:firstLine="709"/>
        <w:jc w:val="both"/>
        <w:rPr>
          <w:rFonts w:ascii="Times New Roman" w:eastAsia="Times New Roman" w:hAnsi="Times New Roman" w:cs="Times New Roman"/>
          <w:i/>
          <w:iCs/>
          <w:color w:val="000000" w:themeColor="text1"/>
          <w:sz w:val="16"/>
          <w:szCs w:val="16"/>
          <w:lang w:eastAsia="ru-RU"/>
        </w:rPr>
      </w:pPr>
    </w:p>
    <w:p w14:paraId="442522A5" w14:textId="77777777" w:rsidR="00B10FED" w:rsidRPr="00E864B0" w:rsidRDefault="00B10FED" w:rsidP="00B10FED">
      <w:pPr>
        <w:tabs>
          <w:tab w:val="left" w:pos="10065"/>
        </w:tabs>
        <w:autoSpaceDE w:val="0"/>
        <w:autoSpaceDN w:val="0"/>
        <w:adjustRightInd w:val="0"/>
        <w:spacing w:after="0" w:line="240" w:lineRule="auto"/>
        <w:ind w:firstLine="709"/>
        <w:jc w:val="both"/>
        <w:rPr>
          <w:rFonts w:ascii="Times New Roman" w:eastAsia="Times New Roman" w:hAnsi="Times New Roman" w:cs="Times New Roman"/>
          <w:i/>
          <w:iCs/>
          <w:color w:val="000000" w:themeColor="text1"/>
          <w:sz w:val="24"/>
          <w:szCs w:val="24"/>
          <w:lang w:eastAsia="ru-RU"/>
        </w:rPr>
      </w:pPr>
      <w:r w:rsidRPr="00E864B0">
        <w:rPr>
          <w:rFonts w:ascii="Times New Roman" w:eastAsia="Times New Roman" w:hAnsi="Times New Roman" w:cs="Times New Roman"/>
          <w:i/>
          <w:iCs/>
          <w:color w:val="000000" w:themeColor="text1"/>
          <w:sz w:val="24"/>
          <w:szCs w:val="24"/>
          <w:lang w:eastAsia="ru-RU"/>
        </w:rPr>
        <w:t>Особо охраняемые природные территории</w:t>
      </w:r>
    </w:p>
    <w:p w14:paraId="5FAEE2FD" w14:textId="77777777" w:rsidR="00B10FED" w:rsidRPr="00E864B0" w:rsidRDefault="00B10FED" w:rsidP="00B10FED">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Согласно ст. 62 Закона «Об охране окружающей среды» уникальные, эталонные или иные ценные природные комплексы и объекты, имеющие особое экологическое, научное и (или) эстетическое значение, подлежат особой охране. Для охраны таких природных комплексов и объектов объявляются особо охраняемые природные территории (ООПТ).</w:t>
      </w:r>
    </w:p>
    <w:p w14:paraId="5346F5F3" w14:textId="77777777" w:rsidR="00B10FED" w:rsidRPr="00E864B0" w:rsidRDefault="00B10FED" w:rsidP="001D3D4D">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Участок планируемой деятельности ПС </w:t>
      </w:r>
      <w:r w:rsidR="001D3D4D" w:rsidRPr="00E864B0">
        <w:rPr>
          <w:rFonts w:ascii="Times New Roman" w:eastAsia="Times New Roman" w:hAnsi="Times New Roman" w:cs="Times New Roman"/>
          <w:color w:val="000000" w:themeColor="text1"/>
          <w:sz w:val="24"/>
          <w:szCs w:val="24"/>
          <w:lang w:eastAsia="ru-RU"/>
        </w:rPr>
        <w:t xml:space="preserve">110 кВ «Веприн» </w:t>
      </w:r>
      <w:r w:rsidRPr="00E864B0">
        <w:rPr>
          <w:rFonts w:ascii="Times New Roman" w:eastAsia="Times New Roman" w:hAnsi="Times New Roman" w:cs="Times New Roman"/>
          <w:color w:val="000000" w:themeColor="text1"/>
          <w:sz w:val="24"/>
          <w:szCs w:val="24"/>
          <w:lang w:eastAsia="ru-RU"/>
        </w:rPr>
        <w:t xml:space="preserve">расположен </w:t>
      </w:r>
      <w:r w:rsidR="001D3D4D" w:rsidRPr="00E864B0">
        <w:rPr>
          <w:rFonts w:ascii="Times New Roman" w:eastAsia="Times New Roman" w:hAnsi="Times New Roman" w:cs="Times New Roman"/>
          <w:color w:val="000000" w:themeColor="text1"/>
          <w:sz w:val="24"/>
          <w:szCs w:val="24"/>
          <w:lang w:eastAsia="ru-RU"/>
        </w:rPr>
        <w:t>на территории заказника местного значения «Чериковский», объявленного</w:t>
      </w:r>
      <w:r w:rsidR="001D3D4D" w:rsidRPr="00E864B0">
        <w:rPr>
          <w:color w:val="000000" w:themeColor="text1"/>
        </w:rPr>
        <w:t xml:space="preserve"> </w:t>
      </w:r>
      <w:r w:rsidR="005776F0" w:rsidRPr="00E864B0">
        <w:rPr>
          <w:rFonts w:ascii="Times New Roman" w:eastAsia="Times New Roman" w:hAnsi="Times New Roman" w:cs="Times New Roman"/>
          <w:color w:val="000000" w:themeColor="text1"/>
          <w:sz w:val="24"/>
          <w:szCs w:val="24"/>
          <w:lang w:eastAsia="ru-RU"/>
        </w:rPr>
        <w:t xml:space="preserve">решением Чериковского районного исполнительного комитета № 4-14 от 02.02.2018 г., </w:t>
      </w:r>
      <w:r w:rsidR="001D3D4D" w:rsidRPr="00E864B0">
        <w:rPr>
          <w:rFonts w:ascii="Times New Roman" w:eastAsia="Times New Roman" w:hAnsi="Times New Roman" w:cs="Times New Roman"/>
          <w:color w:val="000000" w:themeColor="text1"/>
          <w:sz w:val="24"/>
          <w:szCs w:val="24"/>
          <w:lang w:eastAsia="ru-RU"/>
        </w:rPr>
        <w:t>в целях сохранения лесоболотного массива на землях лесного фонда Государственного лесохозяйственного учреждения «Чериковский лесхоз» общей площадью 30899,81 гектара. В состав заказника включена территория Вепринского и Лименского лесничества, а также кв</w:t>
      </w:r>
      <w:r w:rsidR="0059093C" w:rsidRPr="00E864B0">
        <w:rPr>
          <w:rFonts w:ascii="Times New Roman" w:eastAsia="Times New Roman" w:hAnsi="Times New Roman" w:cs="Times New Roman"/>
          <w:color w:val="000000" w:themeColor="text1"/>
          <w:sz w:val="24"/>
          <w:szCs w:val="24"/>
          <w:lang w:eastAsia="ru-RU"/>
        </w:rPr>
        <w:t>.</w:t>
      </w:r>
      <w:r w:rsidR="001D3D4D" w:rsidRPr="00E864B0">
        <w:rPr>
          <w:rFonts w:ascii="Times New Roman" w:eastAsia="Times New Roman" w:hAnsi="Times New Roman" w:cs="Times New Roman"/>
          <w:color w:val="000000" w:themeColor="text1"/>
          <w:sz w:val="24"/>
          <w:szCs w:val="24"/>
          <w:lang w:eastAsia="ru-RU"/>
        </w:rPr>
        <w:t xml:space="preserve"> 68 Езерского ОП лесничества (место отдыха Горки)</w:t>
      </w:r>
      <w:r w:rsidR="00491B53" w:rsidRPr="00E864B0">
        <w:rPr>
          <w:rFonts w:ascii="Times New Roman" w:eastAsia="Times New Roman" w:hAnsi="Times New Roman" w:cs="Times New Roman"/>
          <w:color w:val="000000" w:themeColor="text1"/>
          <w:sz w:val="24"/>
          <w:szCs w:val="24"/>
          <w:lang w:eastAsia="ru-RU"/>
        </w:rPr>
        <w:t>, рисунок</w:t>
      </w:r>
      <w:r w:rsidR="005776F0" w:rsidRPr="00E864B0">
        <w:rPr>
          <w:rFonts w:ascii="Times New Roman" w:eastAsia="Times New Roman" w:hAnsi="Times New Roman" w:cs="Times New Roman"/>
          <w:color w:val="000000" w:themeColor="text1"/>
          <w:sz w:val="24"/>
          <w:szCs w:val="24"/>
          <w:lang w:eastAsia="ru-RU"/>
        </w:rPr>
        <w:t xml:space="preserve"> 3.6</w:t>
      </w:r>
      <w:r w:rsidR="001D3D4D" w:rsidRPr="00E864B0">
        <w:rPr>
          <w:rFonts w:ascii="Times New Roman" w:eastAsia="Times New Roman" w:hAnsi="Times New Roman" w:cs="Times New Roman"/>
          <w:color w:val="000000" w:themeColor="text1"/>
          <w:sz w:val="24"/>
          <w:szCs w:val="24"/>
          <w:lang w:eastAsia="ru-RU"/>
        </w:rPr>
        <w:t>.</w:t>
      </w:r>
    </w:p>
    <w:p w14:paraId="645656A6" w14:textId="77777777" w:rsidR="0044324A" w:rsidRPr="00E864B0" w:rsidRDefault="0044324A" w:rsidP="001D3D4D">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p>
    <w:p w14:paraId="5F47034E" w14:textId="77777777" w:rsidR="00BE6AEE" w:rsidRPr="00E864B0" w:rsidRDefault="00D0714F" w:rsidP="00491B53">
      <w:pPr>
        <w:tabs>
          <w:tab w:val="left" w:pos="10065"/>
        </w:tabs>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drawing>
          <wp:inline distT="0" distB="0" distL="0" distR="0" wp14:anchorId="11E3CEEC" wp14:editId="6B85FFB6">
            <wp:extent cx="4971555" cy="4649638"/>
            <wp:effectExtent l="19050" t="19050" r="19685" b="17780"/>
            <wp:docPr id="573745094" name="Рисунок 573745094" descr="D:\Документы\ОВОС\Чериков\ООП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ОВОС\Чериков\ООПТ.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975802" cy="4653610"/>
                    </a:xfrm>
                    <a:prstGeom prst="rect">
                      <a:avLst/>
                    </a:prstGeom>
                    <a:noFill/>
                    <a:ln w="3175">
                      <a:solidFill>
                        <a:schemeClr val="tx1"/>
                      </a:solidFill>
                    </a:ln>
                  </pic:spPr>
                </pic:pic>
              </a:graphicData>
            </a:graphic>
          </wp:inline>
        </w:drawing>
      </w:r>
    </w:p>
    <w:p w14:paraId="4256C1D8" w14:textId="77777777" w:rsidR="00491B53" w:rsidRPr="00E864B0" w:rsidRDefault="00491B53" w:rsidP="001D3D4D">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0"/>
          <w:szCs w:val="20"/>
          <w:lang w:eastAsia="ru-RU"/>
        </w:rPr>
      </w:pPr>
    </w:p>
    <w:p w14:paraId="155754A3" w14:textId="77777777" w:rsidR="00491B53" w:rsidRPr="00E864B0" w:rsidRDefault="00491B53" w:rsidP="00491B53">
      <w:pPr>
        <w:tabs>
          <w:tab w:val="left" w:pos="10065"/>
        </w:tabs>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Рисунок </w:t>
      </w:r>
      <w:r w:rsidR="005776F0" w:rsidRPr="00E864B0">
        <w:rPr>
          <w:rFonts w:ascii="Times New Roman" w:eastAsia="Times New Roman" w:hAnsi="Times New Roman" w:cs="Times New Roman"/>
          <w:color w:val="000000" w:themeColor="text1"/>
          <w:sz w:val="24"/>
          <w:szCs w:val="24"/>
          <w:lang w:eastAsia="ru-RU"/>
        </w:rPr>
        <w:t xml:space="preserve">3.6 </w:t>
      </w:r>
      <w:r w:rsidRPr="00E864B0">
        <w:rPr>
          <w:rFonts w:ascii="Times New Roman" w:eastAsia="Times New Roman" w:hAnsi="Times New Roman" w:cs="Times New Roman"/>
          <w:color w:val="000000" w:themeColor="text1"/>
          <w:sz w:val="24"/>
          <w:szCs w:val="24"/>
          <w:lang w:eastAsia="ru-RU"/>
        </w:rPr>
        <w:t>– Особо охраняемые природные территории и объекты в районе планируемой деятельности</w:t>
      </w:r>
    </w:p>
    <w:p w14:paraId="5256AA89" w14:textId="77777777" w:rsidR="00491B53" w:rsidRPr="00E864B0" w:rsidRDefault="00491B53" w:rsidP="00491B53">
      <w:pPr>
        <w:tabs>
          <w:tab w:val="left" w:pos="10065"/>
        </w:tabs>
        <w:autoSpaceDE w:val="0"/>
        <w:autoSpaceDN w:val="0"/>
        <w:adjustRightInd w:val="0"/>
        <w:spacing w:after="0" w:line="240" w:lineRule="auto"/>
        <w:jc w:val="center"/>
        <w:rPr>
          <w:rFonts w:ascii="Times New Roman" w:eastAsia="Times New Roman" w:hAnsi="Times New Roman" w:cs="Times New Roman"/>
          <w:color w:val="000000" w:themeColor="text1"/>
          <w:sz w:val="24"/>
          <w:szCs w:val="24"/>
          <w:lang w:eastAsia="ru-RU"/>
        </w:rPr>
      </w:pPr>
    </w:p>
    <w:p w14:paraId="61D921E2" w14:textId="77777777" w:rsidR="00491B53" w:rsidRPr="00E864B0" w:rsidRDefault="00491B53"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 территории заказника «Чериковский» запрещаются следующие виды деятельности (за исключением мероприятий, предусмотренных планом управления заказником, и мероприятий по предупреждению и ликвидации чрезвычайных ситуаций природного и техногенного характера):</w:t>
      </w:r>
    </w:p>
    <w:p w14:paraId="61F5CC51"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проведение работ по гидротехнической мелиорации, работ, связанных с изменением существующего гидрологического режима, кроме работ по его восстановлению, ремонтно-эксплуатационных работ по обеспечению функционирования существующих мелиоративных систем;</w:t>
      </w:r>
    </w:p>
    <w:p w14:paraId="2DAC2AE0"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разведка и разработка месторождений полезных ископаемых;</w:t>
      </w:r>
    </w:p>
    <w:p w14:paraId="40F598FC"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размещение отходов, за исключением временного хранения отходов в санкционированных местах хранения отходов до их перевозки на объекты захоронения, обезвреживания отходов и (или) на объекты по использованию отходов;</w:t>
      </w:r>
    </w:p>
    <w:p w14:paraId="28FACB92"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отведение сточных вод в окружающую среду;</w:t>
      </w:r>
    </w:p>
    <w:p w14:paraId="38607994"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возведение объектов строительства, за исключением строительства инженерных и транспортных коммуникаций, стоянок механических транспортных средств, зданий и сооружений для целей ведения лесного хозяйства, домов охотников и (или) рыболовов, строительства электростанций на возобновляемых источниках электроэнергии (кварталы 72–73 Вепринского лесничества государственного лесохозяйственного учреждения «Чериковский лесхоз»), эколого-информационных центров, сооружений для обустройства и (или) благоустройства зон и мест отдыха, туристических стоянок, экологических троп;</w:t>
      </w:r>
    </w:p>
    <w:p w14:paraId="6824FEED"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разведение костров (кроме мест отдыха, участков, предусмотренных технологическими картами на разработку лесосек, обустроенных площадок, окаймленных минерализованной (очищенной до минерального слоя почвы) полосой шириной не менее 0,25 метра, в местах, исключающих повреждение огнем крон, стволов и корневых лап растущих деревьев) вне мест, установленных местными исполнительными и распорядительными органами;</w:t>
      </w:r>
    </w:p>
    <w:p w14:paraId="6E54B3F8"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размещение палаточных городков, других оборудованных зон и мест отдыха, туристических стоянок, стоянок механических транспортных средств вне мест, установленных местными исполнительными и распорядительными органами;</w:t>
      </w:r>
    </w:p>
    <w:p w14:paraId="4289242F"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сжигание порубочных остатков при проведении лесосечных работ и иных работ по удалению древесно-кустарниковой растительности, за исключением случаев сжигания порубочных остатков в очагах вредителей и болезней леса в соответствии с техническими нормативными правовыми актами;</w:t>
      </w:r>
    </w:p>
    <w:p w14:paraId="223DF8EA"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выжигание растительности (сухих дикорастущих растений) и ее остатков на корню, за исключением случаев, предусмотренных законодательными актами и планом управления заказника;</w:t>
      </w:r>
    </w:p>
    <w:p w14:paraId="3E82FAAE"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 xml:space="preserve">движение механических транспортных средств вне всех типов лесных дорог, а также дорог общего пользования, кроме механических транспортных средств органов и подразделений Министерства по чрезвычайным ситуациям Республики Беларусь, Министерства природных ресурсов и охраны окружающей среды Республики Беларусь и его территориальных органов, Министерства лесного хозяйства Республики Беларусь, Могилевского государственного производственного лесохозяйственного объединения, государственного лесохозяйственного учреждения «Чериковский лесхоз», Государственной инспекции охраны животного и растительного мира при Президенте Республики Беларусь, ее областных и межрайонных инспекций охраны животного и растительного мира, местных исполнительных и распорядительных органов для осуществления контроля за использованием и охраной земель, пользователей охотничьих угодий, находящихся в границах заказника, в целях осуществления охраны охотничьих угодий, землепользователей и арендаторов земель сельскохозяйственного назначения и земель запаса, выполняющих сельскохозяйственные работы, а также транспортных средств, выполняющих в границах заказника лесосечные </w:t>
      </w:r>
      <w:r w:rsidR="00491B53" w:rsidRPr="00E864B0">
        <w:rPr>
          <w:rFonts w:ascii="Times New Roman" w:eastAsia="Times New Roman" w:hAnsi="Times New Roman" w:cs="Times New Roman"/>
          <w:color w:val="000000" w:themeColor="text1"/>
          <w:sz w:val="24"/>
          <w:szCs w:val="24"/>
          <w:lang w:eastAsia="ru-RU"/>
        </w:rPr>
        <w:lastRenderedPageBreak/>
        <w:t>работы, работы по вывозке древесины, работы по охране и защите лесного фонда, лесовосстановлению и лесоразведению;</w:t>
      </w:r>
    </w:p>
    <w:p w14:paraId="41D7BE9A"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предоставление земельных участков для коллективного садоводства и дачного строительства;</w:t>
      </w:r>
    </w:p>
    <w:p w14:paraId="0CB7E82D"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создание лесных культур с использованием интродуцированных пород деревьев и кустарников;</w:t>
      </w:r>
    </w:p>
    <w:p w14:paraId="0652ABBE"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интродукция инвазивных чужеродных видов диких животных и дикорастущих растений;</w:t>
      </w:r>
    </w:p>
    <w:p w14:paraId="2C933DA4"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проведение сплошных и полосно-постепенных рубок главного пользования:</w:t>
      </w:r>
    </w:p>
    <w:p w14:paraId="27B07719"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в выделах 6, 43, 44, 47, 48, 50 квартала 1, выделах 2, 9, 15, 17, 18, 24, 39, 41–43 квартала 2, выделах 3, 5, 6, 8, 12, 13, 18, 19, 22–24, 28, 30, 32, 38, 39 квартала 4, выделах 1–6, 21, 26, 27, 33, 40, 49 квартала 5, выделах 1–9 квартала 6, выделах 1–3 квартала 7, выделах 1–5, 7–43 квартала 8, выделах 2–4, 14, 19–21, 26, 27, 38, 39, 45, 46, 57–59, 64, 65, 76 квартала 9, выделе 21 квартала 12, выделах 1, 3, 4, 9–14, 27, 28, 32, 40–42 квартала 13, выделах 2, 3, 13, 14, 22–28, 32, 36, 40–42, 44, 45, 54 квартала 14, выделах 33, 35 квартала 25, выделе 16 квартала 30, выделе 6 квартала 32, выделах 1, 10 квартала 33, выделах 13, 14, 21, 26, 27, 34 квартала 34, выделах 2, 23 квартала 38, выделе 16 квартала 41, выделе 32 квартала 42, квартале 48, квартале 49, выделах 25, 26 квартала 55, выделах 8, 12, 14, 18, 32 квартала 56, выделах 8, 17 квартала 57, выделах 9, 28, 46 квартала 58, выделах 3, 13, 21 квартала 59, выделе 13 квартала 67, выделе 22 квартала 79, выделе 54 квартала 80, выделе 19, выделах 20–22 квартала 89 Лименского лесничества государственного лесохозяйственного учреждения «Чериковский лесхоз»;</w:t>
      </w:r>
    </w:p>
    <w:p w14:paraId="37D5CE9A" w14:textId="77777777" w:rsidR="00491B53" w:rsidRPr="00E864B0" w:rsidRDefault="0059093C"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 </w:t>
      </w:r>
      <w:r w:rsidR="00491B53" w:rsidRPr="00E864B0">
        <w:rPr>
          <w:rFonts w:ascii="Times New Roman" w:eastAsia="Times New Roman" w:hAnsi="Times New Roman" w:cs="Times New Roman"/>
          <w:color w:val="000000" w:themeColor="text1"/>
          <w:sz w:val="24"/>
          <w:szCs w:val="24"/>
          <w:lang w:eastAsia="ru-RU"/>
        </w:rPr>
        <w:t>кварталах 1–3, 9, 10, выделах 1, 9, 11, 25 квартала 5, выделе 6 квартала 11, выделах 7, 11, 12, 19, 24, 25, 27, 31, 32, 36 квартала 18, выделах 3, 10, 18, 36 квартала 23, выделе 11 квартала 30, выделах 2–4, 7, 8 квартала 35, выделах 8, 12, 14–16, 18, 20 квартала 36, выделах 4, 5, 8, 9, 15, 17, 20, 22 квартала 37, выделах 25, 27, 34, 37, 50, 51, 53, 67 квартала 38, выделе 24 квартала 41, выделах 1, 2, 12, 13, 17, 18 квартала 42, выделах 15, 17 квартала 44, выделах 6, 21 квартала 45, выделе 25 квартала 47, выделе 12 квартала 48, выделах 1, 4, 7, 8, 20, 21, 33 квартала 49, выделах 7, 18 квартала 50, выделах 4, 6 квартала 51, выделах 3, 26, 27, 31, 32 квартала 53, квартале 55, выделе 3 квартала 56, выделе 10 квартала 58, выделе 14 квартала 59, выделе 9 квартала 61, выделе 30 квартала 62, выделе 10 квартала 67, выделах 3, 7, 8 квартала 68, выделах 3, 7, 8 квартала 69, квартале 71, выделах 72, 73, выделе 49 квартала 77, выделах 9, 10 квартала 81, выделе 14 квартала 82, выделах 14, 23, 25 квартала 83, выделе 25 квартала 85, выделах 1, 4, 26, 30 квартала 88, выделе 11 квартала 94, выделах 1, 7, 20 квартала 101, выделе 8 квартала 104, выделе 18 квартала 105, выделе 17 квартала 113, выделе 39 квартала 121, выделе 9 квартала 123, выделе 16 квартала 128 Вепринского лесничества государственного лесохозяйственного учреждения «Чериковский лесхоз».</w:t>
      </w:r>
    </w:p>
    <w:p w14:paraId="2063BF97" w14:textId="77777777" w:rsidR="00491B53" w:rsidRPr="00E864B0" w:rsidRDefault="00491B53"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3. Туристическая и рекреационная деятельность на территории заказника «Чериковский» осуществляется в соответствии с режимом охраны и использования территорий с учетом нормативов допустимой нагрузки.</w:t>
      </w:r>
    </w:p>
    <w:p w14:paraId="2DB9CEEF" w14:textId="77777777" w:rsidR="00491B53" w:rsidRPr="00E864B0" w:rsidRDefault="00491B53"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4. Режим охраны и использования заказника «Чериковский» учитывается при разработке и корректировке проектов и схем землеустройства Чериковского района Могилевской области, проектов водоохранных зон и прибрежных полос водных объектов, охотоустройства, лесоустроительных и градостроительных проектов, программ социально-экономического развития Чериковского района Могилевской области.</w:t>
      </w:r>
    </w:p>
    <w:p w14:paraId="4C4480D0" w14:textId="77777777" w:rsidR="00491B53" w:rsidRPr="00E864B0" w:rsidRDefault="00491B53"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5. Заказник «Чериковский» объявлен без изъятия земельных участков у землепользователей, земли которых расположены в границах заказника.</w:t>
      </w:r>
    </w:p>
    <w:p w14:paraId="7B0E8B2B" w14:textId="77777777" w:rsidR="00491B53" w:rsidRPr="00E864B0" w:rsidRDefault="00491B53"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6. Управление заказником «Чериковский» осуществляет государственное лесохозяйственное учреждение «Чериковский лесхоз».</w:t>
      </w:r>
    </w:p>
    <w:p w14:paraId="77FDE821" w14:textId="77777777" w:rsidR="00491B53" w:rsidRPr="00E864B0" w:rsidRDefault="00491B53"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7. Юридические и физические лица, виновные в нарушении режима охраны и использования заказника «Чериковский», несут ответственность в соответствии с законодательными актами.</w:t>
      </w:r>
    </w:p>
    <w:p w14:paraId="62BF2F66" w14:textId="77777777" w:rsidR="00491B53" w:rsidRPr="00E864B0" w:rsidRDefault="00491B53" w:rsidP="00491B53">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lastRenderedPageBreak/>
        <w:t>8. Вред, причиненный окружающей среде на территории заказника «Чериковский», возмещается юридическими и (или) физическими лицами, в том числе индивидуальными предпринимателями, в порядке, установленном законодательными актами.</w:t>
      </w:r>
    </w:p>
    <w:p w14:paraId="5B8A4E2B" w14:textId="77777777" w:rsidR="00E301BC" w:rsidRPr="00E864B0" w:rsidRDefault="00E301BC" w:rsidP="00440C98">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 левом берегу р. Сож на территории Вепринского лесничества. на площади 16,0 га в выделах 2 и 31 квартала 1 находится памятник природы республиканского значения «Вепринская дубрава»</w:t>
      </w:r>
      <w:r w:rsidR="009108F4" w:rsidRPr="00E864B0">
        <w:rPr>
          <w:rFonts w:ascii="Times New Roman" w:eastAsia="Times New Roman" w:hAnsi="Times New Roman" w:cs="Times New Roman"/>
          <w:color w:val="000000" w:themeColor="text1"/>
          <w:sz w:val="24"/>
          <w:szCs w:val="24"/>
          <w:lang w:eastAsia="ru-RU"/>
        </w:rPr>
        <w:t xml:space="preserve"> – </w:t>
      </w:r>
      <w:r w:rsidRPr="00E864B0">
        <w:rPr>
          <w:rFonts w:ascii="Times New Roman" w:eastAsia="Times New Roman" w:hAnsi="Times New Roman" w:cs="Times New Roman"/>
          <w:color w:val="000000" w:themeColor="text1"/>
          <w:sz w:val="24"/>
          <w:szCs w:val="24"/>
          <w:lang w:eastAsia="ru-RU"/>
        </w:rPr>
        <w:t xml:space="preserve">двухярусное насаждение </w:t>
      </w:r>
      <w:r w:rsidR="009108F4" w:rsidRPr="00E864B0">
        <w:rPr>
          <w:rFonts w:ascii="Times New Roman" w:eastAsia="Times New Roman" w:hAnsi="Times New Roman" w:cs="Times New Roman"/>
          <w:color w:val="000000" w:themeColor="text1"/>
          <w:sz w:val="24"/>
          <w:szCs w:val="24"/>
          <w:lang w:eastAsia="ru-RU"/>
        </w:rPr>
        <w:t xml:space="preserve">дуба </w:t>
      </w:r>
      <w:r w:rsidRPr="00E864B0">
        <w:rPr>
          <w:rFonts w:ascii="Times New Roman" w:eastAsia="Times New Roman" w:hAnsi="Times New Roman" w:cs="Times New Roman"/>
          <w:color w:val="000000" w:themeColor="text1"/>
          <w:sz w:val="24"/>
          <w:szCs w:val="24"/>
          <w:lang w:eastAsia="ru-RU"/>
        </w:rPr>
        <w:t>возраст</w:t>
      </w:r>
      <w:r w:rsidR="009108F4" w:rsidRPr="00E864B0">
        <w:rPr>
          <w:rFonts w:ascii="Times New Roman" w:eastAsia="Times New Roman" w:hAnsi="Times New Roman" w:cs="Times New Roman"/>
          <w:color w:val="000000" w:themeColor="text1"/>
          <w:sz w:val="24"/>
          <w:szCs w:val="24"/>
          <w:lang w:eastAsia="ru-RU"/>
        </w:rPr>
        <w:t>ом 210 лет.</w:t>
      </w:r>
      <w:r w:rsidRPr="00E864B0">
        <w:rPr>
          <w:rFonts w:ascii="Times New Roman" w:eastAsia="Times New Roman" w:hAnsi="Times New Roman" w:cs="Times New Roman"/>
          <w:color w:val="000000" w:themeColor="text1"/>
          <w:sz w:val="24"/>
          <w:szCs w:val="24"/>
          <w:lang w:eastAsia="ru-RU"/>
        </w:rPr>
        <w:t xml:space="preserve"> </w:t>
      </w:r>
      <w:r w:rsidR="009108F4" w:rsidRPr="00E864B0">
        <w:rPr>
          <w:rFonts w:ascii="Times New Roman" w:eastAsia="Times New Roman" w:hAnsi="Times New Roman" w:cs="Times New Roman"/>
          <w:color w:val="000000" w:themeColor="text1"/>
          <w:sz w:val="24"/>
          <w:szCs w:val="24"/>
          <w:lang w:eastAsia="ru-RU"/>
        </w:rPr>
        <w:t>С</w:t>
      </w:r>
      <w:r w:rsidRPr="00E864B0">
        <w:rPr>
          <w:rFonts w:ascii="Times New Roman" w:eastAsia="Times New Roman" w:hAnsi="Times New Roman" w:cs="Times New Roman"/>
          <w:color w:val="000000" w:themeColor="text1"/>
          <w:sz w:val="24"/>
          <w:szCs w:val="24"/>
          <w:lang w:eastAsia="ru-RU"/>
        </w:rPr>
        <w:t>редняя высота 24</w:t>
      </w:r>
      <w:r w:rsidR="009108F4"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xml:space="preserve">м, средний диаметр </w:t>
      </w:r>
      <w:r w:rsidR="009108F4"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xml:space="preserve">0,7 м, состав насаждения 10Д полнота 0,4. Во втором ярусе </w:t>
      </w:r>
      <w:r w:rsidR="009108F4"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состав 4Д6Т возраст 37 лет полнота 0,5. Тип леса – злаково</w:t>
      </w:r>
      <w:r w:rsidR="009108F4"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пойменный 3 бонитета. запас 240 м</w:t>
      </w:r>
      <w:r w:rsidRPr="00E864B0">
        <w:rPr>
          <w:rFonts w:ascii="Times New Roman" w:eastAsia="Times New Roman" w:hAnsi="Times New Roman" w:cs="Times New Roman"/>
          <w:color w:val="000000" w:themeColor="text1"/>
          <w:sz w:val="24"/>
          <w:szCs w:val="24"/>
          <w:vertAlign w:val="superscript"/>
          <w:lang w:eastAsia="ru-RU"/>
        </w:rPr>
        <w:t>3</w:t>
      </w:r>
      <w:r w:rsidRPr="00E864B0">
        <w:rPr>
          <w:rFonts w:ascii="Times New Roman" w:eastAsia="Times New Roman" w:hAnsi="Times New Roman" w:cs="Times New Roman"/>
          <w:color w:val="000000" w:themeColor="text1"/>
          <w:sz w:val="24"/>
          <w:szCs w:val="24"/>
          <w:lang w:eastAsia="ru-RU"/>
        </w:rPr>
        <w:t xml:space="preserve">/га. Квартал № 1 относится </w:t>
      </w:r>
      <w:r w:rsidR="005776F0" w:rsidRPr="00E864B0">
        <w:rPr>
          <w:rFonts w:ascii="Times New Roman" w:eastAsia="Times New Roman" w:hAnsi="Times New Roman" w:cs="Times New Roman"/>
          <w:color w:val="000000" w:themeColor="text1"/>
          <w:sz w:val="24"/>
          <w:szCs w:val="24"/>
          <w:lang w:eastAsia="ru-RU"/>
        </w:rPr>
        <w:t xml:space="preserve">по зоне </w:t>
      </w:r>
      <w:r w:rsidR="00440A8B" w:rsidRPr="00E864B0">
        <w:rPr>
          <w:rFonts w:ascii="Times New Roman" w:eastAsia="Times New Roman" w:hAnsi="Times New Roman" w:cs="Times New Roman"/>
          <w:color w:val="000000" w:themeColor="text1"/>
          <w:sz w:val="24"/>
          <w:szCs w:val="24"/>
          <w:lang w:eastAsia="ru-RU"/>
        </w:rPr>
        <w:t xml:space="preserve">радиационного </w:t>
      </w:r>
      <w:r w:rsidR="005776F0" w:rsidRPr="00E864B0">
        <w:rPr>
          <w:rFonts w:ascii="Times New Roman" w:eastAsia="Times New Roman" w:hAnsi="Times New Roman" w:cs="Times New Roman"/>
          <w:color w:val="000000" w:themeColor="text1"/>
          <w:sz w:val="24"/>
          <w:szCs w:val="24"/>
          <w:lang w:eastAsia="ru-RU"/>
        </w:rPr>
        <w:t>загрязнения с уровнем 5–</w:t>
      </w:r>
      <w:r w:rsidRPr="00E864B0">
        <w:rPr>
          <w:rFonts w:ascii="Times New Roman" w:eastAsia="Times New Roman" w:hAnsi="Times New Roman" w:cs="Times New Roman"/>
          <w:color w:val="000000" w:themeColor="text1"/>
          <w:sz w:val="24"/>
          <w:szCs w:val="24"/>
          <w:lang w:eastAsia="ru-RU"/>
        </w:rPr>
        <w:t xml:space="preserve">15 </w:t>
      </w:r>
      <w:r w:rsidR="00440C98" w:rsidRPr="00E864B0">
        <w:rPr>
          <w:rFonts w:ascii="Times New Roman" w:eastAsia="Times New Roman" w:hAnsi="Times New Roman" w:cs="Times New Roman"/>
          <w:color w:val="000000" w:themeColor="text1"/>
          <w:sz w:val="24"/>
          <w:szCs w:val="24"/>
          <w:lang w:eastAsia="ru-RU"/>
        </w:rPr>
        <w:t>Ки</w:t>
      </w:r>
      <w:r w:rsidRPr="00E864B0">
        <w:rPr>
          <w:rFonts w:ascii="Times New Roman" w:eastAsia="Times New Roman" w:hAnsi="Times New Roman" w:cs="Times New Roman"/>
          <w:color w:val="000000" w:themeColor="text1"/>
          <w:sz w:val="24"/>
          <w:szCs w:val="24"/>
          <w:lang w:eastAsia="ru-RU"/>
        </w:rPr>
        <w:t>/км</w:t>
      </w:r>
      <w:r w:rsidRPr="00E864B0">
        <w:rPr>
          <w:rFonts w:ascii="Times New Roman" w:eastAsia="Times New Roman" w:hAnsi="Times New Roman" w:cs="Times New Roman"/>
          <w:color w:val="000000" w:themeColor="text1"/>
          <w:sz w:val="24"/>
          <w:szCs w:val="24"/>
          <w:vertAlign w:val="superscript"/>
          <w:lang w:eastAsia="ru-RU"/>
        </w:rPr>
        <w:t>2</w:t>
      </w:r>
      <w:r w:rsidR="009108F4" w:rsidRPr="00E864B0">
        <w:rPr>
          <w:rFonts w:ascii="Times New Roman" w:eastAsia="Times New Roman" w:hAnsi="Times New Roman" w:cs="Times New Roman"/>
          <w:color w:val="000000" w:themeColor="text1"/>
          <w:sz w:val="24"/>
          <w:szCs w:val="24"/>
          <w:lang w:eastAsia="ru-RU"/>
        </w:rPr>
        <w:t>.</w:t>
      </w:r>
      <w:r w:rsidR="00440C98" w:rsidRPr="00E864B0">
        <w:rPr>
          <w:rFonts w:ascii="Times New Roman" w:eastAsia="Times New Roman" w:hAnsi="Times New Roman" w:cs="Times New Roman"/>
          <w:color w:val="000000" w:themeColor="text1"/>
          <w:sz w:val="24"/>
          <w:szCs w:val="24"/>
          <w:lang w:eastAsia="ru-RU"/>
        </w:rPr>
        <w:t xml:space="preserve"> Площадь дубравы – 15 га. Охранный статус памятника природы «Вепринская дубрава установлен постановлением Министерства природных ресурсов и охраны окружающей среды Республики Беларусь 5 мая 2007 г. N 41 (в ред. постановлений Минприроды от 08.10.2008 N 81, от 10.12.2014 N 43)</w:t>
      </w:r>
      <w:r w:rsidR="00440A8B" w:rsidRPr="00E864B0">
        <w:rPr>
          <w:rFonts w:ascii="Times New Roman" w:eastAsia="Times New Roman" w:hAnsi="Times New Roman" w:cs="Times New Roman"/>
          <w:color w:val="000000" w:themeColor="text1"/>
          <w:sz w:val="24"/>
          <w:szCs w:val="24"/>
          <w:lang w:eastAsia="ru-RU"/>
        </w:rPr>
        <w:t>.</w:t>
      </w:r>
    </w:p>
    <w:p w14:paraId="63E5B9F6" w14:textId="77777777" w:rsidR="00A60B3E" w:rsidRPr="00E864B0" w:rsidRDefault="00E301BC" w:rsidP="00440A8B">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 </w:t>
      </w:r>
      <w:r w:rsidR="00626FCD" w:rsidRPr="00E864B0">
        <w:rPr>
          <w:rFonts w:ascii="Times New Roman" w:eastAsia="Times New Roman" w:hAnsi="Times New Roman" w:cs="Times New Roman"/>
          <w:color w:val="000000" w:themeColor="text1"/>
          <w:sz w:val="24"/>
          <w:szCs w:val="24"/>
          <w:lang w:eastAsia="ru-RU"/>
        </w:rPr>
        <w:t>70-м</w:t>
      </w:r>
      <w:r w:rsidR="00C648C2"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xml:space="preserve">выделе </w:t>
      </w:r>
      <w:r w:rsidR="00C648C2" w:rsidRPr="00E864B0">
        <w:rPr>
          <w:rFonts w:ascii="Times New Roman" w:eastAsia="Times New Roman" w:hAnsi="Times New Roman" w:cs="Times New Roman"/>
          <w:color w:val="000000" w:themeColor="text1"/>
          <w:sz w:val="24"/>
          <w:szCs w:val="24"/>
          <w:lang w:eastAsia="ru-RU"/>
        </w:rPr>
        <w:t>59</w:t>
      </w:r>
      <w:r w:rsidR="00440A8B" w:rsidRPr="00E864B0">
        <w:rPr>
          <w:rFonts w:ascii="Times New Roman" w:eastAsia="Times New Roman" w:hAnsi="Times New Roman" w:cs="Times New Roman"/>
          <w:color w:val="000000" w:themeColor="text1"/>
          <w:sz w:val="24"/>
          <w:szCs w:val="24"/>
          <w:lang w:eastAsia="ru-RU"/>
        </w:rPr>
        <w:t>-го</w:t>
      </w:r>
      <w:r w:rsidR="00C648C2"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квартала Езерского лесничества у деревни Горки располагается памятник природы местного значения «Криница Горки», объявленный решением Чериковского райисполкома № 15-5 от 912.2003 г.</w:t>
      </w:r>
      <w:r w:rsidR="00A60B3E" w:rsidRPr="00E864B0">
        <w:rPr>
          <w:rFonts w:ascii="Times New Roman" w:eastAsia="Times New Roman" w:hAnsi="Times New Roman" w:cs="Times New Roman"/>
          <w:color w:val="000000" w:themeColor="text1"/>
          <w:sz w:val="24"/>
          <w:szCs w:val="24"/>
          <w:lang w:eastAsia="ru-RU"/>
        </w:rPr>
        <w:t xml:space="preserve"> </w:t>
      </w:r>
      <w:r w:rsidR="00653CA8" w:rsidRPr="00E864B0">
        <w:rPr>
          <w:rFonts w:ascii="Times New Roman" w:eastAsia="Times New Roman" w:hAnsi="Times New Roman" w:cs="Times New Roman"/>
          <w:color w:val="000000" w:themeColor="text1"/>
          <w:sz w:val="24"/>
          <w:szCs w:val="24"/>
          <w:lang w:eastAsia="ru-RU"/>
        </w:rPr>
        <w:t>Родник благоустроен, расположен в живописном месте в лесном массиве. Является традиционным местом отдыха и забор</w:t>
      </w:r>
      <w:r w:rsidR="00440A8B" w:rsidRPr="00E864B0">
        <w:rPr>
          <w:rFonts w:ascii="Times New Roman" w:eastAsia="Times New Roman" w:hAnsi="Times New Roman" w:cs="Times New Roman"/>
          <w:color w:val="000000" w:themeColor="text1"/>
          <w:sz w:val="24"/>
          <w:szCs w:val="24"/>
          <w:lang w:eastAsia="ru-RU"/>
        </w:rPr>
        <w:t xml:space="preserve">а </w:t>
      </w:r>
      <w:r w:rsidR="00653CA8" w:rsidRPr="00E864B0">
        <w:rPr>
          <w:rFonts w:ascii="Times New Roman" w:eastAsia="Times New Roman" w:hAnsi="Times New Roman" w:cs="Times New Roman"/>
          <w:color w:val="000000" w:themeColor="text1"/>
          <w:sz w:val="24"/>
          <w:szCs w:val="24"/>
          <w:lang w:eastAsia="ru-RU"/>
        </w:rPr>
        <w:t xml:space="preserve">родниковой воды населением. </w:t>
      </w:r>
    </w:p>
    <w:p w14:paraId="7F1BF33F" w14:textId="77777777" w:rsidR="00653CA8" w:rsidRPr="00E864B0" w:rsidRDefault="00653CA8" w:rsidP="00440A8B">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Гидрологический памятник природы Криница «Брезгун» (объявлен решением Чериковского РИК от 9.12.2003 № 15-5) находится на землях Чериковского лесничества в квартале 10 на расстоянии 3 км</w:t>
      </w:r>
      <w:r w:rsidR="00440A8B" w:rsidRPr="00E864B0">
        <w:rPr>
          <w:rFonts w:ascii="Times New Roman" w:eastAsia="Times New Roman" w:hAnsi="Times New Roman" w:cs="Times New Roman"/>
          <w:color w:val="000000" w:themeColor="text1"/>
          <w:sz w:val="24"/>
          <w:szCs w:val="24"/>
          <w:lang w:eastAsia="ru-RU"/>
        </w:rPr>
        <w:t xml:space="preserve"> к юго-востоку от д. Норки</w:t>
      </w:r>
      <w:r w:rsidRPr="00E864B0">
        <w:rPr>
          <w:rFonts w:ascii="Times New Roman" w:eastAsia="Times New Roman" w:hAnsi="Times New Roman" w:cs="Times New Roman"/>
          <w:color w:val="000000" w:themeColor="text1"/>
          <w:sz w:val="24"/>
          <w:szCs w:val="24"/>
          <w:lang w:eastAsia="ru-RU"/>
        </w:rPr>
        <w:t>. Родник благоустроен, расположен в живописном месте в лесном массиве. Является традиционным местом отдыха и забор</w:t>
      </w:r>
      <w:r w:rsidR="00440A8B" w:rsidRPr="00E864B0">
        <w:rPr>
          <w:rFonts w:ascii="Times New Roman" w:eastAsia="Times New Roman" w:hAnsi="Times New Roman" w:cs="Times New Roman"/>
          <w:color w:val="000000" w:themeColor="text1"/>
          <w:sz w:val="24"/>
          <w:szCs w:val="24"/>
          <w:lang w:eastAsia="ru-RU"/>
        </w:rPr>
        <w:t xml:space="preserve">а </w:t>
      </w:r>
      <w:r w:rsidRPr="00E864B0">
        <w:rPr>
          <w:rFonts w:ascii="Times New Roman" w:eastAsia="Times New Roman" w:hAnsi="Times New Roman" w:cs="Times New Roman"/>
          <w:color w:val="000000" w:themeColor="text1"/>
          <w:sz w:val="24"/>
          <w:szCs w:val="24"/>
          <w:lang w:eastAsia="ru-RU"/>
        </w:rPr>
        <w:t>родниковой воды населением.</w:t>
      </w:r>
    </w:p>
    <w:p w14:paraId="6E4FB2C4" w14:textId="77777777" w:rsidR="00CC00E3" w:rsidRPr="00E864B0" w:rsidRDefault="00CC00E3" w:rsidP="00440A8B">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Гидрологический памятник природы Криница «Езерская» находится на удалении более 5 км к западу от ПС «Езеры».</w:t>
      </w:r>
    </w:p>
    <w:p w14:paraId="028A0537" w14:textId="77777777" w:rsidR="006D5D33" w:rsidRPr="00E864B0" w:rsidRDefault="006D5D33" w:rsidP="00440A8B">
      <w:pPr>
        <w:spacing w:after="0" w:line="240" w:lineRule="auto"/>
        <w:ind w:firstLine="709"/>
        <w:jc w:val="both"/>
        <w:rPr>
          <w:rFonts w:ascii="Times New Roman" w:eastAsia="Times New Roman" w:hAnsi="Times New Roman" w:cs="Times New Roman"/>
          <w:i/>
          <w:iCs/>
          <w:color w:val="000000" w:themeColor="text1"/>
          <w:spacing w:val="-2"/>
          <w:sz w:val="16"/>
          <w:szCs w:val="16"/>
          <w:lang w:eastAsia="ru-RU"/>
        </w:rPr>
      </w:pPr>
    </w:p>
    <w:p w14:paraId="03F6B3C6" w14:textId="77777777" w:rsidR="00B10FED" w:rsidRPr="00E864B0" w:rsidRDefault="00B10FED" w:rsidP="00440A8B">
      <w:pPr>
        <w:spacing w:after="0" w:line="240" w:lineRule="auto"/>
        <w:ind w:firstLine="709"/>
        <w:jc w:val="both"/>
        <w:rPr>
          <w:rFonts w:ascii="Times New Roman" w:eastAsia="Times New Roman" w:hAnsi="Times New Roman" w:cs="Times New Roman"/>
          <w:i/>
          <w:iCs/>
          <w:color w:val="000000" w:themeColor="text1"/>
          <w:spacing w:val="-2"/>
          <w:sz w:val="24"/>
          <w:szCs w:val="24"/>
          <w:lang w:eastAsia="ru-RU"/>
        </w:rPr>
      </w:pPr>
      <w:r w:rsidRPr="00E864B0">
        <w:rPr>
          <w:rFonts w:ascii="Times New Roman" w:eastAsia="Times New Roman" w:hAnsi="Times New Roman" w:cs="Times New Roman"/>
          <w:i/>
          <w:iCs/>
          <w:color w:val="000000" w:themeColor="text1"/>
          <w:spacing w:val="-2"/>
          <w:sz w:val="24"/>
          <w:szCs w:val="24"/>
          <w:lang w:eastAsia="ru-RU"/>
        </w:rPr>
        <w:t xml:space="preserve">Природные территории, подлежащие специальной охране. </w:t>
      </w:r>
    </w:p>
    <w:p w14:paraId="2A5B6D87" w14:textId="77777777" w:rsidR="00B10FED" w:rsidRPr="00E864B0" w:rsidRDefault="00B10FED" w:rsidP="00440A8B">
      <w:pPr>
        <w:spacing w:after="0" w:line="240" w:lineRule="auto"/>
        <w:ind w:firstLine="709"/>
        <w:jc w:val="both"/>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Согласно ст. 63 Закона «Об охране окружающей среды» в целях сохранения полезных качеств окружающей среды в Республике Беларусь выделяются следующие природные территории, подлежащие специальной охране:</w:t>
      </w:r>
    </w:p>
    <w:p w14:paraId="1085A02A"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курортные зоны;</w:t>
      </w:r>
    </w:p>
    <w:p w14:paraId="715E2476"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зоны отдыха;</w:t>
      </w:r>
    </w:p>
    <w:p w14:paraId="43A9CA13"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парки, скверы и бульвары;</w:t>
      </w:r>
    </w:p>
    <w:p w14:paraId="63BA1F3B"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водоохранные зоны и прибрежные полосы рек и водоемов;</w:t>
      </w:r>
    </w:p>
    <w:p w14:paraId="764CFC96"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зоны санитарной охраны месторождений минеральных вод и лечебных сапропелей;</w:t>
      </w:r>
    </w:p>
    <w:p w14:paraId="028304C0"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зоны санитарной охраны источников питьевого водоснабжения централизованных систем питьевого водоснабжения;</w:t>
      </w:r>
    </w:p>
    <w:p w14:paraId="7759EFC5"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рекреационно-оздоровительные и защитные леса;</w:t>
      </w:r>
    </w:p>
    <w:p w14:paraId="50505759"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типичные и редкие природные ландшафты и биотопы;</w:t>
      </w:r>
    </w:p>
    <w:p w14:paraId="3533C8C6"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естественные болота и их гидрологические буферные зоны;</w:t>
      </w:r>
    </w:p>
    <w:p w14:paraId="1EAA2CCC"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места обитания диких животных и места произрастания дикорастущих растений, относящихся к видам, включенным в Красную книгу Республики Беларусь;</w:t>
      </w:r>
    </w:p>
    <w:p w14:paraId="018551EC"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природные территории, имеющие значение для размножения, нагула, зимовки и (или) миграции диких животных;</w:t>
      </w:r>
    </w:p>
    <w:p w14:paraId="72A48CF8"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охранные зоны особо охраняемых природных территорий;</w:t>
      </w:r>
    </w:p>
    <w:p w14:paraId="2DC0F5D0" w14:textId="77777777" w:rsidR="00B10FED" w:rsidRPr="00E864B0" w:rsidRDefault="00B10FED" w:rsidP="00440A8B">
      <w:pPr>
        <w:numPr>
          <w:ilvl w:val="0"/>
          <w:numId w:val="21"/>
        </w:numPr>
        <w:spacing w:after="0" w:line="240" w:lineRule="auto"/>
        <w:ind w:left="0" w:firstLine="709"/>
        <w:contextualSpacing/>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иные территории, для которых установлен специальный режим охраны и использования.</w:t>
      </w:r>
    </w:p>
    <w:p w14:paraId="5EA30B58" w14:textId="77777777" w:rsidR="00B10FED" w:rsidRPr="00E864B0" w:rsidRDefault="00B10FED" w:rsidP="00440A8B">
      <w:pPr>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 xml:space="preserve">Территория планируемой деятельности и смежные с ней </w:t>
      </w:r>
      <w:r w:rsidR="00440A8B" w:rsidRPr="00E864B0">
        <w:rPr>
          <w:rFonts w:ascii="Times New Roman" w:eastAsia="Times New Roman" w:hAnsi="Times New Roman" w:cs="Times New Roman"/>
          <w:color w:val="000000" w:themeColor="text1"/>
          <w:spacing w:val="-4"/>
          <w:sz w:val="24"/>
          <w:szCs w:val="24"/>
          <w:lang w:eastAsia="ru-RU"/>
        </w:rPr>
        <w:t>участки</w:t>
      </w:r>
      <w:r w:rsidRPr="00E864B0">
        <w:rPr>
          <w:rFonts w:ascii="Times New Roman" w:eastAsia="Times New Roman" w:hAnsi="Times New Roman" w:cs="Times New Roman"/>
          <w:color w:val="000000" w:themeColor="text1"/>
          <w:spacing w:val="-4"/>
          <w:sz w:val="24"/>
          <w:szCs w:val="24"/>
          <w:lang w:eastAsia="ru-RU"/>
        </w:rPr>
        <w:t xml:space="preserve"> расположены вне курортных зон и зон отдыха, перечень которых регламентирован Генеральной схемой размещения зон и объектов оздоровления, туризма и отдыха Республики Беларусь на 2016–2020 </w:t>
      </w:r>
      <w:r w:rsidRPr="00E864B0">
        <w:rPr>
          <w:rFonts w:ascii="Times New Roman" w:eastAsia="Times New Roman" w:hAnsi="Times New Roman" w:cs="Times New Roman"/>
          <w:color w:val="000000" w:themeColor="text1"/>
          <w:spacing w:val="-4"/>
          <w:sz w:val="24"/>
          <w:szCs w:val="24"/>
          <w:lang w:eastAsia="ru-RU"/>
        </w:rPr>
        <w:lastRenderedPageBreak/>
        <w:t>годы и на период до 2030 года, утвержденной Постановлением Совета Министров Республики Беларусь № 1031 от 15 декабря 2016 г. (в редакции Постановления Совета Министров Республики Беларусь № 390 от 2 июля 2020 г.)</w:t>
      </w:r>
      <w:r w:rsidR="00DC3EB0" w:rsidRPr="00E864B0">
        <w:rPr>
          <w:rFonts w:ascii="Times New Roman" w:eastAsia="Times New Roman" w:hAnsi="Times New Roman" w:cs="Times New Roman"/>
          <w:color w:val="000000" w:themeColor="text1"/>
          <w:spacing w:val="-4"/>
          <w:sz w:val="24"/>
          <w:szCs w:val="24"/>
          <w:lang w:eastAsia="ru-RU"/>
        </w:rPr>
        <w:t>.</w:t>
      </w:r>
    </w:p>
    <w:p w14:paraId="2FF7268E" w14:textId="77777777" w:rsidR="008E1713" w:rsidRPr="00E864B0" w:rsidRDefault="008E1713" w:rsidP="00440A8B">
      <w:pPr>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 xml:space="preserve">Систему ландшафтно-рекреационных территорий г. Черикова образуют крупные городские скверы, числящиеся парками, расположенные по улицам К. Маркса, Ленинской, Гагарина, небольшие скверы, расположенные на улицах Болдина, Рокоссовского, Щербатого, Комсомольской, а также более крупные озелененные территории на берегах крупных и малых водоемов и самая протяженная – вдоль высокого берега реки Сож. </w:t>
      </w:r>
    </w:p>
    <w:p w14:paraId="378EEB88" w14:textId="77777777" w:rsidR="002952D4" w:rsidRPr="00E864B0" w:rsidRDefault="00685F5C" w:rsidP="00440A8B">
      <w:pPr>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В соответствии с «Генеральной схемой размещения зон и объектов оздоровления, туризма и отдыха Республики Беларусь на 2016–2020</w:t>
      </w:r>
      <w:r w:rsidR="002952D4" w:rsidRPr="00E864B0">
        <w:rPr>
          <w:rFonts w:ascii="Times New Roman" w:eastAsia="Times New Roman" w:hAnsi="Times New Roman" w:cs="Times New Roman"/>
          <w:color w:val="000000" w:themeColor="text1"/>
          <w:spacing w:val="-4"/>
          <w:sz w:val="24"/>
          <w:szCs w:val="24"/>
          <w:lang w:eastAsia="ru-RU"/>
        </w:rPr>
        <w:t xml:space="preserve"> </w:t>
      </w:r>
      <w:r w:rsidRPr="00E864B0">
        <w:rPr>
          <w:rFonts w:ascii="Times New Roman" w:eastAsia="Times New Roman" w:hAnsi="Times New Roman" w:cs="Times New Roman"/>
          <w:color w:val="000000" w:themeColor="text1"/>
          <w:spacing w:val="-4"/>
          <w:sz w:val="24"/>
          <w:szCs w:val="24"/>
          <w:lang w:eastAsia="ru-RU"/>
        </w:rPr>
        <w:t>гг. и на период до 2030</w:t>
      </w:r>
      <w:r w:rsidR="002952D4" w:rsidRPr="00E864B0">
        <w:rPr>
          <w:rFonts w:ascii="Times New Roman" w:eastAsia="Times New Roman" w:hAnsi="Times New Roman" w:cs="Times New Roman"/>
          <w:color w:val="000000" w:themeColor="text1"/>
          <w:spacing w:val="-4"/>
          <w:sz w:val="24"/>
          <w:szCs w:val="24"/>
          <w:lang w:eastAsia="ru-RU"/>
        </w:rPr>
        <w:t xml:space="preserve"> </w:t>
      </w:r>
      <w:r w:rsidRPr="00E864B0">
        <w:rPr>
          <w:rFonts w:ascii="Times New Roman" w:eastAsia="Times New Roman" w:hAnsi="Times New Roman" w:cs="Times New Roman"/>
          <w:color w:val="000000" w:themeColor="text1"/>
          <w:spacing w:val="-4"/>
          <w:sz w:val="24"/>
          <w:szCs w:val="24"/>
          <w:lang w:eastAsia="ru-RU"/>
        </w:rPr>
        <w:t xml:space="preserve">г.», утвержденной постановлением Совета Министров Республики Беларусь от 15.12.2016 №1031, </w:t>
      </w:r>
      <w:r w:rsidR="002952D4" w:rsidRPr="00E864B0">
        <w:rPr>
          <w:rFonts w:ascii="Times New Roman" w:eastAsia="Times New Roman" w:hAnsi="Times New Roman" w:cs="Times New Roman"/>
          <w:color w:val="000000" w:themeColor="text1"/>
          <w:spacing w:val="-4"/>
          <w:sz w:val="24"/>
          <w:szCs w:val="24"/>
          <w:lang w:eastAsia="ru-RU"/>
        </w:rPr>
        <w:t>на территории Чериковского района расположены зоны местного значения «Славгород и «Норки». У криницы деревни Норки Чериковского района в соответствии с решением Чериковского районного исполнительного комитета от 19.04.2019 N 10-15 (ред. от 02.06.2023) 13 июля ежегодно в рамках обрядового праздника «Брязгун» проводится конкурс ансамблей фольклорной и народной песни «Из века в век».</w:t>
      </w:r>
    </w:p>
    <w:p w14:paraId="00EE8100" w14:textId="77777777" w:rsidR="002952D4" w:rsidRPr="00E864B0" w:rsidRDefault="002952D4" w:rsidP="00440A8B">
      <w:pPr>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 xml:space="preserve">В западной части </w:t>
      </w:r>
      <w:r w:rsidR="00685F5C" w:rsidRPr="00E864B0">
        <w:rPr>
          <w:rFonts w:ascii="Times New Roman" w:eastAsia="Times New Roman" w:hAnsi="Times New Roman" w:cs="Times New Roman"/>
          <w:color w:val="000000" w:themeColor="text1"/>
          <w:spacing w:val="-4"/>
          <w:sz w:val="24"/>
          <w:szCs w:val="24"/>
          <w:lang w:eastAsia="ru-RU"/>
        </w:rPr>
        <w:t>Кричевского района определена к развитию зона отдыха местного значения «Юрковка»</w:t>
      </w:r>
      <w:r w:rsidR="00CE54AB" w:rsidRPr="00E864B0">
        <w:rPr>
          <w:rFonts w:ascii="Times New Roman" w:eastAsia="Times New Roman" w:hAnsi="Times New Roman" w:cs="Times New Roman"/>
          <w:color w:val="000000" w:themeColor="text1"/>
          <w:spacing w:val="-4"/>
          <w:sz w:val="24"/>
          <w:szCs w:val="24"/>
          <w:lang w:eastAsia="ru-RU"/>
        </w:rPr>
        <w:t xml:space="preserve">, рисунок </w:t>
      </w:r>
      <w:r w:rsidR="00440A8B" w:rsidRPr="00E864B0">
        <w:rPr>
          <w:rFonts w:ascii="Times New Roman" w:eastAsia="Times New Roman" w:hAnsi="Times New Roman" w:cs="Times New Roman"/>
          <w:color w:val="000000" w:themeColor="text1"/>
          <w:spacing w:val="-4"/>
          <w:sz w:val="24"/>
          <w:szCs w:val="24"/>
          <w:lang w:eastAsia="ru-RU"/>
        </w:rPr>
        <w:t>3.7</w:t>
      </w:r>
      <w:r w:rsidR="00685F5C" w:rsidRPr="00E864B0">
        <w:rPr>
          <w:rFonts w:ascii="Times New Roman" w:eastAsia="Times New Roman" w:hAnsi="Times New Roman" w:cs="Times New Roman"/>
          <w:color w:val="000000" w:themeColor="text1"/>
          <w:spacing w:val="-4"/>
          <w:sz w:val="24"/>
          <w:szCs w:val="24"/>
          <w:lang w:eastAsia="ru-RU"/>
        </w:rPr>
        <w:t>. Территория загрязнена цезием-137, плотность загрязнения составляет до 1</w:t>
      </w:r>
      <w:r w:rsidR="00440A8B" w:rsidRPr="00E864B0">
        <w:rPr>
          <w:rFonts w:ascii="Times New Roman" w:eastAsia="Times New Roman" w:hAnsi="Times New Roman" w:cs="Times New Roman"/>
          <w:color w:val="000000" w:themeColor="text1"/>
          <w:spacing w:val="-4"/>
          <w:sz w:val="24"/>
          <w:szCs w:val="24"/>
          <w:lang w:eastAsia="ru-RU"/>
        </w:rPr>
        <w:t>–</w:t>
      </w:r>
      <w:r w:rsidR="00685F5C" w:rsidRPr="00E864B0">
        <w:rPr>
          <w:rFonts w:ascii="Times New Roman" w:eastAsia="Times New Roman" w:hAnsi="Times New Roman" w:cs="Times New Roman"/>
          <w:color w:val="000000" w:themeColor="text1"/>
          <w:spacing w:val="-4"/>
          <w:sz w:val="24"/>
          <w:szCs w:val="24"/>
          <w:lang w:eastAsia="ru-RU"/>
        </w:rPr>
        <w:t>2</w:t>
      </w:r>
      <w:r w:rsidRPr="00E864B0">
        <w:rPr>
          <w:rFonts w:ascii="Times New Roman" w:eastAsia="Times New Roman" w:hAnsi="Times New Roman" w:cs="Times New Roman"/>
          <w:color w:val="000000" w:themeColor="text1"/>
          <w:spacing w:val="-4"/>
          <w:sz w:val="24"/>
          <w:szCs w:val="24"/>
          <w:lang w:eastAsia="ru-RU"/>
        </w:rPr>
        <w:t> </w:t>
      </w:r>
      <w:r w:rsidR="00685F5C" w:rsidRPr="00E864B0">
        <w:rPr>
          <w:rFonts w:ascii="Times New Roman" w:eastAsia="Times New Roman" w:hAnsi="Times New Roman" w:cs="Times New Roman"/>
          <w:color w:val="000000" w:themeColor="text1"/>
          <w:spacing w:val="-4"/>
          <w:sz w:val="24"/>
          <w:szCs w:val="24"/>
          <w:lang w:eastAsia="ru-RU"/>
        </w:rPr>
        <w:t>Ku/км</w:t>
      </w:r>
      <w:r w:rsidR="00685F5C" w:rsidRPr="00E864B0">
        <w:rPr>
          <w:rFonts w:ascii="Times New Roman" w:eastAsia="Times New Roman" w:hAnsi="Times New Roman" w:cs="Times New Roman"/>
          <w:color w:val="000000" w:themeColor="text1"/>
          <w:spacing w:val="-4"/>
          <w:sz w:val="24"/>
          <w:szCs w:val="24"/>
          <w:vertAlign w:val="superscript"/>
          <w:lang w:eastAsia="ru-RU"/>
        </w:rPr>
        <w:t>2</w:t>
      </w:r>
      <w:r w:rsidR="00685F5C" w:rsidRPr="00E864B0">
        <w:rPr>
          <w:rFonts w:ascii="Times New Roman" w:eastAsia="Times New Roman" w:hAnsi="Times New Roman" w:cs="Times New Roman"/>
          <w:color w:val="000000" w:themeColor="text1"/>
          <w:spacing w:val="-4"/>
          <w:sz w:val="24"/>
          <w:szCs w:val="24"/>
          <w:lang w:eastAsia="ru-RU"/>
        </w:rPr>
        <w:t>. В настоящее время зона отдыха не освоена. Генеральной схемой предполагается увеличение расчетной емкости зоны отдыха до 2030 г. до 2900 чел., а также корректировка границ зоны отдыха с исключением территорий южнее магистрального газопровода. Проектируемая площадь зоны отдыха составит 1380 га.</w:t>
      </w:r>
    </w:p>
    <w:p w14:paraId="58D78024" w14:textId="77777777" w:rsidR="00CE54AB" w:rsidRPr="00E864B0" w:rsidRDefault="00CE54AB" w:rsidP="00440A8B">
      <w:pPr>
        <w:spacing w:after="0" w:line="240" w:lineRule="auto"/>
        <w:ind w:firstLine="709"/>
        <w:jc w:val="both"/>
        <w:rPr>
          <w:rFonts w:ascii="Times New Roman" w:eastAsia="Times New Roman" w:hAnsi="Times New Roman" w:cs="Times New Roman"/>
          <w:color w:val="000000" w:themeColor="text1"/>
          <w:spacing w:val="-4"/>
          <w:sz w:val="16"/>
          <w:szCs w:val="16"/>
          <w:lang w:eastAsia="ru-RU"/>
        </w:rPr>
      </w:pPr>
    </w:p>
    <w:p w14:paraId="5E5BC62F" w14:textId="77777777" w:rsidR="00CE54AB" w:rsidRPr="00E864B0" w:rsidRDefault="00CE54AB" w:rsidP="00A60B3E">
      <w:pPr>
        <w:spacing w:after="0" w:line="240" w:lineRule="auto"/>
        <w:jc w:val="center"/>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noProof/>
          <w:color w:val="000000" w:themeColor="text1"/>
          <w:spacing w:val="-4"/>
          <w:sz w:val="24"/>
          <w:szCs w:val="24"/>
          <w:lang w:eastAsia="ru-RU"/>
        </w:rPr>
        <w:drawing>
          <wp:inline distT="0" distB="0" distL="0" distR="0" wp14:anchorId="0EAFCA01" wp14:editId="08E53699">
            <wp:extent cx="5757875" cy="4128357"/>
            <wp:effectExtent l="19050" t="19050" r="14605" b="24765"/>
            <wp:docPr id="573745089" name="Рисунок 573745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66603" cy="4134615"/>
                    </a:xfrm>
                    <a:prstGeom prst="rect">
                      <a:avLst/>
                    </a:prstGeom>
                    <a:noFill/>
                    <a:ln w="3175">
                      <a:solidFill>
                        <a:schemeClr val="tx1"/>
                      </a:solidFill>
                    </a:ln>
                  </pic:spPr>
                </pic:pic>
              </a:graphicData>
            </a:graphic>
          </wp:inline>
        </w:drawing>
      </w:r>
    </w:p>
    <w:p w14:paraId="01CEEDF7" w14:textId="77777777" w:rsidR="00CE54AB" w:rsidRPr="00E864B0" w:rsidRDefault="00CE54AB" w:rsidP="00CE54AB">
      <w:pPr>
        <w:spacing w:after="0" w:line="240" w:lineRule="auto"/>
        <w:ind w:firstLine="567"/>
        <w:jc w:val="center"/>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Рисунок</w:t>
      </w:r>
      <w:r w:rsidR="00440A8B" w:rsidRPr="00E864B0">
        <w:rPr>
          <w:rFonts w:ascii="Times New Roman" w:eastAsia="Times New Roman" w:hAnsi="Times New Roman" w:cs="Times New Roman"/>
          <w:color w:val="000000" w:themeColor="text1"/>
          <w:spacing w:val="-4"/>
          <w:sz w:val="24"/>
          <w:szCs w:val="24"/>
          <w:lang w:eastAsia="ru-RU"/>
        </w:rPr>
        <w:t xml:space="preserve"> 3.7</w:t>
      </w:r>
      <w:r w:rsidRPr="00E864B0">
        <w:rPr>
          <w:rFonts w:ascii="Times New Roman" w:eastAsia="Times New Roman" w:hAnsi="Times New Roman" w:cs="Times New Roman"/>
          <w:color w:val="000000" w:themeColor="text1"/>
          <w:spacing w:val="-4"/>
          <w:sz w:val="24"/>
          <w:szCs w:val="24"/>
          <w:lang w:eastAsia="ru-RU"/>
        </w:rPr>
        <w:t xml:space="preserve"> – Размещение объекта планируемой деятельности относительно зоны отдыха местного значения «Юрковка»</w:t>
      </w:r>
    </w:p>
    <w:p w14:paraId="7A8BDDFD" w14:textId="77777777" w:rsidR="00CE54AB" w:rsidRPr="00E864B0" w:rsidRDefault="00CE54AB" w:rsidP="00440A8B">
      <w:pPr>
        <w:spacing w:after="0" w:line="240" w:lineRule="auto"/>
        <w:ind w:firstLine="709"/>
        <w:jc w:val="center"/>
        <w:rPr>
          <w:rFonts w:ascii="Times New Roman" w:eastAsia="Times New Roman" w:hAnsi="Times New Roman" w:cs="Times New Roman"/>
          <w:color w:val="000000" w:themeColor="text1"/>
          <w:spacing w:val="-4"/>
          <w:sz w:val="16"/>
          <w:szCs w:val="16"/>
          <w:lang w:eastAsia="ru-RU"/>
        </w:rPr>
      </w:pPr>
    </w:p>
    <w:p w14:paraId="62D03B21" w14:textId="77777777" w:rsidR="00685F5C" w:rsidRPr="00E864B0" w:rsidRDefault="00685F5C" w:rsidP="00440A8B">
      <w:pPr>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 xml:space="preserve">В соответствии с действующими проектами лесоустройства </w:t>
      </w:r>
      <w:r w:rsidR="002828B3" w:rsidRPr="00E864B0">
        <w:rPr>
          <w:rFonts w:ascii="Times New Roman" w:eastAsia="Times New Roman" w:hAnsi="Times New Roman" w:cs="Times New Roman"/>
          <w:color w:val="000000" w:themeColor="text1"/>
          <w:spacing w:val="-4"/>
          <w:sz w:val="24"/>
          <w:szCs w:val="24"/>
          <w:lang w:eastAsia="ru-RU"/>
        </w:rPr>
        <w:t xml:space="preserve">на территории </w:t>
      </w:r>
      <w:r w:rsidRPr="00E864B0">
        <w:rPr>
          <w:rFonts w:ascii="Times New Roman" w:eastAsia="Times New Roman" w:hAnsi="Times New Roman" w:cs="Times New Roman"/>
          <w:color w:val="000000" w:themeColor="text1"/>
          <w:spacing w:val="-4"/>
          <w:sz w:val="24"/>
          <w:szCs w:val="24"/>
          <w:lang w:eastAsia="ru-RU"/>
        </w:rPr>
        <w:t>ГЛХУ «Чериковский лесхоз»</w:t>
      </w:r>
      <w:r w:rsidR="002828B3" w:rsidRPr="00E864B0">
        <w:rPr>
          <w:rFonts w:ascii="Times New Roman" w:eastAsia="Times New Roman" w:hAnsi="Times New Roman" w:cs="Times New Roman"/>
          <w:color w:val="000000" w:themeColor="text1"/>
          <w:spacing w:val="-4"/>
          <w:sz w:val="24"/>
          <w:szCs w:val="24"/>
          <w:lang w:eastAsia="ru-RU"/>
        </w:rPr>
        <w:t xml:space="preserve"> рекреационно-оздоровительные леса занимают 1 %. На территории </w:t>
      </w:r>
      <w:r w:rsidR="002828B3" w:rsidRPr="00E864B0">
        <w:rPr>
          <w:rFonts w:ascii="Times New Roman" w:eastAsia="Times New Roman" w:hAnsi="Times New Roman" w:cs="Times New Roman"/>
          <w:color w:val="000000" w:themeColor="text1"/>
          <w:spacing w:val="-4"/>
          <w:sz w:val="24"/>
          <w:szCs w:val="24"/>
          <w:lang w:eastAsia="ru-RU"/>
        </w:rPr>
        <w:lastRenderedPageBreak/>
        <w:t xml:space="preserve">Кричевского района </w:t>
      </w:r>
      <w:r w:rsidRPr="00E864B0">
        <w:rPr>
          <w:rFonts w:ascii="Times New Roman" w:eastAsia="Times New Roman" w:hAnsi="Times New Roman" w:cs="Times New Roman"/>
          <w:color w:val="000000" w:themeColor="text1"/>
          <w:spacing w:val="-4"/>
          <w:sz w:val="24"/>
          <w:szCs w:val="24"/>
          <w:lang w:eastAsia="ru-RU"/>
        </w:rPr>
        <w:t>площадь рекреационно-оздоровительных и защитных лесов составляет 34,1</w:t>
      </w:r>
      <w:r w:rsidR="002952D4" w:rsidRPr="00E864B0">
        <w:rPr>
          <w:rFonts w:ascii="Times New Roman" w:eastAsia="Times New Roman" w:hAnsi="Times New Roman" w:cs="Times New Roman"/>
          <w:color w:val="000000" w:themeColor="text1"/>
          <w:spacing w:val="-4"/>
          <w:sz w:val="24"/>
          <w:szCs w:val="24"/>
          <w:lang w:eastAsia="ru-RU"/>
        </w:rPr>
        <w:t> </w:t>
      </w:r>
      <w:r w:rsidRPr="00E864B0">
        <w:rPr>
          <w:rFonts w:ascii="Times New Roman" w:eastAsia="Times New Roman" w:hAnsi="Times New Roman" w:cs="Times New Roman"/>
          <w:color w:val="000000" w:themeColor="text1"/>
          <w:spacing w:val="-4"/>
          <w:sz w:val="24"/>
          <w:szCs w:val="24"/>
          <w:lang w:eastAsia="ru-RU"/>
        </w:rPr>
        <w:t xml:space="preserve">% от земель лесного фонда. </w:t>
      </w:r>
    </w:p>
    <w:p w14:paraId="69795A72" w14:textId="77777777" w:rsidR="00B10FED" w:rsidRPr="00E864B0" w:rsidRDefault="00B10FED" w:rsidP="00440A8B">
      <w:pPr>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Специальный режим охраны на территории планируемой деятельности устанавливается для водоохранн</w:t>
      </w:r>
      <w:r w:rsidR="00B60DD6" w:rsidRPr="00E864B0">
        <w:rPr>
          <w:rFonts w:ascii="Times New Roman" w:eastAsia="Times New Roman" w:hAnsi="Times New Roman" w:cs="Times New Roman"/>
          <w:color w:val="000000" w:themeColor="text1"/>
          <w:spacing w:val="-4"/>
          <w:sz w:val="24"/>
          <w:szCs w:val="24"/>
          <w:lang w:eastAsia="ru-RU"/>
        </w:rPr>
        <w:t>ых</w:t>
      </w:r>
      <w:r w:rsidRPr="00E864B0">
        <w:rPr>
          <w:rFonts w:ascii="Times New Roman" w:eastAsia="Times New Roman" w:hAnsi="Times New Roman" w:cs="Times New Roman"/>
          <w:color w:val="000000" w:themeColor="text1"/>
          <w:spacing w:val="-4"/>
          <w:sz w:val="24"/>
          <w:szCs w:val="24"/>
          <w:lang w:eastAsia="ru-RU"/>
        </w:rPr>
        <w:t xml:space="preserve"> зон</w:t>
      </w:r>
      <w:r w:rsidR="00B60DD6" w:rsidRPr="00E864B0">
        <w:rPr>
          <w:rFonts w:ascii="Times New Roman" w:eastAsia="Times New Roman" w:hAnsi="Times New Roman" w:cs="Times New Roman"/>
          <w:color w:val="000000" w:themeColor="text1"/>
          <w:spacing w:val="-4"/>
          <w:sz w:val="24"/>
          <w:szCs w:val="24"/>
          <w:lang w:eastAsia="ru-RU"/>
        </w:rPr>
        <w:t>, прибрежных полос и</w:t>
      </w:r>
      <w:r w:rsidRPr="00E864B0">
        <w:rPr>
          <w:rFonts w:ascii="Times New Roman" w:eastAsia="Times New Roman" w:hAnsi="Times New Roman" w:cs="Times New Roman"/>
          <w:color w:val="000000" w:themeColor="text1"/>
          <w:spacing w:val="-4"/>
          <w:sz w:val="24"/>
          <w:szCs w:val="24"/>
          <w:lang w:eastAsia="ru-RU"/>
        </w:rPr>
        <w:t xml:space="preserve"> зон санитарной охраны водозабор</w:t>
      </w:r>
      <w:r w:rsidR="00B60DD6" w:rsidRPr="00E864B0">
        <w:rPr>
          <w:rFonts w:ascii="Times New Roman" w:eastAsia="Times New Roman" w:hAnsi="Times New Roman" w:cs="Times New Roman"/>
          <w:color w:val="000000" w:themeColor="text1"/>
          <w:spacing w:val="-4"/>
          <w:sz w:val="24"/>
          <w:szCs w:val="24"/>
          <w:lang w:eastAsia="ru-RU"/>
        </w:rPr>
        <w:t>ов.</w:t>
      </w:r>
      <w:r w:rsidRPr="00E864B0">
        <w:rPr>
          <w:rFonts w:ascii="Times New Roman" w:eastAsia="Times New Roman" w:hAnsi="Times New Roman" w:cs="Times New Roman"/>
          <w:color w:val="000000" w:themeColor="text1"/>
          <w:spacing w:val="-4"/>
          <w:sz w:val="24"/>
          <w:szCs w:val="24"/>
          <w:lang w:eastAsia="ru-RU"/>
        </w:rPr>
        <w:t xml:space="preserve"> </w:t>
      </w:r>
    </w:p>
    <w:p w14:paraId="6F8FB21C" w14:textId="77777777" w:rsidR="00B60DD6" w:rsidRPr="00E864B0" w:rsidRDefault="00B10FED" w:rsidP="00440A8B">
      <w:pPr>
        <w:spacing w:after="0" w:line="240" w:lineRule="auto"/>
        <w:ind w:firstLine="709"/>
        <w:jc w:val="both"/>
        <w:rPr>
          <w:rFonts w:ascii="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pacing w:val="-4"/>
          <w:sz w:val="24"/>
          <w:szCs w:val="24"/>
          <w:lang w:eastAsia="ru-RU"/>
        </w:rPr>
        <w:t xml:space="preserve">Водоохранные зоны и прибрежные полосы водотоков и водоемов на территории </w:t>
      </w:r>
      <w:r w:rsidR="00B60DD6" w:rsidRPr="00E864B0">
        <w:rPr>
          <w:rFonts w:ascii="Times New Roman" w:eastAsia="Times New Roman" w:hAnsi="Times New Roman" w:cs="Times New Roman"/>
          <w:color w:val="000000" w:themeColor="text1"/>
          <w:spacing w:val="-4"/>
          <w:sz w:val="24"/>
          <w:szCs w:val="24"/>
          <w:lang w:eastAsia="ru-RU"/>
        </w:rPr>
        <w:t>Чериковского</w:t>
      </w:r>
      <w:r w:rsidRPr="00E864B0">
        <w:rPr>
          <w:rFonts w:ascii="Times New Roman" w:eastAsia="Times New Roman" w:hAnsi="Times New Roman" w:cs="Times New Roman"/>
          <w:color w:val="000000" w:themeColor="text1"/>
          <w:spacing w:val="-4"/>
          <w:sz w:val="24"/>
          <w:szCs w:val="24"/>
          <w:lang w:eastAsia="ru-RU"/>
        </w:rPr>
        <w:t xml:space="preserve"> района установлены решением </w:t>
      </w:r>
      <w:r w:rsidR="00B60DD6" w:rsidRPr="00E864B0">
        <w:rPr>
          <w:rFonts w:ascii="Times New Roman" w:eastAsia="Times New Roman" w:hAnsi="Times New Roman" w:cs="Times New Roman"/>
          <w:color w:val="000000" w:themeColor="text1"/>
          <w:spacing w:val="-4"/>
          <w:sz w:val="24"/>
          <w:szCs w:val="24"/>
          <w:lang w:eastAsia="ru-RU"/>
        </w:rPr>
        <w:t>Чериковского</w:t>
      </w:r>
      <w:r w:rsidRPr="00E864B0">
        <w:rPr>
          <w:rFonts w:ascii="Times New Roman" w:eastAsia="Times New Roman" w:hAnsi="Times New Roman" w:cs="Times New Roman"/>
          <w:color w:val="000000" w:themeColor="text1"/>
          <w:spacing w:val="-4"/>
          <w:sz w:val="24"/>
          <w:szCs w:val="24"/>
          <w:lang w:eastAsia="ru-RU"/>
        </w:rPr>
        <w:t xml:space="preserve"> районного исполнительного комитета от </w:t>
      </w:r>
      <w:r w:rsidR="00B60DD6" w:rsidRPr="00E864B0">
        <w:rPr>
          <w:rFonts w:ascii="Times New Roman" w:eastAsia="Times New Roman" w:hAnsi="Times New Roman" w:cs="Times New Roman"/>
          <w:color w:val="000000" w:themeColor="text1"/>
          <w:spacing w:val="-4"/>
          <w:sz w:val="24"/>
          <w:szCs w:val="24"/>
          <w:lang w:eastAsia="ru-RU"/>
        </w:rPr>
        <w:t>04</w:t>
      </w:r>
      <w:r w:rsidRPr="00E864B0">
        <w:rPr>
          <w:rFonts w:ascii="Times New Roman" w:eastAsia="Times New Roman" w:hAnsi="Times New Roman" w:cs="Times New Roman"/>
          <w:color w:val="000000" w:themeColor="text1"/>
          <w:spacing w:val="-4"/>
          <w:sz w:val="24"/>
          <w:szCs w:val="24"/>
          <w:lang w:eastAsia="ru-RU"/>
        </w:rPr>
        <w:t>.1</w:t>
      </w:r>
      <w:r w:rsidR="00B60DD6" w:rsidRPr="00E864B0">
        <w:rPr>
          <w:rFonts w:ascii="Times New Roman" w:eastAsia="Times New Roman" w:hAnsi="Times New Roman" w:cs="Times New Roman"/>
          <w:color w:val="000000" w:themeColor="text1"/>
          <w:spacing w:val="-4"/>
          <w:sz w:val="24"/>
          <w:szCs w:val="24"/>
          <w:lang w:eastAsia="ru-RU"/>
        </w:rPr>
        <w:t>2</w:t>
      </w:r>
      <w:r w:rsidRPr="00E864B0">
        <w:rPr>
          <w:rFonts w:ascii="Times New Roman" w:eastAsia="Times New Roman" w:hAnsi="Times New Roman" w:cs="Times New Roman"/>
          <w:color w:val="000000" w:themeColor="text1"/>
          <w:spacing w:val="-4"/>
          <w:sz w:val="24"/>
          <w:szCs w:val="24"/>
          <w:lang w:eastAsia="ru-RU"/>
        </w:rPr>
        <w:t>.20</w:t>
      </w:r>
      <w:r w:rsidR="00B60DD6" w:rsidRPr="00E864B0">
        <w:rPr>
          <w:rFonts w:ascii="Times New Roman" w:eastAsia="Times New Roman" w:hAnsi="Times New Roman" w:cs="Times New Roman"/>
          <w:color w:val="000000" w:themeColor="text1"/>
          <w:spacing w:val="-4"/>
          <w:sz w:val="24"/>
          <w:szCs w:val="24"/>
          <w:lang w:eastAsia="ru-RU"/>
        </w:rPr>
        <w:t>20</w:t>
      </w:r>
      <w:r w:rsidRPr="00E864B0">
        <w:rPr>
          <w:rFonts w:ascii="Times New Roman" w:eastAsia="Times New Roman" w:hAnsi="Times New Roman" w:cs="Times New Roman"/>
          <w:color w:val="000000" w:themeColor="text1"/>
          <w:spacing w:val="-4"/>
          <w:sz w:val="24"/>
          <w:szCs w:val="24"/>
          <w:lang w:eastAsia="ru-RU"/>
        </w:rPr>
        <w:t xml:space="preserve"> № </w:t>
      </w:r>
      <w:r w:rsidR="00B60DD6" w:rsidRPr="00E864B0">
        <w:rPr>
          <w:rFonts w:ascii="Times New Roman" w:eastAsia="Times New Roman" w:hAnsi="Times New Roman" w:cs="Times New Roman"/>
          <w:color w:val="000000" w:themeColor="text1"/>
          <w:spacing w:val="-4"/>
          <w:sz w:val="24"/>
          <w:szCs w:val="24"/>
          <w:lang w:eastAsia="ru-RU"/>
        </w:rPr>
        <w:t>21-40</w:t>
      </w:r>
      <w:r w:rsidRPr="00E864B0">
        <w:rPr>
          <w:rFonts w:ascii="Times New Roman" w:eastAsia="Times New Roman" w:hAnsi="Times New Roman" w:cs="Times New Roman"/>
          <w:color w:val="000000" w:themeColor="text1"/>
          <w:spacing w:val="-4"/>
          <w:sz w:val="24"/>
          <w:szCs w:val="24"/>
          <w:lang w:eastAsia="ru-RU"/>
        </w:rPr>
        <w:t xml:space="preserve"> «</w:t>
      </w:r>
      <w:r w:rsidR="00B60DD6" w:rsidRPr="00E864B0">
        <w:rPr>
          <w:rFonts w:ascii="Times New Roman" w:eastAsia="Times New Roman" w:hAnsi="Times New Roman" w:cs="Times New Roman"/>
          <w:color w:val="000000" w:themeColor="text1"/>
          <w:spacing w:val="-4"/>
          <w:sz w:val="24"/>
          <w:szCs w:val="24"/>
          <w:lang w:eastAsia="ru-RU"/>
        </w:rPr>
        <w:t>Об утверждении проектов водоохранных зон и прибрежных полос водных объектов</w:t>
      </w:r>
      <w:r w:rsidRPr="00E864B0">
        <w:rPr>
          <w:rFonts w:ascii="Times New Roman" w:eastAsia="Times New Roman" w:hAnsi="Times New Roman" w:cs="Times New Roman"/>
          <w:color w:val="000000" w:themeColor="text1"/>
          <w:spacing w:val="-4"/>
          <w:sz w:val="24"/>
          <w:szCs w:val="24"/>
          <w:lang w:eastAsia="ru-RU"/>
        </w:rPr>
        <w:t xml:space="preserve">» и решением </w:t>
      </w:r>
      <w:r w:rsidR="00B60DD6" w:rsidRPr="00E864B0">
        <w:rPr>
          <w:rFonts w:ascii="Times New Roman" w:hAnsi="Times New Roman" w:cs="Times New Roman"/>
          <w:color w:val="000000" w:themeColor="text1"/>
          <w:sz w:val="24"/>
          <w:szCs w:val="24"/>
        </w:rPr>
        <w:t>Могилевского областного исполнительного комитета от 30.12.2020 N 7-132 «О водоохранной зоне и прибрежной полосе реки Сож в пределах Чериковского района Могилевской области»</w:t>
      </w:r>
      <w:r w:rsidR="00A42A14" w:rsidRPr="00E864B0">
        <w:rPr>
          <w:rFonts w:ascii="Times New Roman" w:hAnsi="Times New Roman" w:cs="Times New Roman"/>
          <w:color w:val="000000" w:themeColor="text1"/>
          <w:sz w:val="24"/>
          <w:szCs w:val="24"/>
        </w:rPr>
        <w:t>, рисунок</w:t>
      </w:r>
      <w:r w:rsidR="00440A8B" w:rsidRPr="00E864B0">
        <w:rPr>
          <w:rFonts w:ascii="Times New Roman" w:hAnsi="Times New Roman" w:cs="Times New Roman"/>
          <w:color w:val="000000" w:themeColor="text1"/>
          <w:sz w:val="24"/>
          <w:szCs w:val="24"/>
        </w:rPr>
        <w:t xml:space="preserve"> 3.8</w:t>
      </w:r>
      <w:r w:rsidRPr="00E864B0">
        <w:rPr>
          <w:rFonts w:ascii="Times New Roman" w:hAnsi="Times New Roman" w:cs="Times New Roman"/>
          <w:color w:val="000000" w:themeColor="text1"/>
          <w:sz w:val="24"/>
          <w:szCs w:val="24"/>
        </w:rPr>
        <w:t xml:space="preserve">. </w:t>
      </w:r>
    </w:p>
    <w:p w14:paraId="76B0CF2F" w14:textId="77777777" w:rsidR="006C0F86" w:rsidRPr="00E864B0" w:rsidRDefault="006C0F86" w:rsidP="00440A8B">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Проекты водоохранных зон и прибрежных полос водных объектов Кричевского района утверждены решением Кричевского районного исполнительного комитета от 18.08.2020 №17-10 «Об утверждении проекта водоохранных зон и прибрежных полос водных объектов Кричевского района Могилевской области»</w:t>
      </w:r>
      <w:r w:rsidR="00333B0C"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 xml:space="preserve"> решени</w:t>
      </w:r>
      <w:r w:rsidR="00333B0C" w:rsidRPr="00E864B0">
        <w:rPr>
          <w:rFonts w:ascii="Times New Roman" w:hAnsi="Times New Roman" w:cs="Times New Roman"/>
          <w:color w:val="000000" w:themeColor="text1"/>
          <w:sz w:val="24"/>
          <w:szCs w:val="24"/>
        </w:rPr>
        <w:t>ями</w:t>
      </w:r>
      <w:r w:rsidRPr="00E864B0">
        <w:rPr>
          <w:rFonts w:ascii="Times New Roman" w:hAnsi="Times New Roman" w:cs="Times New Roman"/>
          <w:color w:val="000000" w:themeColor="text1"/>
          <w:sz w:val="24"/>
          <w:szCs w:val="24"/>
        </w:rPr>
        <w:t xml:space="preserve"> Могилевского областного исполнительного комитета от 14.12.2020 №</w:t>
      </w:r>
      <w:r w:rsidR="00333B0C" w:rsidRPr="00E864B0">
        <w:rPr>
          <w:rFonts w:ascii="Times New Roman" w:hAnsi="Times New Roman" w:cs="Times New Roman"/>
          <w:color w:val="000000" w:themeColor="text1"/>
          <w:sz w:val="24"/>
          <w:szCs w:val="24"/>
        </w:rPr>
        <w:t> </w:t>
      </w:r>
      <w:r w:rsidRPr="00E864B0">
        <w:rPr>
          <w:rFonts w:ascii="Times New Roman" w:hAnsi="Times New Roman" w:cs="Times New Roman"/>
          <w:color w:val="000000" w:themeColor="text1"/>
          <w:sz w:val="24"/>
          <w:szCs w:val="24"/>
        </w:rPr>
        <w:t>7-38 «О водоохранных зонах и прибреж</w:t>
      </w:r>
      <w:r w:rsidR="00A42A14" w:rsidRPr="00E864B0">
        <w:rPr>
          <w:rFonts w:ascii="Times New Roman" w:hAnsi="Times New Roman" w:cs="Times New Roman"/>
          <w:color w:val="000000" w:themeColor="text1"/>
          <w:sz w:val="24"/>
          <w:szCs w:val="24"/>
        </w:rPr>
        <w:t>н</w:t>
      </w:r>
      <w:r w:rsidRPr="00E864B0">
        <w:rPr>
          <w:rFonts w:ascii="Times New Roman" w:hAnsi="Times New Roman" w:cs="Times New Roman"/>
          <w:color w:val="000000" w:themeColor="text1"/>
          <w:sz w:val="24"/>
          <w:szCs w:val="24"/>
        </w:rPr>
        <w:t>ых полосах рек Остер и Сож в пределах Кричевск</w:t>
      </w:r>
      <w:r w:rsidR="00333B0C" w:rsidRPr="00E864B0">
        <w:rPr>
          <w:rFonts w:ascii="Times New Roman" w:hAnsi="Times New Roman" w:cs="Times New Roman"/>
          <w:color w:val="000000" w:themeColor="text1"/>
          <w:sz w:val="24"/>
          <w:szCs w:val="24"/>
        </w:rPr>
        <w:t>ого района Могилевской области» и № 7-48 от 10.12.2020 «О водоохранных зонах и прибрежных полосах рек Ипуть, Остер и Сож в пределах Климовичского района Могилевской области».</w:t>
      </w:r>
    </w:p>
    <w:p w14:paraId="78093761" w14:textId="77777777" w:rsidR="00333B0C" w:rsidRPr="00E864B0" w:rsidRDefault="00333B0C" w:rsidP="00440A8B">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В 700 м к востоку от аг. Майский решением К</w:t>
      </w:r>
      <w:r w:rsidRPr="00E864B0">
        <w:rPr>
          <w:rFonts w:ascii="Times New Roman" w:hAnsi="Times New Roman" w:cs="Times New Roman"/>
          <w:b/>
          <w:color w:val="000000" w:themeColor="text1"/>
          <w:sz w:val="24"/>
          <w:szCs w:val="24"/>
        </w:rPr>
        <w:t>л</w:t>
      </w:r>
      <w:r w:rsidRPr="00E864B0">
        <w:rPr>
          <w:rFonts w:ascii="Times New Roman" w:hAnsi="Times New Roman" w:cs="Times New Roman"/>
          <w:color w:val="000000" w:themeColor="text1"/>
          <w:sz w:val="24"/>
          <w:szCs w:val="24"/>
        </w:rPr>
        <w:t>имовичского районного исполнительного комитета от 18.09.2020 N 23-13 «О водоохранных зонах и прибрежных полосах водных объектов Климовичского района Могилевской области» установлена водоохранная зона р. Боровка (левый приток р. Сож).</w:t>
      </w:r>
    </w:p>
    <w:p w14:paraId="149E8771" w14:textId="77777777" w:rsidR="0072640C" w:rsidRPr="00E864B0" w:rsidRDefault="0072640C" w:rsidP="006C0F86">
      <w:pPr>
        <w:spacing w:after="0" w:line="240" w:lineRule="auto"/>
        <w:ind w:firstLine="567"/>
        <w:jc w:val="both"/>
        <w:rPr>
          <w:rFonts w:ascii="Times New Roman" w:hAnsi="Times New Roman" w:cs="Times New Roman"/>
          <w:color w:val="000000" w:themeColor="text1"/>
          <w:sz w:val="16"/>
          <w:szCs w:val="16"/>
        </w:rPr>
      </w:pPr>
    </w:p>
    <w:p w14:paraId="20BEAFA0" w14:textId="77777777" w:rsidR="006C0F86" w:rsidRPr="00E864B0" w:rsidRDefault="0072640C" w:rsidP="0072640C">
      <w:pPr>
        <w:jc w:val="center"/>
        <w:rPr>
          <w:rFonts w:ascii="Times New Roman" w:hAnsi="Times New Roman" w:cs="Times New Roman"/>
          <w:color w:val="000000" w:themeColor="text1"/>
          <w:sz w:val="24"/>
          <w:szCs w:val="24"/>
        </w:rPr>
      </w:pPr>
      <w:r w:rsidRPr="00E864B0">
        <w:rPr>
          <w:rFonts w:ascii="Times New Roman" w:hAnsi="Times New Roman" w:cs="Times New Roman"/>
          <w:noProof/>
          <w:color w:val="000000" w:themeColor="text1"/>
          <w:sz w:val="24"/>
          <w:szCs w:val="24"/>
          <w:lang w:eastAsia="ru-RU"/>
        </w:rPr>
        <w:drawing>
          <wp:inline distT="0" distB="0" distL="0" distR="0" wp14:anchorId="5C6C41D4" wp14:editId="40264F56">
            <wp:extent cx="5707368" cy="4378879"/>
            <wp:effectExtent l="19050" t="19050" r="27305" b="222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26027" cy="4393195"/>
                    </a:xfrm>
                    <a:prstGeom prst="rect">
                      <a:avLst/>
                    </a:prstGeom>
                    <a:noFill/>
                    <a:ln w="3175">
                      <a:solidFill>
                        <a:schemeClr val="tx1"/>
                      </a:solidFill>
                    </a:ln>
                  </pic:spPr>
                </pic:pic>
              </a:graphicData>
            </a:graphic>
          </wp:inline>
        </w:drawing>
      </w:r>
    </w:p>
    <w:p w14:paraId="4E646218" w14:textId="77777777" w:rsidR="00A60B3E" w:rsidRPr="00E864B0" w:rsidRDefault="00A60B3E" w:rsidP="00952071">
      <w:pPr>
        <w:spacing w:after="0" w:line="240" w:lineRule="auto"/>
        <w:ind w:firstLine="709"/>
        <w:jc w:val="center"/>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Рисунок</w:t>
      </w:r>
      <w:r w:rsidR="00440A8B" w:rsidRPr="00E864B0">
        <w:rPr>
          <w:rFonts w:ascii="Times New Roman" w:hAnsi="Times New Roman" w:cs="Times New Roman"/>
          <w:color w:val="000000" w:themeColor="text1"/>
          <w:sz w:val="24"/>
          <w:szCs w:val="24"/>
        </w:rPr>
        <w:t xml:space="preserve"> 3.8</w:t>
      </w:r>
      <w:r w:rsidRPr="00E864B0">
        <w:rPr>
          <w:rFonts w:ascii="Times New Roman" w:hAnsi="Times New Roman" w:cs="Times New Roman"/>
          <w:color w:val="000000" w:themeColor="text1"/>
          <w:sz w:val="24"/>
          <w:szCs w:val="24"/>
        </w:rPr>
        <w:t xml:space="preserve"> – Размещение объекта планируемой деятельности относительно водоохранных зон (розовый цвет) и прибрежных полос (синий цвет),</w:t>
      </w:r>
      <w:r w:rsidR="00952071" w:rsidRPr="00E864B0">
        <w:rPr>
          <w:rFonts w:ascii="Times New Roman" w:hAnsi="Times New Roman" w:cs="Times New Roman"/>
          <w:color w:val="000000" w:themeColor="text1"/>
          <w:sz w:val="24"/>
          <w:szCs w:val="24"/>
        </w:rPr>
        <w:t xml:space="preserve"> </w:t>
      </w:r>
      <w:r w:rsidRPr="00E864B0">
        <w:rPr>
          <w:rFonts w:ascii="Times New Roman" w:hAnsi="Times New Roman" w:cs="Times New Roman"/>
          <w:color w:val="000000" w:themeColor="text1"/>
          <w:sz w:val="24"/>
          <w:szCs w:val="24"/>
        </w:rPr>
        <w:t>установленных для водных объектов</w:t>
      </w:r>
      <w:r w:rsidR="00952071" w:rsidRPr="00E864B0">
        <w:rPr>
          <w:rFonts w:ascii="Times New Roman" w:hAnsi="Times New Roman" w:cs="Times New Roman"/>
          <w:color w:val="000000" w:themeColor="text1"/>
          <w:sz w:val="24"/>
          <w:szCs w:val="24"/>
        </w:rPr>
        <w:t xml:space="preserve"> рассматриваемой территории</w:t>
      </w:r>
    </w:p>
    <w:p w14:paraId="7C140BCE" w14:textId="77777777" w:rsidR="00B10FED" w:rsidRPr="00E864B0" w:rsidRDefault="00B10FED" w:rsidP="00B10FED">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lastRenderedPageBreak/>
        <w:t xml:space="preserve">Режим осуществления хозяйственной и иной деятельности в водоохранных зонах регламентирован положениями ст. 53 Водного Кодекса Республики Беларусь. В границах водоохранных зон допускаются (п. 2 ст. 53 Водного Кодекса Республики Беларусь) возведение, эксплуатация, реконструкция, капитальный ремонт объектов строительства (за исключением указанных в пп. 1.2–1.5 п. 1 ст. 53 Водного Кодекса Республики Беларусь) при условии проведения мероприятий по охране вод, предусмотренных проектной документацией. </w:t>
      </w:r>
    </w:p>
    <w:p w14:paraId="2815DCEB" w14:textId="77777777" w:rsidR="00952071" w:rsidRPr="00E864B0" w:rsidRDefault="00952071" w:rsidP="00B10FED">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Режим осуществления хозяйственной и иной деятельности в прибрежных полосах регламентирован положениями ст. 54 Водного Кодекса Республики Беларусь. В границах прибрежных полос допускается проведение (п. 3 ст. 54 Водного Кодекса Республики Беларусь) работ по возведению, содержанию, техническому обслуживанию инженерных сетей и сооружений, обеспечивающих функционирование существующей застройки при условии обеспечения мероприятий по охране вод, предусмотренных проектной документацией.</w:t>
      </w:r>
    </w:p>
    <w:p w14:paraId="69C8D93E" w14:textId="77777777" w:rsidR="00B10FED" w:rsidRPr="00E864B0" w:rsidRDefault="00B10FED" w:rsidP="00952071">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Таким образом, проведение работ по </w:t>
      </w:r>
      <w:r w:rsidR="00952071" w:rsidRPr="00E864B0">
        <w:rPr>
          <w:rFonts w:ascii="Times New Roman" w:hAnsi="Times New Roman" w:cs="Times New Roman"/>
          <w:color w:val="000000" w:themeColor="text1"/>
          <w:sz w:val="24"/>
          <w:szCs w:val="24"/>
        </w:rPr>
        <w:t>реконструкции систем связи Чериковского РЭС со строительством РРЛС и прокладкой ВОЛС</w:t>
      </w:r>
      <w:r w:rsidRPr="00E864B0">
        <w:rPr>
          <w:rFonts w:ascii="Times New Roman" w:hAnsi="Times New Roman" w:cs="Times New Roman"/>
          <w:color w:val="000000" w:themeColor="text1"/>
          <w:sz w:val="24"/>
          <w:szCs w:val="24"/>
        </w:rPr>
        <w:t xml:space="preserve"> не противоречит режиму осуществления хозяйственной и иной деятельности в водоохранных зонах</w:t>
      </w:r>
      <w:r w:rsidR="00952071" w:rsidRPr="00E864B0">
        <w:rPr>
          <w:rFonts w:ascii="Times New Roman" w:hAnsi="Times New Roman" w:cs="Times New Roman"/>
          <w:color w:val="000000" w:themeColor="text1"/>
          <w:sz w:val="24"/>
          <w:szCs w:val="24"/>
        </w:rPr>
        <w:t xml:space="preserve"> </w:t>
      </w:r>
      <w:r w:rsidR="00440A8B" w:rsidRPr="00E864B0">
        <w:rPr>
          <w:rFonts w:ascii="Times New Roman" w:hAnsi="Times New Roman" w:cs="Times New Roman"/>
          <w:color w:val="000000" w:themeColor="text1"/>
          <w:sz w:val="24"/>
          <w:szCs w:val="24"/>
        </w:rPr>
        <w:t xml:space="preserve">и </w:t>
      </w:r>
      <w:r w:rsidR="00952071" w:rsidRPr="00E864B0">
        <w:rPr>
          <w:rFonts w:ascii="Times New Roman" w:hAnsi="Times New Roman" w:cs="Times New Roman"/>
          <w:color w:val="000000" w:themeColor="text1"/>
          <w:sz w:val="24"/>
          <w:szCs w:val="24"/>
        </w:rPr>
        <w:t>прибрежных полосах</w:t>
      </w:r>
      <w:r w:rsidRPr="00E864B0">
        <w:rPr>
          <w:rFonts w:ascii="Times New Roman" w:hAnsi="Times New Roman" w:cs="Times New Roman"/>
          <w:color w:val="000000" w:themeColor="text1"/>
          <w:sz w:val="24"/>
          <w:szCs w:val="24"/>
        </w:rPr>
        <w:t>.</w:t>
      </w:r>
    </w:p>
    <w:p w14:paraId="5943105D" w14:textId="77777777" w:rsidR="00B10FED" w:rsidRPr="00E864B0" w:rsidRDefault="00D616E4" w:rsidP="00B10FE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 районе планируемой деятельности </w:t>
      </w:r>
      <w:r w:rsidR="00B10FED" w:rsidRPr="00E864B0">
        <w:rPr>
          <w:rFonts w:ascii="Times New Roman" w:eastAsia="Times New Roman" w:hAnsi="Times New Roman" w:cs="Times New Roman"/>
          <w:bCs/>
          <w:color w:val="000000" w:themeColor="text1"/>
          <w:sz w:val="24"/>
          <w:szCs w:val="24"/>
          <w:lang w:eastAsia="ru-RU"/>
        </w:rPr>
        <w:t>наход</w:t>
      </w:r>
      <w:r w:rsidRPr="00E864B0">
        <w:rPr>
          <w:rFonts w:ascii="Times New Roman" w:eastAsia="Times New Roman" w:hAnsi="Times New Roman" w:cs="Times New Roman"/>
          <w:bCs/>
          <w:color w:val="000000" w:themeColor="text1"/>
          <w:sz w:val="24"/>
          <w:szCs w:val="24"/>
          <w:lang w:eastAsia="ru-RU"/>
        </w:rPr>
        <w:t>я</w:t>
      </w:r>
      <w:r w:rsidR="00B10FED" w:rsidRPr="00E864B0">
        <w:rPr>
          <w:rFonts w:ascii="Times New Roman" w:eastAsia="Times New Roman" w:hAnsi="Times New Roman" w:cs="Times New Roman"/>
          <w:bCs/>
          <w:color w:val="000000" w:themeColor="text1"/>
          <w:sz w:val="24"/>
          <w:szCs w:val="24"/>
          <w:lang w:eastAsia="ru-RU"/>
        </w:rPr>
        <w:t xml:space="preserve">тся </w:t>
      </w:r>
      <w:bookmarkStart w:id="75" w:name="_Hlk155616393"/>
      <w:r w:rsidR="00B10FED" w:rsidRPr="00E864B0">
        <w:rPr>
          <w:rFonts w:ascii="Times New Roman" w:eastAsia="Times New Roman" w:hAnsi="Times New Roman" w:cs="Times New Roman"/>
          <w:color w:val="000000" w:themeColor="text1"/>
          <w:sz w:val="24"/>
          <w:szCs w:val="24"/>
          <w:lang w:eastAsia="ru-RU"/>
        </w:rPr>
        <w:t>зон</w:t>
      </w:r>
      <w:r w:rsidRPr="00E864B0">
        <w:rPr>
          <w:rFonts w:ascii="Times New Roman" w:eastAsia="Times New Roman" w:hAnsi="Times New Roman" w:cs="Times New Roman"/>
          <w:color w:val="000000" w:themeColor="text1"/>
          <w:sz w:val="24"/>
          <w:szCs w:val="24"/>
          <w:lang w:eastAsia="ru-RU"/>
        </w:rPr>
        <w:t>ы</w:t>
      </w:r>
      <w:r w:rsidR="00B10FED" w:rsidRPr="00E864B0">
        <w:rPr>
          <w:rFonts w:ascii="Times New Roman" w:eastAsia="Times New Roman" w:hAnsi="Times New Roman" w:cs="Times New Roman"/>
          <w:color w:val="000000" w:themeColor="text1"/>
          <w:sz w:val="24"/>
          <w:szCs w:val="24"/>
          <w:lang w:eastAsia="ru-RU"/>
        </w:rPr>
        <w:t xml:space="preserve"> санитарной охраны источников питьевого водоснабжения централизованных систем питьевого водоснабжения</w:t>
      </w:r>
      <w:bookmarkEnd w:id="75"/>
      <w:r w:rsidR="00B10FED" w:rsidRPr="00E864B0">
        <w:rPr>
          <w:rFonts w:ascii="Times New Roman" w:eastAsia="Times New Roman" w:hAnsi="Times New Roman" w:cs="Times New Roman"/>
          <w:color w:val="000000" w:themeColor="text1"/>
          <w:sz w:val="24"/>
          <w:szCs w:val="24"/>
          <w:lang w:eastAsia="ru-RU"/>
        </w:rPr>
        <w:t xml:space="preserve">, рисунок 3.9. </w:t>
      </w:r>
    </w:p>
    <w:p w14:paraId="7CD7AEC0" w14:textId="77777777" w:rsidR="00D616E4" w:rsidRPr="00E864B0" w:rsidRDefault="00D616E4" w:rsidP="00B10FED">
      <w:pPr>
        <w:spacing w:after="0" w:line="240" w:lineRule="auto"/>
        <w:ind w:firstLine="709"/>
        <w:jc w:val="both"/>
        <w:rPr>
          <w:rFonts w:ascii="Times New Roman" w:eastAsia="Times New Roman" w:hAnsi="Times New Roman" w:cs="Times New Roman"/>
          <w:color w:val="000000" w:themeColor="text1"/>
          <w:sz w:val="16"/>
          <w:szCs w:val="16"/>
          <w:lang w:eastAsia="ru-RU"/>
        </w:rPr>
      </w:pPr>
    </w:p>
    <w:p w14:paraId="7957FC53" w14:textId="77777777" w:rsidR="00B10FED" w:rsidRPr="00E864B0" w:rsidRDefault="00D616E4" w:rsidP="00B10FED">
      <w:pPr>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drawing>
          <wp:inline distT="0" distB="0" distL="0" distR="0" wp14:anchorId="18BE709C" wp14:editId="5CF2C665">
            <wp:extent cx="6040120" cy="3909511"/>
            <wp:effectExtent l="19050" t="19050" r="17780" b="1524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051440" cy="3916838"/>
                    </a:xfrm>
                    <a:prstGeom prst="rect">
                      <a:avLst/>
                    </a:prstGeom>
                    <a:noFill/>
                    <a:ln w="3175">
                      <a:solidFill>
                        <a:schemeClr val="tx1"/>
                      </a:solidFill>
                    </a:ln>
                  </pic:spPr>
                </pic:pic>
              </a:graphicData>
            </a:graphic>
          </wp:inline>
        </w:drawing>
      </w:r>
    </w:p>
    <w:p w14:paraId="3F77F0AB" w14:textId="77777777" w:rsidR="00B10FED" w:rsidRPr="00E864B0" w:rsidRDefault="00B10FED" w:rsidP="00B10FED">
      <w:pPr>
        <w:spacing w:after="0" w:line="240" w:lineRule="auto"/>
        <w:jc w:val="center"/>
        <w:rPr>
          <w:rFonts w:ascii="Times New Roman" w:eastAsia="Times New Roman" w:hAnsi="Times New Roman" w:cs="Times New Roman"/>
          <w:color w:val="000000" w:themeColor="text1"/>
          <w:sz w:val="16"/>
          <w:szCs w:val="16"/>
          <w:lang w:eastAsia="ru-RU"/>
        </w:rPr>
      </w:pPr>
    </w:p>
    <w:p w14:paraId="775894FA" w14:textId="77777777" w:rsidR="00B10FED" w:rsidRPr="00E864B0" w:rsidRDefault="00B10FED" w:rsidP="00B10FED">
      <w:pPr>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Рисунок 3.9 – Размещение </w:t>
      </w:r>
      <w:r w:rsidR="00D616E4" w:rsidRPr="00E864B0">
        <w:rPr>
          <w:rFonts w:ascii="Times New Roman" w:eastAsia="Times New Roman" w:hAnsi="Times New Roman" w:cs="Times New Roman"/>
          <w:color w:val="000000" w:themeColor="text1"/>
          <w:sz w:val="24"/>
          <w:szCs w:val="24"/>
          <w:lang w:eastAsia="ru-RU"/>
        </w:rPr>
        <w:t>объекта</w:t>
      </w:r>
      <w:r w:rsidRPr="00E864B0">
        <w:rPr>
          <w:rFonts w:ascii="Times New Roman" w:eastAsia="Times New Roman" w:hAnsi="Times New Roman" w:cs="Times New Roman"/>
          <w:color w:val="000000" w:themeColor="text1"/>
          <w:sz w:val="24"/>
          <w:szCs w:val="24"/>
          <w:lang w:eastAsia="ru-RU"/>
        </w:rPr>
        <w:t xml:space="preserve"> планируемой деятельности </w:t>
      </w:r>
      <w:bookmarkStart w:id="76" w:name="_Hlk155680570"/>
      <w:r w:rsidRPr="00E864B0">
        <w:rPr>
          <w:rFonts w:ascii="Times New Roman" w:eastAsia="Times New Roman" w:hAnsi="Times New Roman" w:cs="Times New Roman"/>
          <w:color w:val="000000" w:themeColor="text1"/>
          <w:sz w:val="24"/>
          <w:szCs w:val="24"/>
          <w:lang w:eastAsia="ru-RU"/>
        </w:rPr>
        <w:t>(</w:t>
      </w:r>
      <w:r w:rsidR="00D616E4" w:rsidRPr="00E864B0">
        <w:rPr>
          <w:rFonts w:ascii="Times New Roman" w:eastAsia="Times New Roman" w:hAnsi="Times New Roman" w:cs="Times New Roman"/>
          <w:i/>
          <w:color w:val="000000" w:themeColor="text1"/>
          <w:sz w:val="24"/>
          <w:szCs w:val="24"/>
          <w:lang w:eastAsia="ru-RU"/>
        </w:rPr>
        <w:t>красный</w:t>
      </w:r>
      <w:r w:rsidRPr="00E864B0">
        <w:rPr>
          <w:rFonts w:ascii="Times New Roman" w:eastAsia="Times New Roman" w:hAnsi="Times New Roman" w:cs="Times New Roman"/>
          <w:i/>
          <w:color w:val="000000" w:themeColor="text1"/>
          <w:sz w:val="24"/>
          <w:szCs w:val="24"/>
          <w:lang w:eastAsia="ru-RU"/>
        </w:rPr>
        <w:t xml:space="preserve"> цвет</w:t>
      </w:r>
      <w:r w:rsidRPr="00E864B0">
        <w:rPr>
          <w:rFonts w:ascii="Times New Roman" w:eastAsia="Times New Roman" w:hAnsi="Times New Roman" w:cs="Times New Roman"/>
          <w:color w:val="000000" w:themeColor="text1"/>
          <w:sz w:val="24"/>
          <w:szCs w:val="24"/>
          <w:lang w:eastAsia="ru-RU"/>
        </w:rPr>
        <w:t xml:space="preserve">) </w:t>
      </w:r>
      <w:bookmarkEnd w:id="76"/>
      <w:r w:rsidRPr="00E864B0">
        <w:rPr>
          <w:rFonts w:ascii="Times New Roman" w:eastAsia="Times New Roman" w:hAnsi="Times New Roman" w:cs="Times New Roman"/>
          <w:color w:val="000000" w:themeColor="text1"/>
          <w:sz w:val="24"/>
          <w:szCs w:val="24"/>
          <w:lang w:eastAsia="ru-RU"/>
        </w:rPr>
        <w:t>относительно зон санитарной охраны источников питьевого водоснабжения централизованных систем питьевого водоснабжения (</w:t>
      </w:r>
      <w:r w:rsidRPr="00E864B0">
        <w:rPr>
          <w:rFonts w:ascii="Times New Roman" w:eastAsia="Times New Roman" w:hAnsi="Times New Roman" w:cs="Times New Roman"/>
          <w:i/>
          <w:color w:val="000000" w:themeColor="text1"/>
          <w:sz w:val="24"/>
          <w:szCs w:val="24"/>
          <w:lang w:eastAsia="ru-RU"/>
        </w:rPr>
        <w:t>сини</w:t>
      </w:r>
      <w:r w:rsidR="00D616E4" w:rsidRPr="00E864B0">
        <w:rPr>
          <w:rFonts w:ascii="Times New Roman" w:eastAsia="Times New Roman" w:hAnsi="Times New Roman" w:cs="Times New Roman"/>
          <w:i/>
          <w:color w:val="000000" w:themeColor="text1"/>
          <w:sz w:val="24"/>
          <w:szCs w:val="24"/>
          <w:lang w:eastAsia="ru-RU"/>
        </w:rPr>
        <w:t>й</w:t>
      </w:r>
      <w:r w:rsidRPr="00E864B0">
        <w:rPr>
          <w:rFonts w:ascii="Times New Roman" w:eastAsia="Times New Roman" w:hAnsi="Times New Roman" w:cs="Times New Roman"/>
          <w:i/>
          <w:color w:val="000000" w:themeColor="text1"/>
          <w:sz w:val="24"/>
          <w:szCs w:val="24"/>
          <w:lang w:eastAsia="ru-RU"/>
        </w:rPr>
        <w:t xml:space="preserve"> цвет</w:t>
      </w:r>
      <w:r w:rsidRPr="00E864B0">
        <w:rPr>
          <w:rFonts w:ascii="Times New Roman" w:eastAsia="Times New Roman" w:hAnsi="Times New Roman" w:cs="Times New Roman"/>
          <w:color w:val="000000" w:themeColor="text1"/>
          <w:sz w:val="24"/>
          <w:szCs w:val="24"/>
          <w:lang w:eastAsia="ru-RU"/>
        </w:rPr>
        <w:t>)</w:t>
      </w:r>
    </w:p>
    <w:p w14:paraId="1C583841" w14:textId="77777777" w:rsidR="00B10FED" w:rsidRPr="00E864B0" w:rsidRDefault="00B10FED" w:rsidP="00B10FED">
      <w:pPr>
        <w:spacing w:after="0" w:line="240" w:lineRule="auto"/>
        <w:jc w:val="center"/>
        <w:rPr>
          <w:rFonts w:ascii="Times New Roman" w:eastAsia="Times New Roman" w:hAnsi="Times New Roman" w:cs="Times New Roman"/>
          <w:color w:val="000000" w:themeColor="text1"/>
          <w:sz w:val="16"/>
          <w:szCs w:val="16"/>
          <w:lang w:eastAsia="ru-RU"/>
        </w:rPr>
      </w:pPr>
    </w:p>
    <w:p w14:paraId="7F72CBC8" w14:textId="77777777" w:rsidR="00B10FED" w:rsidRPr="00E864B0" w:rsidRDefault="00B10FED" w:rsidP="00B10FE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Режимы хозяйственной и иной деятельности в зонах санитарной охраны поверхностных источников питьевого водоснабжения централизованных систем питьевого водоснабжения устанавливаются Законом </w:t>
      </w:r>
      <w:r w:rsidR="00AB0BC3" w:rsidRPr="00E864B0">
        <w:rPr>
          <w:rFonts w:ascii="Times New Roman" w:eastAsia="Times New Roman" w:hAnsi="Times New Roman" w:cs="Times New Roman"/>
          <w:color w:val="000000" w:themeColor="text1"/>
          <w:sz w:val="24"/>
          <w:szCs w:val="24"/>
          <w:lang w:eastAsia="ru-RU"/>
        </w:rPr>
        <w:t xml:space="preserve">Республики Беларусь </w:t>
      </w:r>
      <w:r w:rsidRPr="00E864B0">
        <w:rPr>
          <w:rFonts w:ascii="Times New Roman" w:eastAsia="Times New Roman" w:hAnsi="Times New Roman" w:cs="Times New Roman"/>
          <w:color w:val="000000" w:themeColor="text1"/>
          <w:sz w:val="24"/>
          <w:szCs w:val="24"/>
          <w:lang w:eastAsia="ru-RU"/>
        </w:rPr>
        <w:t>«О питьевом водоснабжении» (ст. 25).</w:t>
      </w:r>
    </w:p>
    <w:p w14:paraId="7200C45E" w14:textId="77777777" w:rsidR="00D616E4" w:rsidRPr="00E864B0" w:rsidRDefault="00D616E4" w:rsidP="00440A8B">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Размещение объекта не противоречит требованиям действующих нормативных правовых актов.</w:t>
      </w:r>
    </w:p>
    <w:p w14:paraId="227A4F26" w14:textId="77777777" w:rsidR="00B10FED" w:rsidRPr="00E864B0" w:rsidRDefault="00D616E4" w:rsidP="00440A8B">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lastRenderedPageBreak/>
        <w:t>П</w:t>
      </w:r>
      <w:r w:rsidR="00B10FED" w:rsidRPr="00E864B0">
        <w:rPr>
          <w:rFonts w:ascii="Times New Roman" w:eastAsia="Times New Roman" w:hAnsi="Times New Roman" w:cs="Times New Roman"/>
          <w:color w:val="000000" w:themeColor="text1"/>
          <w:sz w:val="24"/>
          <w:szCs w:val="24"/>
          <w:lang w:eastAsia="ru-RU"/>
        </w:rPr>
        <w:t>ланируем</w:t>
      </w:r>
      <w:r w:rsidRPr="00E864B0">
        <w:rPr>
          <w:rFonts w:ascii="Times New Roman" w:eastAsia="Times New Roman" w:hAnsi="Times New Roman" w:cs="Times New Roman"/>
          <w:color w:val="000000" w:themeColor="text1"/>
          <w:sz w:val="24"/>
          <w:szCs w:val="24"/>
          <w:lang w:eastAsia="ru-RU"/>
        </w:rPr>
        <w:t>ая</w:t>
      </w:r>
      <w:r w:rsidR="00B10FED" w:rsidRPr="00E864B0">
        <w:rPr>
          <w:rFonts w:ascii="Times New Roman" w:eastAsia="Times New Roman" w:hAnsi="Times New Roman" w:cs="Times New Roman"/>
          <w:color w:val="000000" w:themeColor="text1"/>
          <w:sz w:val="24"/>
          <w:szCs w:val="24"/>
          <w:lang w:eastAsia="ru-RU"/>
        </w:rPr>
        <w:t xml:space="preserve"> длительност</w:t>
      </w:r>
      <w:r w:rsidRPr="00E864B0">
        <w:rPr>
          <w:rFonts w:ascii="Times New Roman" w:eastAsia="Times New Roman" w:hAnsi="Times New Roman" w:cs="Times New Roman"/>
          <w:color w:val="000000" w:themeColor="text1"/>
          <w:sz w:val="24"/>
          <w:szCs w:val="24"/>
          <w:lang w:eastAsia="ru-RU"/>
        </w:rPr>
        <w:t>ь</w:t>
      </w:r>
      <w:r w:rsidR="00B10FED"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будет осуществляться</w:t>
      </w:r>
      <w:r w:rsidR="00B10FED" w:rsidRPr="00E864B0">
        <w:rPr>
          <w:rFonts w:ascii="Times New Roman" w:eastAsia="Times New Roman" w:hAnsi="Times New Roman" w:cs="Times New Roman"/>
          <w:color w:val="000000" w:themeColor="text1"/>
          <w:sz w:val="24"/>
          <w:szCs w:val="24"/>
          <w:lang w:eastAsia="ru-RU"/>
        </w:rPr>
        <w:t xml:space="preserve"> вне зон санитарной охраны месторождений минеральных вод и лечебных сапропелей.</w:t>
      </w:r>
    </w:p>
    <w:p w14:paraId="493B282A" w14:textId="77777777" w:rsidR="007E37F5" w:rsidRPr="00E864B0" w:rsidRDefault="007E37F5" w:rsidP="00440A8B">
      <w:pPr>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В соответствии с решениями Чериковского</w:t>
      </w:r>
      <w:r w:rsidRPr="00E864B0">
        <w:rPr>
          <w:color w:val="000000" w:themeColor="text1"/>
        </w:rPr>
        <w:t xml:space="preserve"> </w:t>
      </w:r>
      <w:r w:rsidRPr="00E864B0">
        <w:rPr>
          <w:rFonts w:ascii="Times New Roman" w:eastAsia="Times New Roman" w:hAnsi="Times New Roman" w:cs="Times New Roman"/>
          <w:color w:val="000000" w:themeColor="text1"/>
          <w:spacing w:val="-4"/>
          <w:sz w:val="24"/>
          <w:szCs w:val="24"/>
          <w:lang w:eastAsia="ru-RU"/>
        </w:rPr>
        <w:t>районного исполнительного комитета «О передаче под охрану мест обитания диких животных пользователям земельных участков» (N 21-10 от 29.06.2012, N 17-22 от 06.08.2021)</w:t>
      </w:r>
      <w:r w:rsidR="0061423F">
        <w:rPr>
          <w:rFonts w:ascii="Times New Roman" w:eastAsia="Times New Roman" w:hAnsi="Times New Roman" w:cs="Times New Roman"/>
          <w:color w:val="000000" w:themeColor="text1"/>
          <w:spacing w:val="-4"/>
          <w:sz w:val="24"/>
          <w:szCs w:val="24"/>
          <w:lang w:eastAsia="ru-RU"/>
        </w:rPr>
        <w:t>, письмом Чериковско</w:t>
      </w:r>
      <w:r w:rsidR="009E020C" w:rsidRPr="00E864B0">
        <w:rPr>
          <w:rFonts w:ascii="Times New Roman" w:eastAsia="Times New Roman" w:hAnsi="Times New Roman" w:cs="Times New Roman"/>
          <w:color w:val="000000" w:themeColor="text1"/>
          <w:spacing w:val="-4"/>
          <w:sz w:val="24"/>
          <w:szCs w:val="24"/>
          <w:lang w:eastAsia="ru-RU"/>
        </w:rPr>
        <w:t>й районной инспекции природных ресурсов и охраны окружающей среды № 69 от14.04.2025,</w:t>
      </w:r>
      <w:r w:rsidRPr="00E864B0">
        <w:rPr>
          <w:rFonts w:ascii="Times New Roman" w:eastAsia="Times New Roman" w:hAnsi="Times New Roman" w:cs="Times New Roman"/>
          <w:color w:val="000000" w:themeColor="text1"/>
          <w:spacing w:val="-4"/>
          <w:sz w:val="24"/>
          <w:szCs w:val="24"/>
          <w:lang w:eastAsia="ru-RU"/>
        </w:rPr>
        <w:t xml:space="preserve"> решени</w:t>
      </w:r>
      <w:r w:rsidR="009E020C" w:rsidRPr="00E864B0">
        <w:rPr>
          <w:rFonts w:ascii="Times New Roman" w:eastAsia="Times New Roman" w:hAnsi="Times New Roman" w:cs="Times New Roman"/>
          <w:color w:val="000000" w:themeColor="text1"/>
          <w:spacing w:val="-4"/>
          <w:sz w:val="24"/>
          <w:szCs w:val="24"/>
          <w:lang w:eastAsia="ru-RU"/>
        </w:rPr>
        <w:t>ями</w:t>
      </w:r>
      <w:r w:rsidRPr="00E864B0">
        <w:rPr>
          <w:rFonts w:ascii="Times New Roman" w:eastAsia="Times New Roman" w:hAnsi="Times New Roman" w:cs="Times New Roman"/>
          <w:color w:val="000000" w:themeColor="text1"/>
          <w:spacing w:val="-4"/>
          <w:sz w:val="24"/>
          <w:szCs w:val="24"/>
          <w:lang w:eastAsia="ru-RU"/>
        </w:rPr>
        <w:t xml:space="preserve"> Кричевского районного исполнительного комитета от 15.07.2024 N 29-11 «О передаче под охрану мест произрастания дикорастущих растений, относящихся к видам, включенным в Красную книгу Республики Беларусь»</w:t>
      </w:r>
      <w:r w:rsidR="009E020C" w:rsidRPr="00E864B0">
        <w:rPr>
          <w:rFonts w:ascii="Times New Roman" w:eastAsia="Times New Roman" w:hAnsi="Times New Roman" w:cs="Times New Roman"/>
          <w:color w:val="000000" w:themeColor="text1"/>
          <w:spacing w:val="-4"/>
          <w:sz w:val="24"/>
          <w:szCs w:val="24"/>
          <w:lang w:eastAsia="ru-RU"/>
        </w:rPr>
        <w:t>, N 29-10 от 15.07.2024 «О передаче под охрану типичных биотопов»</w:t>
      </w:r>
      <w:r w:rsidR="00E8700A">
        <w:rPr>
          <w:rFonts w:ascii="Times New Roman" w:eastAsia="Times New Roman" w:hAnsi="Times New Roman" w:cs="Times New Roman"/>
          <w:color w:val="000000" w:themeColor="text1"/>
          <w:spacing w:val="-4"/>
          <w:sz w:val="24"/>
          <w:szCs w:val="24"/>
          <w:lang w:eastAsia="ru-RU"/>
        </w:rPr>
        <w:t xml:space="preserve"> (приложение Б),</w:t>
      </w:r>
      <w:r w:rsidRPr="00E864B0">
        <w:rPr>
          <w:rFonts w:ascii="Times New Roman" w:eastAsia="Times New Roman" w:hAnsi="Times New Roman" w:cs="Times New Roman"/>
          <w:color w:val="000000" w:themeColor="text1"/>
          <w:spacing w:val="-4"/>
          <w:sz w:val="24"/>
          <w:szCs w:val="24"/>
          <w:lang w:eastAsia="ru-RU"/>
        </w:rPr>
        <w:t xml:space="preserve"> в районе</w:t>
      </w:r>
      <w:r w:rsidR="00B10FED" w:rsidRPr="00E864B0">
        <w:rPr>
          <w:rFonts w:ascii="Times New Roman" w:eastAsia="Times New Roman" w:hAnsi="Times New Roman" w:cs="Times New Roman"/>
          <w:color w:val="000000" w:themeColor="text1"/>
          <w:spacing w:val="-4"/>
          <w:sz w:val="24"/>
          <w:szCs w:val="24"/>
          <w:lang w:eastAsia="ru-RU"/>
        </w:rPr>
        <w:t xml:space="preserve"> планируемой деятельности </w:t>
      </w:r>
      <w:r w:rsidRPr="00E864B0">
        <w:rPr>
          <w:rFonts w:ascii="Times New Roman" w:eastAsia="Times New Roman" w:hAnsi="Times New Roman" w:cs="Times New Roman"/>
          <w:color w:val="000000" w:themeColor="text1"/>
          <w:spacing w:val="-4"/>
          <w:sz w:val="24"/>
          <w:szCs w:val="24"/>
          <w:lang w:eastAsia="ru-RU"/>
        </w:rPr>
        <w:t>имеются</w:t>
      </w:r>
      <w:r w:rsidR="00B10FED" w:rsidRPr="00E864B0">
        <w:rPr>
          <w:rFonts w:ascii="Times New Roman" w:eastAsia="Times New Roman" w:hAnsi="Times New Roman" w:cs="Times New Roman"/>
          <w:color w:val="000000" w:themeColor="text1"/>
          <w:spacing w:val="-4"/>
          <w:sz w:val="24"/>
          <w:szCs w:val="24"/>
          <w:lang w:eastAsia="ru-RU"/>
        </w:rPr>
        <w:t xml:space="preserve"> переданные под охрану пользователям земельных участков места обитания диких животных и места произрастания дикорастущих растений, относящихся к видам, включенным в Красную книгу Республики Беларусь, перечень которых установлен Постановлением Министерства природных ресурсов и охраны окружающей среды Республики Беларусь № 26 от 9 июня 2014 г.,</w:t>
      </w:r>
      <w:r w:rsidRPr="00E864B0">
        <w:rPr>
          <w:rFonts w:ascii="Times New Roman" w:eastAsia="Times New Roman" w:hAnsi="Times New Roman" w:cs="Times New Roman"/>
          <w:color w:val="000000" w:themeColor="text1"/>
          <w:spacing w:val="-4"/>
          <w:sz w:val="24"/>
          <w:szCs w:val="24"/>
          <w:lang w:eastAsia="ru-RU"/>
        </w:rPr>
        <w:t xml:space="preserve"> </w:t>
      </w:r>
      <w:r w:rsidR="009E020C" w:rsidRPr="00E864B0">
        <w:rPr>
          <w:rFonts w:ascii="Times New Roman" w:eastAsia="Times New Roman" w:hAnsi="Times New Roman" w:cs="Times New Roman"/>
          <w:color w:val="000000" w:themeColor="text1"/>
          <w:spacing w:val="-4"/>
          <w:sz w:val="24"/>
          <w:szCs w:val="24"/>
          <w:lang w:eastAsia="ru-RU"/>
        </w:rPr>
        <w:t xml:space="preserve">а также редкие и типичные биотопы, </w:t>
      </w:r>
      <w:r w:rsidRPr="00E864B0">
        <w:rPr>
          <w:rFonts w:ascii="Times New Roman" w:eastAsia="Times New Roman" w:hAnsi="Times New Roman" w:cs="Times New Roman"/>
          <w:color w:val="000000" w:themeColor="text1"/>
          <w:spacing w:val="-4"/>
          <w:sz w:val="24"/>
          <w:szCs w:val="24"/>
          <w:lang w:eastAsia="ru-RU"/>
        </w:rPr>
        <w:t>рисунок</w:t>
      </w:r>
      <w:r w:rsidR="00440A8B" w:rsidRPr="00E864B0">
        <w:rPr>
          <w:rFonts w:ascii="Times New Roman" w:eastAsia="Times New Roman" w:hAnsi="Times New Roman" w:cs="Times New Roman"/>
          <w:color w:val="000000" w:themeColor="text1"/>
          <w:spacing w:val="-4"/>
          <w:sz w:val="24"/>
          <w:szCs w:val="24"/>
          <w:lang w:eastAsia="ru-RU"/>
        </w:rPr>
        <w:t xml:space="preserve"> 3.10</w:t>
      </w:r>
      <w:r w:rsidRPr="00E864B0">
        <w:rPr>
          <w:rFonts w:ascii="Times New Roman" w:eastAsia="Times New Roman" w:hAnsi="Times New Roman" w:cs="Times New Roman"/>
          <w:color w:val="000000" w:themeColor="text1"/>
          <w:spacing w:val="-4"/>
          <w:sz w:val="24"/>
          <w:szCs w:val="24"/>
          <w:lang w:eastAsia="ru-RU"/>
        </w:rPr>
        <w:t>.</w:t>
      </w:r>
    </w:p>
    <w:p w14:paraId="7D80B868" w14:textId="77777777" w:rsidR="009E020C" w:rsidRPr="00E864B0" w:rsidRDefault="00491987" w:rsidP="00440A8B">
      <w:pPr>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П</w:t>
      </w:r>
      <w:r w:rsidR="009E020C" w:rsidRPr="00E864B0">
        <w:rPr>
          <w:rFonts w:ascii="Times New Roman" w:eastAsia="Times New Roman" w:hAnsi="Times New Roman" w:cs="Times New Roman"/>
          <w:color w:val="000000" w:themeColor="text1"/>
          <w:spacing w:val="-4"/>
          <w:sz w:val="24"/>
          <w:szCs w:val="24"/>
          <w:lang w:eastAsia="ru-RU"/>
        </w:rPr>
        <w:t xml:space="preserve">еречень </w:t>
      </w:r>
      <w:r w:rsidRPr="00E864B0">
        <w:rPr>
          <w:rFonts w:ascii="Times New Roman" w:eastAsia="Times New Roman" w:hAnsi="Times New Roman" w:cs="Times New Roman"/>
          <w:color w:val="000000" w:themeColor="text1"/>
          <w:spacing w:val="-4"/>
          <w:sz w:val="24"/>
          <w:szCs w:val="24"/>
          <w:lang w:eastAsia="ru-RU"/>
        </w:rPr>
        <w:t xml:space="preserve">типичных и редких природных ландшафтов и биотопов </w:t>
      </w:r>
      <w:r w:rsidR="009E020C" w:rsidRPr="00E864B0">
        <w:rPr>
          <w:rFonts w:ascii="Times New Roman" w:eastAsia="Times New Roman" w:hAnsi="Times New Roman" w:cs="Times New Roman"/>
          <w:color w:val="000000" w:themeColor="text1"/>
          <w:spacing w:val="-4"/>
          <w:sz w:val="24"/>
          <w:szCs w:val="24"/>
          <w:lang w:eastAsia="ru-RU"/>
        </w:rPr>
        <w:t>установлен ТКП 17.12-06-2021 (33140) «Охрана окружающей среды и природопользование. Территории. Растительный мир. Правила выявления типичных и (или) редких биотопов, типичных и (или) редких природных ландшафтов, оформления их паспортов и охранных обязательств» (утвержден и введен в действие Постановлением Министерства природных ресурсов и охраны окружающей среды Республики Беларусь № 3-Т от 15 марта 2021 г.).</w:t>
      </w:r>
    </w:p>
    <w:p w14:paraId="4E2F763A" w14:textId="77777777" w:rsidR="007E37F5" w:rsidRPr="00E864B0" w:rsidRDefault="007E37F5" w:rsidP="00440A8B">
      <w:pPr>
        <w:spacing w:after="0" w:line="240" w:lineRule="auto"/>
        <w:ind w:firstLine="709"/>
        <w:jc w:val="both"/>
        <w:rPr>
          <w:rFonts w:ascii="Times New Roman" w:eastAsia="Times New Roman" w:hAnsi="Times New Roman" w:cs="Times New Roman"/>
          <w:color w:val="000000" w:themeColor="text1"/>
          <w:spacing w:val="-4"/>
          <w:sz w:val="24"/>
          <w:szCs w:val="24"/>
          <w:lang w:eastAsia="ru-RU"/>
        </w:rPr>
      </w:pPr>
      <w:r w:rsidRPr="00E864B0">
        <w:rPr>
          <w:rFonts w:ascii="Times New Roman" w:eastAsia="Times New Roman" w:hAnsi="Times New Roman" w:cs="Times New Roman"/>
          <w:color w:val="000000" w:themeColor="text1"/>
          <w:spacing w:val="-4"/>
          <w:sz w:val="24"/>
          <w:szCs w:val="24"/>
          <w:lang w:eastAsia="ru-RU"/>
        </w:rPr>
        <w:t>В непосредственной близости с участками размещения подстанций, а также прокладки оптико-волоконного кабеля мест произрастания видов растений и (или) мест обитания видов диких животных, включенных в Красную книгу Республики Беларусь не выявлено.</w:t>
      </w:r>
    </w:p>
    <w:p w14:paraId="0DD76012" w14:textId="77777777" w:rsidR="00491987" w:rsidRPr="00E864B0" w:rsidRDefault="00491987" w:rsidP="00491987">
      <w:pPr>
        <w:spacing w:after="0" w:line="240" w:lineRule="auto"/>
        <w:jc w:val="center"/>
        <w:rPr>
          <w:rFonts w:ascii="Times New Roman" w:eastAsia="Times New Roman" w:hAnsi="Times New Roman" w:cs="Times New Roman"/>
          <w:color w:val="000000" w:themeColor="text1"/>
          <w:sz w:val="16"/>
          <w:szCs w:val="16"/>
          <w:lang w:eastAsia="ru-RU"/>
        </w:rPr>
      </w:pPr>
    </w:p>
    <w:p w14:paraId="1A8D5394" w14:textId="77777777" w:rsidR="007E37F5" w:rsidRPr="00E864B0" w:rsidRDefault="009E020C" w:rsidP="00491987">
      <w:pPr>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noProof/>
          <w:color w:val="000000" w:themeColor="text1"/>
          <w:sz w:val="24"/>
          <w:szCs w:val="24"/>
          <w:lang w:eastAsia="ru-RU"/>
        </w:rPr>
        <w:drawing>
          <wp:inline distT="0" distB="0" distL="0" distR="0" wp14:anchorId="68B1F398" wp14:editId="0DDB056F">
            <wp:extent cx="5269050" cy="4144355"/>
            <wp:effectExtent l="19050" t="19050" r="27305" b="2794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8176"/>
                    <a:stretch/>
                  </pic:blipFill>
                  <pic:spPr bwMode="auto">
                    <a:xfrm>
                      <a:off x="0" y="0"/>
                      <a:ext cx="5274702" cy="4148801"/>
                    </a:xfrm>
                    <a:prstGeom prst="rect">
                      <a:avLst/>
                    </a:prstGeom>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3ACC21B8" w14:textId="77777777" w:rsidR="007E37F5" w:rsidRPr="00E864B0" w:rsidRDefault="007E37F5" w:rsidP="0076451F">
      <w:pPr>
        <w:spacing w:after="0" w:line="240" w:lineRule="auto"/>
        <w:jc w:val="center"/>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Рисунок </w:t>
      </w:r>
      <w:r w:rsidR="0076451F" w:rsidRPr="00E864B0">
        <w:rPr>
          <w:rFonts w:ascii="Times New Roman" w:eastAsia="Times New Roman" w:hAnsi="Times New Roman" w:cs="Times New Roman"/>
          <w:color w:val="000000" w:themeColor="text1"/>
          <w:sz w:val="24"/>
          <w:szCs w:val="24"/>
          <w:lang w:eastAsia="ru-RU"/>
        </w:rPr>
        <w:t xml:space="preserve">3.10 </w:t>
      </w:r>
      <w:r w:rsidRPr="00E864B0">
        <w:rPr>
          <w:rFonts w:ascii="Times New Roman" w:eastAsia="Times New Roman" w:hAnsi="Times New Roman" w:cs="Times New Roman"/>
          <w:color w:val="000000" w:themeColor="text1"/>
          <w:sz w:val="24"/>
          <w:szCs w:val="24"/>
          <w:lang w:eastAsia="ru-RU"/>
        </w:rPr>
        <w:t>– Места обитания диких животных (</w:t>
      </w:r>
      <w:r w:rsidRPr="00E864B0">
        <w:rPr>
          <w:rFonts w:ascii="Times New Roman" w:eastAsia="Times New Roman" w:hAnsi="Times New Roman" w:cs="Times New Roman"/>
          <w:i/>
          <w:color w:val="000000" w:themeColor="text1"/>
          <w:sz w:val="24"/>
          <w:szCs w:val="24"/>
          <w:lang w:eastAsia="ru-RU"/>
        </w:rPr>
        <w:t>зеленый цвет</w:t>
      </w:r>
      <w:r w:rsidRPr="00E864B0">
        <w:rPr>
          <w:rFonts w:ascii="Times New Roman" w:eastAsia="Times New Roman" w:hAnsi="Times New Roman" w:cs="Times New Roman"/>
          <w:color w:val="000000" w:themeColor="text1"/>
          <w:sz w:val="24"/>
          <w:szCs w:val="24"/>
          <w:lang w:eastAsia="ru-RU"/>
        </w:rPr>
        <w:t>) и места произрастания дикорастущих растений, отно</w:t>
      </w:r>
      <w:r w:rsidR="00D34D6C" w:rsidRPr="00E864B0">
        <w:rPr>
          <w:rFonts w:ascii="Times New Roman" w:eastAsia="Times New Roman" w:hAnsi="Times New Roman" w:cs="Times New Roman"/>
          <w:color w:val="000000" w:themeColor="text1"/>
          <w:sz w:val="24"/>
          <w:szCs w:val="24"/>
          <w:lang w:eastAsia="ru-RU"/>
        </w:rPr>
        <w:t>сящихся к видам, включенным</w:t>
      </w:r>
      <w:r w:rsidR="0076451F" w:rsidRPr="00E864B0">
        <w:rPr>
          <w:rFonts w:ascii="Times New Roman" w:eastAsia="Times New Roman" w:hAnsi="Times New Roman" w:cs="Times New Roman"/>
          <w:color w:val="000000" w:themeColor="text1"/>
          <w:sz w:val="24"/>
          <w:szCs w:val="24"/>
          <w:lang w:eastAsia="ru-RU"/>
        </w:rPr>
        <w:t xml:space="preserve"> </w:t>
      </w:r>
      <w:r w:rsidR="00D34D6C" w:rsidRPr="00E864B0">
        <w:rPr>
          <w:rFonts w:ascii="Times New Roman" w:eastAsia="Times New Roman" w:hAnsi="Times New Roman" w:cs="Times New Roman"/>
          <w:color w:val="000000" w:themeColor="text1"/>
          <w:sz w:val="24"/>
          <w:szCs w:val="24"/>
          <w:lang w:eastAsia="ru-RU"/>
        </w:rPr>
        <w:t>в Красную книгу Республики Беларусь</w:t>
      </w:r>
      <w:r w:rsidR="009E020C" w:rsidRPr="00E864B0">
        <w:rPr>
          <w:rFonts w:ascii="Times New Roman" w:eastAsia="Times New Roman" w:hAnsi="Times New Roman" w:cs="Times New Roman"/>
          <w:color w:val="000000" w:themeColor="text1"/>
          <w:sz w:val="24"/>
          <w:szCs w:val="24"/>
          <w:lang w:eastAsia="ru-RU"/>
        </w:rPr>
        <w:t>, редкие и типичные биотопы, переданные под охрану и планируемые к передаче под охрану (</w:t>
      </w:r>
      <w:r w:rsidR="009E020C" w:rsidRPr="00E864B0">
        <w:rPr>
          <w:rFonts w:ascii="Times New Roman" w:eastAsia="Times New Roman" w:hAnsi="Times New Roman" w:cs="Times New Roman"/>
          <w:i/>
          <w:color w:val="000000" w:themeColor="text1"/>
          <w:sz w:val="24"/>
          <w:szCs w:val="24"/>
          <w:lang w:eastAsia="ru-RU"/>
        </w:rPr>
        <w:t>синий цвет</w:t>
      </w:r>
      <w:r w:rsidR="009E020C" w:rsidRPr="00E864B0">
        <w:rPr>
          <w:rFonts w:ascii="Times New Roman" w:eastAsia="Times New Roman" w:hAnsi="Times New Roman" w:cs="Times New Roman"/>
          <w:color w:val="000000" w:themeColor="text1"/>
          <w:sz w:val="24"/>
          <w:szCs w:val="24"/>
          <w:lang w:eastAsia="ru-RU"/>
        </w:rPr>
        <w:t>)</w:t>
      </w:r>
    </w:p>
    <w:p w14:paraId="44365839" w14:textId="77777777" w:rsidR="00B10FED" w:rsidRPr="00E864B0" w:rsidRDefault="00B10FED" w:rsidP="00B10FE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iCs/>
          <w:color w:val="000000" w:themeColor="text1"/>
          <w:sz w:val="24"/>
          <w:szCs w:val="24"/>
          <w:lang w:eastAsia="ru-RU"/>
        </w:rPr>
        <w:lastRenderedPageBreak/>
        <w:t xml:space="preserve">Историко-культурное наследие. </w:t>
      </w:r>
      <w:r w:rsidRPr="00E864B0">
        <w:rPr>
          <w:rFonts w:ascii="Times New Roman" w:eastAsia="Times New Roman" w:hAnsi="Times New Roman" w:cs="Times New Roman"/>
          <w:color w:val="000000" w:themeColor="text1"/>
          <w:sz w:val="24"/>
          <w:szCs w:val="24"/>
          <w:lang w:eastAsia="ru-RU"/>
        </w:rPr>
        <w:t>Согласно ст. 82 Кодекса Республики Беларусь о культуре совокупность наиболее ярких результатов и свидетельств исторического, культурного и духовного развития народа Беларуси, воплощенных в историко-культурных ценностях представляет собой историко-культурное наследие Беларуси, которое подлежит охране. К числу видов материальных историко-культурных ценностей (ст. 83 Кодекса Республики Беларусь о культуре), охрана которых предполагает сохранение материальных объектов, территорий и ландшафтов, относят:</w:t>
      </w:r>
    </w:p>
    <w:p w14:paraId="73E36E60" w14:textId="77777777" w:rsidR="00B10FED" w:rsidRPr="00E864B0" w:rsidRDefault="00B10FED" w:rsidP="004E10A5">
      <w:pPr>
        <w:numPr>
          <w:ilvl w:val="0"/>
          <w:numId w:val="31"/>
        </w:numPr>
        <w:spacing w:after="0" w:line="240" w:lineRule="auto"/>
        <w:ind w:left="0" w:firstLine="426"/>
        <w:contextualSpacing/>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заповедные территории – топографически очерченные зоны или ландшафты, созданные человеком или человеком и природой;</w:t>
      </w:r>
    </w:p>
    <w:p w14:paraId="770E59C0" w14:textId="77777777" w:rsidR="00B10FED" w:rsidRPr="00E864B0" w:rsidRDefault="00B10FED" w:rsidP="004E10A5">
      <w:pPr>
        <w:numPr>
          <w:ilvl w:val="0"/>
          <w:numId w:val="31"/>
        </w:numPr>
        <w:spacing w:after="0" w:line="240" w:lineRule="auto"/>
        <w:ind w:left="0" w:firstLine="426"/>
        <w:contextualSpacing/>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археологические памятники – археологические объекты и археологические артефакты;</w:t>
      </w:r>
    </w:p>
    <w:p w14:paraId="7C9604C5" w14:textId="77777777" w:rsidR="00B10FED" w:rsidRPr="00E864B0" w:rsidRDefault="00B10FED" w:rsidP="004E10A5">
      <w:pPr>
        <w:numPr>
          <w:ilvl w:val="0"/>
          <w:numId w:val="31"/>
        </w:numPr>
        <w:spacing w:after="0" w:line="240" w:lineRule="auto"/>
        <w:ind w:left="0" w:firstLine="426"/>
        <w:contextualSpacing/>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памятники архитектуры – капитальные постройки (здания, сооружения), отдельные или объединенные в комплексы и ансамбли, объекты народного зодчества, в состав которых могут входить произведения изобразительного, декоративно-прикладного, садово-паркового искусства, связанные с указанными объектами;</w:t>
      </w:r>
    </w:p>
    <w:p w14:paraId="2241FAAC" w14:textId="77777777" w:rsidR="00B10FED" w:rsidRPr="00E864B0" w:rsidRDefault="00B10FED" w:rsidP="004E10A5">
      <w:pPr>
        <w:numPr>
          <w:ilvl w:val="0"/>
          <w:numId w:val="31"/>
        </w:numPr>
        <w:spacing w:after="0" w:line="240" w:lineRule="auto"/>
        <w:ind w:left="0" w:firstLine="426"/>
        <w:contextualSpacing/>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памятники истории – капитальные постройки (здания, сооружения), другие объекты, территории, связанные с важнейшими историческими событиями, развитием общества и государства, международными отношениями, развитием науки и техники, культуры и быта, государственных деятелей, политиков. наука, литература, культура и искусство;</w:t>
      </w:r>
    </w:p>
    <w:p w14:paraId="583A4AC3" w14:textId="77777777" w:rsidR="00B10FED" w:rsidRPr="00E864B0" w:rsidRDefault="00B10FED" w:rsidP="004E10A5">
      <w:pPr>
        <w:numPr>
          <w:ilvl w:val="0"/>
          <w:numId w:val="31"/>
        </w:numPr>
        <w:spacing w:after="0" w:line="240" w:lineRule="auto"/>
        <w:ind w:left="0" w:firstLine="426"/>
        <w:contextualSpacing/>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памятники градостроительства – застройка, планировочная структура здания или фрагменты планировочной структуры застройки населенных пунктов с культурным слоем (слоем). Памятники градостроительства – комплексы историко-культурных ценностей;</w:t>
      </w:r>
    </w:p>
    <w:p w14:paraId="4F52F01C" w14:textId="77777777" w:rsidR="00B10FED" w:rsidRPr="00E864B0" w:rsidRDefault="00B10FED" w:rsidP="004E10A5">
      <w:pPr>
        <w:numPr>
          <w:ilvl w:val="0"/>
          <w:numId w:val="31"/>
        </w:numPr>
        <w:spacing w:after="0" w:line="240" w:lineRule="auto"/>
        <w:ind w:left="0" w:firstLine="426"/>
        <w:contextualSpacing/>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памятники искусства – произведения изобразительного, декоративно-прикладного и других видов искусств.</w:t>
      </w:r>
    </w:p>
    <w:p w14:paraId="3BD230C6" w14:textId="77777777" w:rsidR="00B10FED" w:rsidRPr="00E864B0" w:rsidRDefault="00B10FED" w:rsidP="00B10FE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соответствии с п. 2 ст. 97 Кодекса Республики Беларусь о культуре Государственный перечень историко-культурных ценностей Республики Беларусь является основным документом государственного учета историко-культурных ценностей Республики Беларусь (</w:t>
      </w:r>
      <w:hyperlink r:id="rId59" w:history="1">
        <w:r w:rsidRPr="00E864B0">
          <w:rPr>
            <w:rFonts w:ascii="Times New Roman" w:eastAsia="Times New Roman" w:hAnsi="Times New Roman" w:cs="Times New Roman"/>
            <w:color w:val="000000" w:themeColor="text1"/>
            <w:sz w:val="24"/>
            <w:szCs w:val="24"/>
            <w:u w:val="single"/>
            <w:lang w:eastAsia="ru-RU"/>
          </w:rPr>
          <w:t>http://gosspisok.gov.by/</w:t>
        </w:r>
      </w:hyperlink>
      <w:r w:rsidRPr="00E864B0">
        <w:rPr>
          <w:rFonts w:ascii="Times New Roman" w:eastAsia="Times New Roman" w:hAnsi="Times New Roman" w:cs="Times New Roman"/>
          <w:color w:val="000000" w:themeColor="text1"/>
          <w:sz w:val="24"/>
          <w:szCs w:val="24"/>
          <w:lang w:eastAsia="ru-RU"/>
        </w:rPr>
        <w:t>).</w:t>
      </w:r>
    </w:p>
    <w:p w14:paraId="09A5E42A" w14:textId="77777777" w:rsidR="00AF6A0E" w:rsidRPr="00E864B0" w:rsidRDefault="00B00F72" w:rsidP="00B10FE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val="be-BY" w:eastAsia="ru-RU"/>
        </w:rPr>
        <w:t>На территории Чериковского района расположен</w:t>
      </w:r>
      <w:r w:rsidR="00017196" w:rsidRPr="00E864B0">
        <w:rPr>
          <w:rFonts w:ascii="Times New Roman" w:eastAsia="Times New Roman" w:hAnsi="Times New Roman" w:cs="Times New Roman"/>
          <w:color w:val="000000" w:themeColor="text1"/>
          <w:sz w:val="24"/>
          <w:szCs w:val="24"/>
          <w:lang w:val="be-BY" w:eastAsia="ru-RU"/>
        </w:rPr>
        <w:t>ы</w:t>
      </w:r>
      <w:r w:rsidRPr="00E864B0">
        <w:rPr>
          <w:rFonts w:ascii="Times New Roman" w:eastAsia="Times New Roman" w:hAnsi="Times New Roman" w:cs="Times New Roman"/>
          <w:color w:val="000000" w:themeColor="text1"/>
          <w:sz w:val="24"/>
          <w:szCs w:val="24"/>
          <w:lang w:val="be-BY" w:eastAsia="ru-RU"/>
        </w:rPr>
        <w:t xml:space="preserve"> </w:t>
      </w:r>
      <w:r w:rsidR="00017196" w:rsidRPr="00E864B0">
        <w:rPr>
          <w:rFonts w:ascii="Times New Roman" w:eastAsia="Times New Roman" w:hAnsi="Times New Roman" w:cs="Times New Roman"/>
          <w:color w:val="000000" w:themeColor="text1"/>
          <w:sz w:val="24"/>
          <w:szCs w:val="24"/>
          <w:lang w:val="be-BY" w:eastAsia="ru-RU"/>
        </w:rPr>
        <w:t>94</w:t>
      </w:r>
      <w:r w:rsidR="00337D63" w:rsidRPr="00E864B0">
        <w:rPr>
          <w:rFonts w:ascii="Times New Roman" w:eastAsia="Times New Roman" w:hAnsi="Times New Roman" w:cs="Times New Roman"/>
          <w:color w:val="000000" w:themeColor="text1"/>
          <w:sz w:val="24"/>
          <w:szCs w:val="24"/>
          <w:lang w:val="be-BY" w:eastAsia="ru-RU"/>
        </w:rPr>
        <w:t xml:space="preserve"> памятник</w:t>
      </w:r>
      <w:r w:rsidR="00017196" w:rsidRPr="00E864B0">
        <w:rPr>
          <w:rFonts w:ascii="Times New Roman" w:eastAsia="Times New Roman" w:hAnsi="Times New Roman" w:cs="Times New Roman"/>
          <w:color w:val="000000" w:themeColor="text1"/>
          <w:sz w:val="24"/>
          <w:szCs w:val="24"/>
          <w:lang w:val="be-BY" w:eastAsia="ru-RU"/>
        </w:rPr>
        <w:t>а</w:t>
      </w:r>
      <w:r w:rsidR="00337D63" w:rsidRPr="00E864B0">
        <w:rPr>
          <w:rFonts w:ascii="Times New Roman" w:eastAsia="Times New Roman" w:hAnsi="Times New Roman" w:cs="Times New Roman"/>
          <w:color w:val="000000" w:themeColor="text1"/>
          <w:sz w:val="24"/>
          <w:szCs w:val="24"/>
          <w:lang w:val="be-BY" w:eastAsia="ru-RU"/>
        </w:rPr>
        <w:t xml:space="preserve"> </w:t>
      </w:r>
      <w:r w:rsidR="00017196" w:rsidRPr="00E864B0">
        <w:rPr>
          <w:rFonts w:ascii="Times New Roman" w:eastAsia="Times New Roman" w:hAnsi="Times New Roman" w:cs="Times New Roman"/>
          <w:color w:val="000000" w:themeColor="text1"/>
          <w:sz w:val="24"/>
          <w:szCs w:val="24"/>
          <w:lang w:val="be-BY" w:eastAsia="ru-RU"/>
        </w:rPr>
        <w:t>историко-культурного наследия, включенных в Государственный список историко-культурных ценностей Республики Беларусь, утвержденный постановлением Совета Министров Республики Беларусь от 14 мая 2007 г. № 578 «Аб статусе гісторыка-культурных каштоўнасцей». В основном это памятник</w:t>
      </w:r>
      <w:r w:rsidR="0076451F" w:rsidRPr="00E864B0">
        <w:rPr>
          <w:rFonts w:ascii="Times New Roman" w:eastAsia="Times New Roman" w:hAnsi="Times New Roman" w:cs="Times New Roman"/>
          <w:color w:val="000000" w:themeColor="text1"/>
          <w:sz w:val="24"/>
          <w:szCs w:val="24"/>
          <w:lang w:val="be-BY" w:eastAsia="ru-RU"/>
        </w:rPr>
        <w:t>и</w:t>
      </w:r>
      <w:r w:rsidR="00017196" w:rsidRPr="00E864B0">
        <w:rPr>
          <w:rFonts w:ascii="Times New Roman" w:eastAsia="Times New Roman" w:hAnsi="Times New Roman" w:cs="Times New Roman"/>
          <w:color w:val="000000" w:themeColor="text1"/>
          <w:sz w:val="24"/>
          <w:szCs w:val="24"/>
          <w:lang w:val="be-BY" w:eastAsia="ru-RU"/>
        </w:rPr>
        <w:t xml:space="preserve"> археологии (селища, городища, стоянки, курганные могильники), сохранившие историю расселения </w:t>
      </w:r>
      <w:r w:rsidR="00337D63" w:rsidRPr="00E864B0">
        <w:rPr>
          <w:rFonts w:ascii="Times New Roman" w:eastAsia="Times New Roman" w:hAnsi="Times New Roman" w:cs="Times New Roman"/>
          <w:color w:val="000000" w:themeColor="text1"/>
          <w:sz w:val="24"/>
          <w:szCs w:val="24"/>
          <w:lang w:eastAsia="ru-RU"/>
        </w:rPr>
        <w:t>славян</w:t>
      </w:r>
      <w:r w:rsidR="00017196" w:rsidRPr="00E864B0">
        <w:rPr>
          <w:rFonts w:ascii="Times New Roman" w:eastAsia="Times New Roman" w:hAnsi="Times New Roman" w:cs="Times New Roman"/>
          <w:color w:val="000000" w:themeColor="text1"/>
          <w:sz w:val="24"/>
          <w:szCs w:val="24"/>
          <w:lang w:eastAsia="ru-RU"/>
        </w:rPr>
        <w:t xml:space="preserve"> </w:t>
      </w:r>
      <w:r w:rsidR="00027FCD" w:rsidRPr="00E864B0">
        <w:rPr>
          <w:rFonts w:ascii="Times New Roman" w:eastAsia="Times New Roman" w:hAnsi="Times New Roman" w:cs="Times New Roman"/>
          <w:color w:val="000000" w:themeColor="text1"/>
          <w:sz w:val="24"/>
          <w:szCs w:val="24"/>
          <w:lang w:eastAsia="ru-RU"/>
        </w:rPr>
        <w:t xml:space="preserve">от каменного века до </w:t>
      </w:r>
      <w:r w:rsidR="00027FCD" w:rsidRPr="00E864B0">
        <w:rPr>
          <w:rFonts w:ascii="Times New Roman" w:eastAsia="Times New Roman" w:hAnsi="Times New Roman" w:cs="Times New Roman"/>
          <w:color w:val="000000" w:themeColor="text1"/>
          <w:sz w:val="24"/>
          <w:szCs w:val="24"/>
          <w:lang w:val="en-US" w:eastAsia="ru-RU"/>
        </w:rPr>
        <w:t>XIII</w:t>
      </w:r>
      <w:r w:rsidR="00027FCD" w:rsidRPr="00E864B0">
        <w:rPr>
          <w:rFonts w:ascii="Times New Roman" w:eastAsia="Times New Roman" w:hAnsi="Times New Roman" w:cs="Times New Roman"/>
          <w:color w:val="000000" w:themeColor="text1"/>
          <w:sz w:val="24"/>
          <w:szCs w:val="24"/>
          <w:lang w:eastAsia="ru-RU"/>
        </w:rPr>
        <w:t xml:space="preserve"> </w:t>
      </w:r>
      <w:r w:rsidR="00027FCD" w:rsidRPr="00E864B0">
        <w:rPr>
          <w:rFonts w:ascii="Times New Roman" w:eastAsia="Times New Roman" w:hAnsi="Times New Roman" w:cs="Times New Roman"/>
          <w:color w:val="000000" w:themeColor="text1"/>
          <w:sz w:val="24"/>
          <w:szCs w:val="24"/>
          <w:lang w:val="be-BY" w:eastAsia="ru-RU"/>
        </w:rPr>
        <w:t>тысячелет</w:t>
      </w:r>
      <w:r w:rsidR="00027FCD" w:rsidRPr="00E864B0">
        <w:rPr>
          <w:rFonts w:ascii="Times New Roman" w:eastAsia="Times New Roman" w:hAnsi="Times New Roman" w:cs="Times New Roman"/>
          <w:color w:val="000000" w:themeColor="text1"/>
          <w:sz w:val="24"/>
          <w:szCs w:val="24"/>
          <w:lang w:eastAsia="ru-RU"/>
        </w:rPr>
        <w:t>ия.</w:t>
      </w:r>
    </w:p>
    <w:p w14:paraId="3C2ED6A1" w14:textId="77777777" w:rsidR="00017196" w:rsidRPr="00E864B0" w:rsidRDefault="00017196" w:rsidP="00B10FE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 территории Кричевского района находится 7 памятников историко-культурного наследия, включенных в Государственный список историко-культурных ценностей Республики Беларусь, утвержденный постановлением Совета Министров Республики Беларусь от 14 мая 2007 г. № 578 «Аб статусе гісторыка-культурных каштоўнасцей». Все они находятся в границах г. Кричева.</w:t>
      </w:r>
    </w:p>
    <w:p w14:paraId="6BECC13E" w14:textId="77777777" w:rsidR="00017196" w:rsidRPr="00E864B0" w:rsidRDefault="00027FCD" w:rsidP="00B10FED">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Планируемая деятельность не затронет места размещения историко-культурных ценностей, включенных в Государственный список историко-культурных ценностей Республики Беларусь, утвержденный постановлением Совета Министров Республики Беларусь от 14 мая 2007 г. № 578 «Аб статусе гісторыка-культурных каштоўнасцей».</w:t>
      </w:r>
    </w:p>
    <w:p w14:paraId="74BE50CB" w14:textId="77777777" w:rsidR="00CD58DD" w:rsidRPr="00E864B0" w:rsidRDefault="00CD58DD" w:rsidP="00CD58DD">
      <w:pPr>
        <w:spacing w:after="0" w:line="240" w:lineRule="auto"/>
        <w:ind w:firstLine="709"/>
        <w:jc w:val="both"/>
        <w:rPr>
          <w:rFonts w:ascii="Times New Roman" w:eastAsia="Times New Roman" w:hAnsi="Times New Roman" w:cs="Arial"/>
          <w:bCs/>
          <w:color w:val="000000" w:themeColor="text1"/>
          <w:sz w:val="24"/>
          <w:szCs w:val="20"/>
          <w:lang w:eastAsia="ru-RU"/>
        </w:rPr>
      </w:pPr>
    </w:p>
    <w:p w14:paraId="442E83E4" w14:textId="77777777" w:rsidR="00CD58DD" w:rsidRPr="00E864B0" w:rsidRDefault="00CD58DD" w:rsidP="00CD58DD">
      <w:pPr>
        <w:keepNext/>
        <w:spacing w:after="0" w:line="240" w:lineRule="auto"/>
        <w:ind w:firstLine="709"/>
        <w:outlineLvl w:val="1"/>
        <w:rPr>
          <w:rFonts w:ascii="Times New Roman" w:eastAsia="Times New Roman" w:hAnsi="Times New Roman" w:cs="Times New Roman"/>
          <w:color w:val="000000" w:themeColor="text1"/>
          <w:spacing w:val="-2"/>
          <w:sz w:val="24"/>
          <w:szCs w:val="24"/>
          <w:lang w:val="x-none" w:eastAsia="ru-RU"/>
        </w:rPr>
      </w:pPr>
      <w:bookmarkStart w:id="77" w:name="_Toc195868934"/>
      <w:r w:rsidRPr="00E864B0">
        <w:rPr>
          <w:rFonts w:ascii="Times New Roman" w:eastAsia="Times New Roman" w:hAnsi="Times New Roman" w:cs="Times New Roman"/>
          <w:bCs/>
          <w:color w:val="000000" w:themeColor="text1"/>
          <w:spacing w:val="-2"/>
          <w:sz w:val="24"/>
          <w:szCs w:val="24"/>
          <w:lang w:val="be-BY" w:eastAsia="ru-RU"/>
        </w:rPr>
        <w:t xml:space="preserve">3.3 </w:t>
      </w:r>
      <w:r w:rsidRPr="00E864B0">
        <w:rPr>
          <w:rFonts w:ascii="Times New Roman" w:eastAsia="Times New Roman" w:hAnsi="Times New Roman" w:cs="Times New Roman"/>
          <w:bCs/>
          <w:color w:val="000000" w:themeColor="text1"/>
          <w:spacing w:val="-2"/>
          <w:sz w:val="24"/>
          <w:szCs w:val="24"/>
          <w:lang w:val="x-none" w:eastAsia="ru-RU"/>
        </w:rPr>
        <w:t>Радиационная обстановка на изучаемой территорий</w:t>
      </w:r>
      <w:bookmarkEnd w:id="74"/>
      <w:bookmarkEnd w:id="77"/>
    </w:p>
    <w:p w14:paraId="47869D51" w14:textId="77777777" w:rsidR="00915BD4" w:rsidRPr="00E864B0" w:rsidRDefault="00915BD4" w:rsidP="00915BD4">
      <w:pPr>
        <w:spacing w:before="80"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Территория планируемой деятельности практически полностью попадает в зону радиоактивного загрязнения. </w:t>
      </w:r>
    </w:p>
    <w:p w14:paraId="124DFDF3" w14:textId="77777777" w:rsidR="00915BD4" w:rsidRPr="00E864B0" w:rsidRDefault="00915BD4" w:rsidP="00915BD4">
      <w:pPr>
        <w:spacing w:after="0" w:line="240" w:lineRule="auto"/>
        <w:ind w:firstLine="708"/>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val="be-BY" w:eastAsia="ru-RU"/>
        </w:rPr>
        <w:t xml:space="preserve">На территории Чериковского </w:t>
      </w:r>
      <w:r w:rsidR="00B8157A" w:rsidRPr="00E864B0">
        <w:rPr>
          <w:rFonts w:ascii="Times New Roman" w:eastAsia="Times New Roman" w:hAnsi="Times New Roman" w:cs="Times New Roman"/>
          <w:color w:val="000000" w:themeColor="text1"/>
          <w:sz w:val="24"/>
          <w:szCs w:val="24"/>
          <w:lang w:val="be-BY" w:eastAsia="ru-RU"/>
        </w:rPr>
        <w:t xml:space="preserve">и Кричевского </w:t>
      </w:r>
      <w:r w:rsidRPr="00E864B0">
        <w:rPr>
          <w:rFonts w:ascii="Times New Roman" w:eastAsia="Times New Roman" w:hAnsi="Times New Roman" w:cs="Times New Roman"/>
          <w:color w:val="000000" w:themeColor="text1"/>
          <w:sz w:val="24"/>
          <w:szCs w:val="24"/>
          <w:lang w:val="be-BY" w:eastAsia="ru-RU"/>
        </w:rPr>
        <w:t>район</w:t>
      </w:r>
      <w:r w:rsidR="00B8157A" w:rsidRPr="00E864B0">
        <w:rPr>
          <w:rFonts w:ascii="Times New Roman" w:eastAsia="Times New Roman" w:hAnsi="Times New Roman" w:cs="Times New Roman"/>
          <w:color w:val="000000" w:themeColor="text1"/>
          <w:sz w:val="24"/>
          <w:szCs w:val="24"/>
          <w:lang w:val="be-BY" w:eastAsia="ru-RU"/>
        </w:rPr>
        <w:t>ов</w:t>
      </w:r>
      <w:r w:rsidRPr="00E864B0">
        <w:rPr>
          <w:rFonts w:ascii="Times New Roman" w:eastAsia="Times New Roman" w:hAnsi="Times New Roman" w:cs="Times New Roman"/>
          <w:color w:val="000000" w:themeColor="text1"/>
          <w:sz w:val="24"/>
          <w:szCs w:val="24"/>
          <w:lang w:val="be-BY" w:eastAsia="ru-RU"/>
        </w:rPr>
        <w:t xml:space="preserve"> с п</w:t>
      </w:r>
      <w:r w:rsidRPr="00E864B0">
        <w:rPr>
          <w:rFonts w:ascii="Times New Roman" w:eastAsia="Times New Roman" w:hAnsi="Times New Roman" w:cs="Times New Roman"/>
          <w:color w:val="000000" w:themeColor="text1"/>
          <w:sz w:val="24"/>
          <w:szCs w:val="24"/>
          <w:lang w:eastAsia="ru-RU"/>
        </w:rPr>
        <w:t>лотностью загрязнения почв радионуклидами цезия-137 от 37 до 185 кБк/кв. м (от 1 до 5 Ки/кв. км), или стронция-90 от 5,55 до 18,5 кБк/кв. м (от 0,15 до 0,5 Ки/кв. км), или плутония-238, 239, 240 от 0,37 до 0,74</w:t>
      </w:r>
      <w:r w:rsidR="00B8157A"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xml:space="preserve">кБк/кв. м (от 0,01 до 0,02 Ки/кв. км), </w:t>
      </w:r>
      <w:r w:rsidR="00B8157A" w:rsidRPr="00E864B0">
        <w:rPr>
          <w:rFonts w:ascii="Times New Roman" w:eastAsia="Times New Roman" w:hAnsi="Times New Roman" w:cs="Times New Roman"/>
          <w:color w:val="000000" w:themeColor="text1"/>
          <w:sz w:val="24"/>
          <w:szCs w:val="24"/>
          <w:lang w:eastAsia="ru-RU"/>
        </w:rPr>
        <w:t>где</w:t>
      </w:r>
      <w:r w:rsidRPr="00E864B0">
        <w:rPr>
          <w:rFonts w:ascii="Times New Roman" w:eastAsia="Times New Roman" w:hAnsi="Times New Roman" w:cs="Times New Roman"/>
          <w:color w:val="000000" w:themeColor="text1"/>
          <w:sz w:val="24"/>
          <w:szCs w:val="24"/>
          <w:lang w:eastAsia="ru-RU"/>
        </w:rPr>
        <w:t xml:space="preserve"> средняя годовая эффективная доза облучения населения не должна превышать (над уровнем естественного и техногенного фона) 1 мЗв</w:t>
      </w:r>
      <w:r w:rsidR="00B8157A" w:rsidRPr="00E864B0">
        <w:rPr>
          <w:rFonts w:ascii="Times New Roman" w:eastAsia="Times New Roman" w:hAnsi="Times New Roman" w:cs="Times New Roman"/>
          <w:color w:val="000000" w:themeColor="text1"/>
          <w:sz w:val="24"/>
          <w:szCs w:val="24"/>
          <w:lang w:eastAsia="ru-RU"/>
        </w:rPr>
        <w:t xml:space="preserve">, </w:t>
      </w:r>
      <w:r w:rsidR="00B8157A" w:rsidRPr="00E864B0">
        <w:rPr>
          <w:rFonts w:ascii="Times New Roman" w:eastAsia="Times New Roman" w:hAnsi="Times New Roman" w:cs="Times New Roman"/>
          <w:color w:val="000000" w:themeColor="text1"/>
          <w:sz w:val="24"/>
          <w:szCs w:val="24"/>
          <w:lang w:eastAsia="ru-RU"/>
        </w:rPr>
        <w:lastRenderedPageBreak/>
        <w:t xml:space="preserve">согласно постановлению Совета Министров Республики Беларусь № 75 от 08.02.2021 г., </w:t>
      </w:r>
      <w:r w:rsidR="00523A50" w:rsidRPr="00E864B0">
        <w:rPr>
          <w:rFonts w:ascii="Times New Roman" w:eastAsia="Times New Roman" w:hAnsi="Times New Roman" w:cs="Times New Roman"/>
          <w:color w:val="000000" w:themeColor="text1"/>
          <w:sz w:val="24"/>
          <w:szCs w:val="24"/>
          <w:lang w:eastAsia="ru-RU"/>
        </w:rPr>
        <w:t xml:space="preserve">включены </w:t>
      </w:r>
      <w:r w:rsidR="00B8157A" w:rsidRPr="00E864B0">
        <w:rPr>
          <w:rFonts w:ascii="Times New Roman" w:eastAsia="Times New Roman" w:hAnsi="Times New Roman" w:cs="Times New Roman"/>
          <w:color w:val="000000" w:themeColor="text1"/>
          <w:sz w:val="24"/>
          <w:szCs w:val="24"/>
          <w:lang w:eastAsia="ru-RU"/>
        </w:rPr>
        <w:t>населенны</w:t>
      </w:r>
      <w:r w:rsidR="00523A50" w:rsidRPr="00E864B0">
        <w:rPr>
          <w:rFonts w:ascii="Times New Roman" w:eastAsia="Times New Roman" w:hAnsi="Times New Roman" w:cs="Times New Roman"/>
          <w:color w:val="000000" w:themeColor="text1"/>
          <w:sz w:val="24"/>
          <w:szCs w:val="24"/>
          <w:lang w:eastAsia="ru-RU"/>
        </w:rPr>
        <w:t>е</w:t>
      </w:r>
      <w:r w:rsidR="00B8157A" w:rsidRPr="00E864B0">
        <w:rPr>
          <w:rFonts w:ascii="Times New Roman" w:eastAsia="Times New Roman" w:hAnsi="Times New Roman" w:cs="Times New Roman"/>
          <w:color w:val="000000" w:themeColor="text1"/>
          <w:sz w:val="24"/>
          <w:szCs w:val="24"/>
          <w:lang w:eastAsia="ru-RU"/>
        </w:rPr>
        <w:t xml:space="preserve"> пункт</w:t>
      </w:r>
      <w:r w:rsidR="00523A50" w:rsidRPr="00E864B0">
        <w:rPr>
          <w:rFonts w:ascii="Times New Roman" w:eastAsia="Times New Roman" w:hAnsi="Times New Roman" w:cs="Times New Roman"/>
          <w:color w:val="000000" w:themeColor="text1"/>
          <w:sz w:val="24"/>
          <w:szCs w:val="24"/>
          <w:lang w:eastAsia="ru-RU"/>
        </w:rPr>
        <w:t>ы</w:t>
      </w:r>
      <w:r w:rsidR="00B8157A" w:rsidRPr="00E864B0">
        <w:rPr>
          <w:rFonts w:ascii="Times New Roman" w:eastAsia="Times New Roman" w:hAnsi="Times New Roman" w:cs="Times New Roman"/>
          <w:color w:val="000000" w:themeColor="text1"/>
          <w:sz w:val="24"/>
          <w:szCs w:val="24"/>
          <w:lang w:eastAsia="ru-RU"/>
        </w:rPr>
        <w:t xml:space="preserve"> зоны проживания с периодическим радиационным контролем</w:t>
      </w:r>
      <w:r w:rsidR="00523A50" w:rsidRPr="00E864B0">
        <w:rPr>
          <w:rFonts w:ascii="Times New Roman" w:eastAsia="Times New Roman" w:hAnsi="Times New Roman" w:cs="Times New Roman"/>
          <w:color w:val="000000" w:themeColor="text1"/>
          <w:sz w:val="24"/>
          <w:szCs w:val="24"/>
          <w:lang w:eastAsia="ru-RU"/>
        </w:rPr>
        <w:t>, приведенные в таблице</w:t>
      </w:r>
      <w:r w:rsidR="0076451F" w:rsidRPr="00E864B0">
        <w:rPr>
          <w:rFonts w:ascii="Times New Roman" w:eastAsia="Times New Roman" w:hAnsi="Times New Roman" w:cs="Times New Roman"/>
          <w:color w:val="000000" w:themeColor="text1"/>
          <w:sz w:val="24"/>
          <w:szCs w:val="24"/>
          <w:lang w:eastAsia="ru-RU"/>
        </w:rPr>
        <w:t xml:space="preserve"> 3.9</w:t>
      </w:r>
      <w:r w:rsidR="00B8157A" w:rsidRPr="00E864B0">
        <w:rPr>
          <w:rFonts w:ascii="Times New Roman" w:eastAsia="Times New Roman" w:hAnsi="Times New Roman" w:cs="Times New Roman"/>
          <w:color w:val="000000" w:themeColor="text1"/>
          <w:sz w:val="24"/>
          <w:szCs w:val="24"/>
          <w:lang w:eastAsia="ru-RU"/>
        </w:rPr>
        <w:t>:</w:t>
      </w:r>
    </w:p>
    <w:p w14:paraId="55141EBB" w14:textId="77777777" w:rsidR="00290B3D" w:rsidRPr="00E864B0" w:rsidRDefault="00290B3D" w:rsidP="00915BD4">
      <w:pPr>
        <w:spacing w:after="0" w:line="240" w:lineRule="auto"/>
        <w:ind w:firstLine="708"/>
        <w:jc w:val="both"/>
        <w:rPr>
          <w:rFonts w:ascii="Times New Roman" w:eastAsia="Times New Roman" w:hAnsi="Times New Roman" w:cs="Times New Roman"/>
          <w:color w:val="000000" w:themeColor="text1"/>
          <w:sz w:val="16"/>
          <w:szCs w:val="16"/>
          <w:lang w:eastAsia="ru-RU"/>
        </w:rPr>
      </w:pPr>
    </w:p>
    <w:p w14:paraId="7FEBC266" w14:textId="77777777" w:rsidR="00523A50" w:rsidRPr="00E864B0" w:rsidRDefault="00523A50" w:rsidP="00915BD4">
      <w:pPr>
        <w:spacing w:after="0" w:line="240" w:lineRule="auto"/>
        <w:ind w:firstLine="708"/>
        <w:jc w:val="both"/>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z w:val="24"/>
          <w:szCs w:val="24"/>
          <w:lang w:eastAsia="ru-RU"/>
        </w:rPr>
        <w:t>Таблица</w:t>
      </w:r>
      <w:r w:rsidR="0076451F" w:rsidRPr="00E864B0">
        <w:rPr>
          <w:rFonts w:ascii="Times New Roman" w:eastAsia="Times New Roman" w:hAnsi="Times New Roman" w:cs="Times New Roman"/>
          <w:color w:val="000000" w:themeColor="text1"/>
          <w:sz w:val="24"/>
          <w:szCs w:val="24"/>
          <w:lang w:eastAsia="ru-RU"/>
        </w:rPr>
        <w:t xml:space="preserve"> 3.9</w:t>
      </w:r>
      <w:r w:rsidRPr="00E864B0">
        <w:rPr>
          <w:rFonts w:ascii="Times New Roman" w:eastAsia="Times New Roman" w:hAnsi="Times New Roman" w:cs="Times New Roman"/>
          <w:color w:val="000000" w:themeColor="text1"/>
          <w:sz w:val="24"/>
          <w:szCs w:val="24"/>
          <w:lang w:eastAsia="ru-RU"/>
        </w:rPr>
        <w:t xml:space="preserve"> – </w:t>
      </w:r>
      <w:r w:rsidR="00B20BF9" w:rsidRPr="00E864B0">
        <w:rPr>
          <w:rFonts w:ascii="Times New Roman" w:eastAsia="Times New Roman" w:hAnsi="Times New Roman" w:cs="Times New Roman"/>
          <w:color w:val="000000" w:themeColor="text1"/>
          <w:sz w:val="24"/>
          <w:szCs w:val="24"/>
          <w:lang w:eastAsia="ru-RU"/>
        </w:rPr>
        <w:t>Перечень населенных пунктов</w:t>
      </w:r>
      <w:r w:rsidR="00F55250" w:rsidRPr="00E864B0">
        <w:rPr>
          <w:rFonts w:ascii="Times New Roman" w:eastAsia="Times New Roman" w:hAnsi="Times New Roman" w:cs="Times New Roman"/>
          <w:color w:val="000000" w:themeColor="text1"/>
          <w:sz w:val="24"/>
          <w:szCs w:val="24"/>
          <w:lang w:eastAsia="ru-RU"/>
        </w:rPr>
        <w:t>, относящихся к</w:t>
      </w:r>
      <w:r w:rsidR="00B20BF9" w:rsidRPr="00E864B0">
        <w:rPr>
          <w:rFonts w:ascii="Times New Roman" w:eastAsia="Times New Roman" w:hAnsi="Times New Roman" w:cs="Times New Roman"/>
          <w:color w:val="000000" w:themeColor="text1"/>
          <w:sz w:val="24"/>
          <w:szCs w:val="24"/>
          <w:lang w:eastAsia="ru-RU"/>
        </w:rPr>
        <w:t xml:space="preserve"> зон</w:t>
      </w:r>
      <w:r w:rsidR="00F55250" w:rsidRPr="00E864B0">
        <w:rPr>
          <w:rFonts w:ascii="Times New Roman" w:eastAsia="Times New Roman" w:hAnsi="Times New Roman" w:cs="Times New Roman"/>
          <w:color w:val="000000" w:themeColor="text1"/>
          <w:sz w:val="24"/>
          <w:szCs w:val="24"/>
          <w:lang w:eastAsia="ru-RU"/>
        </w:rPr>
        <w:t>е</w:t>
      </w:r>
      <w:r w:rsidR="00B20BF9" w:rsidRPr="00E864B0">
        <w:rPr>
          <w:rFonts w:ascii="Times New Roman" w:eastAsia="Times New Roman" w:hAnsi="Times New Roman" w:cs="Times New Roman"/>
          <w:color w:val="000000" w:themeColor="text1"/>
          <w:sz w:val="24"/>
          <w:szCs w:val="24"/>
          <w:lang w:eastAsia="ru-RU"/>
        </w:rPr>
        <w:t xml:space="preserve"> проживания с периодическим радиационным контролем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62" w:type="dxa"/>
          <w:bottom w:w="6" w:type="dxa"/>
          <w:right w:w="62" w:type="dxa"/>
        </w:tblCellMar>
        <w:tblLook w:val="0000" w:firstRow="0" w:lastRow="0" w:firstColumn="0" w:lastColumn="0" w:noHBand="0" w:noVBand="0"/>
      </w:tblPr>
      <w:tblGrid>
        <w:gridCol w:w="2745"/>
        <w:gridCol w:w="2970"/>
        <w:gridCol w:w="3778"/>
      </w:tblGrid>
      <w:tr w:rsidR="00523A50" w:rsidRPr="00E864B0" w14:paraId="5C23FDA1" w14:textId="77777777" w:rsidTr="004E10A5">
        <w:trPr>
          <w:trHeight w:val="58"/>
          <w:tblHeader/>
        </w:trPr>
        <w:tc>
          <w:tcPr>
            <w:tcW w:w="2745" w:type="dxa"/>
          </w:tcPr>
          <w:p w14:paraId="128DB46D" w14:textId="77777777" w:rsidR="00523A50" w:rsidRPr="00E864B0" w:rsidRDefault="00523A50" w:rsidP="00B20BF9">
            <w:pPr>
              <w:autoSpaceDE w:val="0"/>
              <w:autoSpaceDN w:val="0"/>
              <w:adjustRightInd w:val="0"/>
              <w:spacing w:after="0" w:line="200" w:lineRule="atLeast"/>
              <w:jc w:val="center"/>
              <w:rPr>
                <w:rFonts w:ascii="Times New Roman" w:hAnsi="Times New Roman" w:cs="Times New Roman"/>
                <w:color w:val="000000" w:themeColor="text1"/>
                <w:sz w:val="16"/>
                <w:szCs w:val="16"/>
              </w:rPr>
            </w:pPr>
            <w:r w:rsidRPr="00E864B0">
              <w:rPr>
                <w:rFonts w:ascii="Times New Roman" w:hAnsi="Times New Roman" w:cs="Times New Roman"/>
                <w:color w:val="000000" w:themeColor="text1"/>
                <w:sz w:val="16"/>
                <w:szCs w:val="16"/>
              </w:rPr>
              <w:t>Район</w:t>
            </w:r>
          </w:p>
        </w:tc>
        <w:tc>
          <w:tcPr>
            <w:tcW w:w="2970" w:type="dxa"/>
          </w:tcPr>
          <w:p w14:paraId="614F6654" w14:textId="77777777" w:rsidR="00523A50" w:rsidRPr="00E864B0" w:rsidRDefault="00523A50" w:rsidP="00B20BF9">
            <w:pPr>
              <w:autoSpaceDE w:val="0"/>
              <w:autoSpaceDN w:val="0"/>
              <w:adjustRightInd w:val="0"/>
              <w:spacing w:after="0" w:line="200" w:lineRule="atLeast"/>
              <w:jc w:val="center"/>
              <w:rPr>
                <w:rFonts w:ascii="Times New Roman" w:hAnsi="Times New Roman" w:cs="Times New Roman"/>
                <w:color w:val="000000" w:themeColor="text1"/>
                <w:sz w:val="16"/>
                <w:szCs w:val="16"/>
              </w:rPr>
            </w:pPr>
            <w:r w:rsidRPr="00E864B0">
              <w:rPr>
                <w:rFonts w:ascii="Times New Roman" w:hAnsi="Times New Roman" w:cs="Times New Roman"/>
                <w:color w:val="000000" w:themeColor="text1"/>
                <w:sz w:val="16"/>
                <w:szCs w:val="16"/>
              </w:rPr>
              <w:t>Сельсовет</w:t>
            </w:r>
          </w:p>
        </w:tc>
        <w:tc>
          <w:tcPr>
            <w:tcW w:w="3778" w:type="dxa"/>
          </w:tcPr>
          <w:p w14:paraId="3E158F37" w14:textId="77777777" w:rsidR="00523A50" w:rsidRPr="00E864B0" w:rsidRDefault="00523A50" w:rsidP="00B20BF9">
            <w:pPr>
              <w:autoSpaceDE w:val="0"/>
              <w:autoSpaceDN w:val="0"/>
              <w:adjustRightInd w:val="0"/>
              <w:spacing w:after="0" w:line="200" w:lineRule="atLeast"/>
              <w:jc w:val="center"/>
              <w:rPr>
                <w:rFonts w:ascii="Times New Roman" w:hAnsi="Times New Roman" w:cs="Times New Roman"/>
                <w:color w:val="000000" w:themeColor="text1"/>
                <w:sz w:val="16"/>
                <w:szCs w:val="16"/>
              </w:rPr>
            </w:pPr>
            <w:r w:rsidRPr="00E864B0">
              <w:rPr>
                <w:rFonts w:ascii="Times New Roman" w:hAnsi="Times New Roman" w:cs="Times New Roman"/>
                <w:color w:val="000000" w:themeColor="text1"/>
                <w:sz w:val="16"/>
                <w:szCs w:val="16"/>
              </w:rPr>
              <w:t>Населенный пункт</w:t>
            </w:r>
          </w:p>
        </w:tc>
      </w:tr>
      <w:tr w:rsidR="00B8157A" w:rsidRPr="00E864B0" w14:paraId="3ECA7112" w14:textId="77777777" w:rsidTr="001F4A1E">
        <w:tc>
          <w:tcPr>
            <w:tcW w:w="2745" w:type="dxa"/>
          </w:tcPr>
          <w:p w14:paraId="6BC602B8" w14:textId="77777777" w:rsidR="00B8157A" w:rsidRPr="00E864B0" w:rsidRDefault="00523A50"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Кричевский</w:t>
            </w:r>
          </w:p>
        </w:tc>
        <w:tc>
          <w:tcPr>
            <w:tcW w:w="2970" w:type="dxa"/>
          </w:tcPr>
          <w:p w14:paraId="26634900"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Костюшковичский</w:t>
            </w:r>
          </w:p>
        </w:tc>
        <w:tc>
          <w:tcPr>
            <w:tcW w:w="3778" w:type="dxa"/>
          </w:tcPr>
          <w:p w14:paraId="49F45E1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Волчас</w:t>
            </w:r>
          </w:p>
        </w:tc>
      </w:tr>
      <w:tr w:rsidR="00B8157A" w:rsidRPr="00E864B0" w14:paraId="0366C8BB" w14:textId="77777777" w:rsidTr="001F4A1E">
        <w:tc>
          <w:tcPr>
            <w:tcW w:w="2745" w:type="dxa"/>
          </w:tcPr>
          <w:p w14:paraId="77609BC6"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5044EBC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7F15D3AE"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Гуркова Нива</w:t>
            </w:r>
          </w:p>
        </w:tc>
      </w:tr>
      <w:tr w:rsidR="00B8157A" w:rsidRPr="00E864B0" w14:paraId="270C751F" w14:textId="77777777" w:rsidTr="001F4A1E">
        <w:tc>
          <w:tcPr>
            <w:tcW w:w="2745" w:type="dxa"/>
          </w:tcPr>
          <w:p w14:paraId="192F4DA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6C1ECF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18AC5A2F"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Долгий Лог</w:t>
            </w:r>
          </w:p>
        </w:tc>
      </w:tr>
      <w:tr w:rsidR="00B8157A" w:rsidRPr="00E864B0" w14:paraId="27383E52" w14:textId="77777777" w:rsidTr="001F4A1E">
        <w:tc>
          <w:tcPr>
            <w:tcW w:w="2745" w:type="dxa"/>
          </w:tcPr>
          <w:p w14:paraId="23F5FB0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EAB3FEA"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7ABFB2B8"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Дорогая</w:t>
            </w:r>
          </w:p>
        </w:tc>
      </w:tr>
      <w:tr w:rsidR="00B8157A" w:rsidRPr="00E864B0" w14:paraId="7DFC46C4" w14:textId="77777777" w:rsidTr="001F4A1E">
        <w:tc>
          <w:tcPr>
            <w:tcW w:w="2745" w:type="dxa"/>
          </w:tcPr>
          <w:p w14:paraId="33BBA4D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0AF5F70"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22ED2049"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агрогородок Костюшковичи</w:t>
            </w:r>
          </w:p>
        </w:tc>
      </w:tr>
      <w:tr w:rsidR="00B8157A" w:rsidRPr="00E864B0" w14:paraId="4588F56D" w14:textId="77777777" w:rsidTr="001F4A1E">
        <w:tc>
          <w:tcPr>
            <w:tcW w:w="2745" w:type="dxa"/>
          </w:tcPr>
          <w:p w14:paraId="5233BA86"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587811F"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5A713EF4"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Лущевинка</w:t>
            </w:r>
          </w:p>
        </w:tc>
      </w:tr>
      <w:tr w:rsidR="00B8157A" w:rsidRPr="00E864B0" w14:paraId="0839A679" w14:textId="77777777" w:rsidTr="001F4A1E">
        <w:tc>
          <w:tcPr>
            <w:tcW w:w="2745" w:type="dxa"/>
          </w:tcPr>
          <w:p w14:paraId="323C27D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8D0793B"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00C7B364"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Маковье</w:t>
            </w:r>
          </w:p>
        </w:tc>
      </w:tr>
      <w:tr w:rsidR="00B8157A" w:rsidRPr="00E864B0" w14:paraId="1B00869E" w14:textId="77777777" w:rsidTr="001F4A1E">
        <w:tc>
          <w:tcPr>
            <w:tcW w:w="2745" w:type="dxa"/>
          </w:tcPr>
          <w:p w14:paraId="26B42AB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8D709F3"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1CA5AD9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Мальковка</w:t>
            </w:r>
          </w:p>
        </w:tc>
      </w:tr>
      <w:tr w:rsidR="00B8157A" w:rsidRPr="00E864B0" w14:paraId="56B7A827" w14:textId="77777777" w:rsidTr="001F4A1E">
        <w:tc>
          <w:tcPr>
            <w:tcW w:w="2745" w:type="dxa"/>
          </w:tcPr>
          <w:p w14:paraId="7E39274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71A58EE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7767731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Новики</w:t>
            </w:r>
          </w:p>
        </w:tc>
      </w:tr>
      <w:tr w:rsidR="00B8157A" w:rsidRPr="00E864B0" w14:paraId="4018E249" w14:textId="77777777" w:rsidTr="001F4A1E">
        <w:tc>
          <w:tcPr>
            <w:tcW w:w="2745" w:type="dxa"/>
          </w:tcPr>
          <w:p w14:paraId="5EBAB5CF"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3BDDB7A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43DAE891"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Прыговка</w:t>
            </w:r>
          </w:p>
        </w:tc>
      </w:tr>
      <w:tr w:rsidR="00B8157A" w:rsidRPr="00E864B0" w14:paraId="263A39E1" w14:textId="77777777" w:rsidTr="001F4A1E">
        <w:tc>
          <w:tcPr>
            <w:tcW w:w="2745" w:type="dxa"/>
          </w:tcPr>
          <w:p w14:paraId="15ADDBAB"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9D0FE18"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71B0C9C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Пушкари</w:t>
            </w:r>
          </w:p>
        </w:tc>
      </w:tr>
      <w:tr w:rsidR="00B8157A" w:rsidRPr="00E864B0" w14:paraId="3191F1E0" w14:textId="77777777" w:rsidTr="001F4A1E">
        <w:tc>
          <w:tcPr>
            <w:tcW w:w="2745" w:type="dxa"/>
          </w:tcPr>
          <w:p w14:paraId="22CB2B01"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73D9D07"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41BE0350"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Сечихи</w:t>
            </w:r>
          </w:p>
        </w:tc>
      </w:tr>
      <w:tr w:rsidR="00B8157A" w:rsidRPr="00E864B0" w14:paraId="06DC0FD9" w14:textId="77777777" w:rsidTr="001F4A1E">
        <w:tc>
          <w:tcPr>
            <w:tcW w:w="2745" w:type="dxa"/>
          </w:tcPr>
          <w:p w14:paraId="46F8E1B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54F8CE73"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6814F3DB"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Хатиловичи</w:t>
            </w:r>
          </w:p>
        </w:tc>
      </w:tr>
      <w:tr w:rsidR="00B8157A" w:rsidRPr="00E864B0" w14:paraId="7516DDFC" w14:textId="77777777" w:rsidTr="001F4A1E">
        <w:tc>
          <w:tcPr>
            <w:tcW w:w="2745" w:type="dxa"/>
          </w:tcPr>
          <w:p w14:paraId="4358B1E7"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Чериковский</w:t>
            </w:r>
          </w:p>
        </w:tc>
        <w:tc>
          <w:tcPr>
            <w:tcW w:w="2970" w:type="dxa"/>
          </w:tcPr>
          <w:p w14:paraId="3CADBBF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районное подчинение</w:t>
            </w:r>
          </w:p>
        </w:tc>
        <w:tc>
          <w:tcPr>
            <w:tcW w:w="3778" w:type="dxa"/>
          </w:tcPr>
          <w:p w14:paraId="7011C74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г. Чериков</w:t>
            </w:r>
          </w:p>
        </w:tc>
      </w:tr>
      <w:tr w:rsidR="00B8157A" w:rsidRPr="00E864B0" w14:paraId="473D7703" w14:textId="77777777" w:rsidTr="001F4A1E">
        <w:tc>
          <w:tcPr>
            <w:tcW w:w="2745" w:type="dxa"/>
          </w:tcPr>
          <w:p w14:paraId="094EFBAB" w14:textId="77777777" w:rsidR="00B8157A" w:rsidRPr="00E864B0" w:rsidRDefault="00B8157A" w:rsidP="00B20BF9">
            <w:pPr>
              <w:autoSpaceDE w:val="0"/>
              <w:autoSpaceDN w:val="0"/>
              <w:adjustRightInd w:val="0"/>
              <w:spacing w:after="0" w:line="200" w:lineRule="atLeast"/>
              <w:jc w:val="center"/>
              <w:outlineLvl w:val="0"/>
              <w:rPr>
                <w:rFonts w:ascii="Times New Roman" w:hAnsi="Times New Roman" w:cs="Times New Roman"/>
                <w:color w:val="000000" w:themeColor="text1"/>
                <w:sz w:val="20"/>
                <w:szCs w:val="20"/>
              </w:rPr>
            </w:pPr>
          </w:p>
        </w:tc>
        <w:tc>
          <w:tcPr>
            <w:tcW w:w="2970" w:type="dxa"/>
          </w:tcPr>
          <w:p w14:paraId="361990F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Вепринский</w:t>
            </w:r>
          </w:p>
        </w:tc>
        <w:tc>
          <w:tcPr>
            <w:tcW w:w="3778" w:type="dxa"/>
          </w:tcPr>
          <w:p w14:paraId="0DDBE06D"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Головчицы</w:t>
            </w:r>
          </w:p>
        </w:tc>
      </w:tr>
      <w:tr w:rsidR="00B8157A" w:rsidRPr="00E864B0" w14:paraId="437A36FE" w14:textId="77777777" w:rsidTr="001F4A1E">
        <w:tc>
          <w:tcPr>
            <w:tcW w:w="2745" w:type="dxa"/>
          </w:tcPr>
          <w:p w14:paraId="1C0B7786"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7EF5037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189266B0"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Драгунские Хутора</w:t>
            </w:r>
          </w:p>
        </w:tc>
      </w:tr>
      <w:tr w:rsidR="00B8157A" w:rsidRPr="00E864B0" w14:paraId="21AD8683" w14:textId="77777777" w:rsidTr="001F4A1E">
        <w:tc>
          <w:tcPr>
            <w:tcW w:w="2745" w:type="dxa"/>
          </w:tcPr>
          <w:p w14:paraId="429C8BEF"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0AB12B9D"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49E2ED11"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агрогородок Майский</w:t>
            </w:r>
          </w:p>
        </w:tc>
      </w:tr>
      <w:tr w:rsidR="00B8157A" w:rsidRPr="00E864B0" w14:paraId="4667BDDD" w14:textId="77777777" w:rsidTr="001F4A1E">
        <w:tc>
          <w:tcPr>
            <w:tcW w:w="2745" w:type="dxa"/>
          </w:tcPr>
          <w:p w14:paraId="190E013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950981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33E72AF5"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Пильня</w:t>
            </w:r>
          </w:p>
        </w:tc>
      </w:tr>
      <w:tr w:rsidR="00B8157A" w:rsidRPr="00E864B0" w14:paraId="2800C9B9" w14:textId="77777777" w:rsidTr="001F4A1E">
        <w:tc>
          <w:tcPr>
            <w:tcW w:w="2745" w:type="dxa"/>
          </w:tcPr>
          <w:p w14:paraId="14EB9E5B"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E26BF1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Веремейский</w:t>
            </w:r>
          </w:p>
        </w:tc>
        <w:tc>
          <w:tcPr>
            <w:tcW w:w="3778" w:type="dxa"/>
          </w:tcPr>
          <w:p w14:paraId="1F7D610C"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Анютино</w:t>
            </w:r>
          </w:p>
        </w:tc>
      </w:tr>
      <w:tr w:rsidR="00B8157A" w:rsidRPr="00E864B0" w14:paraId="1EB946E1" w14:textId="77777777" w:rsidTr="001F4A1E">
        <w:tc>
          <w:tcPr>
            <w:tcW w:w="2745" w:type="dxa"/>
          </w:tcPr>
          <w:p w14:paraId="4147992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72CBF417"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155FFEA9"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Бельгийский</w:t>
            </w:r>
          </w:p>
        </w:tc>
      </w:tr>
      <w:tr w:rsidR="00B8157A" w:rsidRPr="00E864B0" w14:paraId="24A67C3E" w14:textId="77777777" w:rsidTr="001F4A1E">
        <w:tc>
          <w:tcPr>
            <w:tcW w:w="2745" w:type="dxa"/>
          </w:tcPr>
          <w:p w14:paraId="44E0E308"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027273B7"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7BCDE3BB"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агрогородок Веремейки</w:t>
            </w:r>
          </w:p>
        </w:tc>
      </w:tr>
      <w:tr w:rsidR="00B8157A" w:rsidRPr="00E864B0" w14:paraId="2B73A32B" w14:textId="77777777" w:rsidTr="001F4A1E">
        <w:tc>
          <w:tcPr>
            <w:tcW w:w="2745" w:type="dxa"/>
          </w:tcPr>
          <w:p w14:paraId="21F911F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B3225F6"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7DE73F48"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Городец</w:t>
            </w:r>
          </w:p>
        </w:tc>
      </w:tr>
      <w:tr w:rsidR="00B8157A" w:rsidRPr="00E864B0" w14:paraId="1BDEC0D4" w14:textId="77777777" w:rsidTr="001F4A1E">
        <w:tc>
          <w:tcPr>
            <w:tcW w:w="2745" w:type="dxa"/>
          </w:tcPr>
          <w:p w14:paraId="0E4785C3"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8E334D9"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6F6F4CB5"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Забочев</w:t>
            </w:r>
          </w:p>
        </w:tc>
      </w:tr>
      <w:tr w:rsidR="00B8157A" w:rsidRPr="00E864B0" w14:paraId="1EC203B4" w14:textId="77777777" w:rsidTr="001F4A1E">
        <w:tc>
          <w:tcPr>
            <w:tcW w:w="2745" w:type="dxa"/>
          </w:tcPr>
          <w:p w14:paraId="4B984F4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D25E42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21ADAC91"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Загурковище</w:t>
            </w:r>
          </w:p>
        </w:tc>
      </w:tr>
      <w:tr w:rsidR="00B8157A" w:rsidRPr="00E864B0" w14:paraId="16790A71" w14:textId="77777777" w:rsidTr="001F4A1E">
        <w:tc>
          <w:tcPr>
            <w:tcW w:w="2745" w:type="dxa"/>
          </w:tcPr>
          <w:p w14:paraId="1414DFB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7FD83D3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25B11B8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Каменка</w:t>
            </w:r>
          </w:p>
        </w:tc>
      </w:tr>
      <w:tr w:rsidR="00B8157A" w:rsidRPr="00E864B0" w14:paraId="7E7DDF60" w14:textId="77777777" w:rsidTr="001F4A1E">
        <w:tc>
          <w:tcPr>
            <w:tcW w:w="2745" w:type="dxa"/>
          </w:tcPr>
          <w:p w14:paraId="3C925E1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562FF49D"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08C8129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Колода</w:t>
            </w:r>
          </w:p>
        </w:tc>
      </w:tr>
      <w:tr w:rsidR="00B8157A" w:rsidRPr="00E864B0" w14:paraId="5376CC42" w14:textId="77777777" w:rsidTr="001F4A1E">
        <w:tc>
          <w:tcPr>
            <w:tcW w:w="2745" w:type="dxa"/>
          </w:tcPr>
          <w:p w14:paraId="3DEF72B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611A91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0E905E1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Корма</w:t>
            </w:r>
          </w:p>
        </w:tc>
      </w:tr>
      <w:tr w:rsidR="00B8157A" w:rsidRPr="00E864B0" w14:paraId="1A6CE10E" w14:textId="77777777" w:rsidTr="001F4A1E">
        <w:tc>
          <w:tcPr>
            <w:tcW w:w="2745" w:type="dxa"/>
          </w:tcPr>
          <w:p w14:paraId="0F86DE6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40E50B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743B1A4D"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Красный</w:t>
            </w:r>
          </w:p>
        </w:tc>
      </w:tr>
      <w:tr w:rsidR="00B8157A" w:rsidRPr="00E864B0" w14:paraId="04C00F11" w14:textId="77777777" w:rsidTr="001F4A1E">
        <w:tc>
          <w:tcPr>
            <w:tcW w:w="2745" w:type="dxa"/>
          </w:tcPr>
          <w:p w14:paraId="5E028AE9"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297E8A9"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38C550F8"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Ляхи</w:t>
            </w:r>
          </w:p>
        </w:tc>
      </w:tr>
      <w:tr w:rsidR="00B8157A" w:rsidRPr="00E864B0" w14:paraId="77B30ED5" w14:textId="77777777" w:rsidTr="001F4A1E">
        <w:tc>
          <w:tcPr>
            <w:tcW w:w="2745" w:type="dxa"/>
          </w:tcPr>
          <w:p w14:paraId="570EB1E7"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9CBC3A1"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491CFA1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Мосток</w:t>
            </w:r>
          </w:p>
        </w:tc>
      </w:tr>
      <w:tr w:rsidR="00B8157A" w:rsidRPr="00E864B0" w14:paraId="197006C4" w14:textId="77777777" w:rsidTr="001F4A1E">
        <w:tc>
          <w:tcPr>
            <w:tcW w:w="2745" w:type="dxa"/>
          </w:tcPr>
          <w:p w14:paraId="2B4CF059"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1AD609F"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336088E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Новая Белица</w:t>
            </w:r>
          </w:p>
        </w:tc>
      </w:tr>
      <w:tr w:rsidR="00B8157A" w:rsidRPr="00E864B0" w14:paraId="5D408D57" w14:textId="77777777" w:rsidTr="001F4A1E">
        <w:tc>
          <w:tcPr>
            <w:tcW w:w="2745" w:type="dxa"/>
          </w:tcPr>
          <w:p w14:paraId="79C05DA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3D692D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39CBDF41"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Норки</w:t>
            </w:r>
          </w:p>
        </w:tc>
      </w:tr>
      <w:tr w:rsidR="00B8157A" w:rsidRPr="00E864B0" w14:paraId="20C3D9D4" w14:textId="77777777" w:rsidTr="001F4A1E">
        <w:tc>
          <w:tcPr>
            <w:tcW w:w="2745" w:type="dxa"/>
          </w:tcPr>
          <w:p w14:paraId="107B1C73"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5DFF1316"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1D8C0C6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Селище</w:t>
            </w:r>
          </w:p>
        </w:tc>
      </w:tr>
      <w:tr w:rsidR="00B8157A" w:rsidRPr="00E864B0" w14:paraId="2CD0B0C2" w14:textId="77777777" w:rsidTr="001F4A1E">
        <w:tc>
          <w:tcPr>
            <w:tcW w:w="2745" w:type="dxa"/>
          </w:tcPr>
          <w:p w14:paraId="148865C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FB5028B"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6E2F6F60"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Старая Белица</w:t>
            </w:r>
          </w:p>
        </w:tc>
      </w:tr>
      <w:tr w:rsidR="00B8157A" w:rsidRPr="00E864B0" w14:paraId="05DF45D5" w14:textId="77777777" w:rsidTr="001F4A1E">
        <w:tc>
          <w:tcPr>
            <w:tcW w:w="2745" w:type="dxa"/>
          </w:tcPr>
          <w:p w14:paraId="5D19D81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384E857"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5CD22B98"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Удога</w:t>
            </w:r>
          </w:p>
        </w:tc>
      </w:tr>
      <w:tr w:rsidR="00B8157A" w:rsidRPr="00E864B0" w14:paraId="2E1E6B5C" w14:textId="77777777" w:rsidTr="001F4A1E">
        <w:tc>
          <w:tcPr>
            <w:tcW w:w="2745" w:type="dxa"/>
          </w:tcPr>
          <w:p w14:paraId="6186A729"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05C7C53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5BE65381"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Чернышен</w:t>
            </w:r>
          </w:p>
        </w:tc>
      </w:tr>
      <w:tr w:rsidR="00B8157A" w:rsidRPr="00E864B0" w14:paraId="67A6D44A" w14:textId="77777777" w:rsidTr="001F4A1E">
        <w:tc>
          <w:tcPr>
            <w:tcW w:w="2745" w:type="dxa"/>
          </w:tcPr>
          <w:p w14:paraId="600966B0"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3B5459A"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3C3C12B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Юдовка</w:t>
            </w:r>
          </w:p>
        </w:tc>
      </w:tr>
      <w:tr w:rsidR="00B8157A" w:rsidRPr="00E864B0" w14:paraId="1FE1F634" w14:textId="77777777" w:rsidTr="001F4A1E">
        <w:tc>
          <w:tcPr>
            <w:tcW w:w="2745" w:type="dxa"/>
          </w:tcPr>
          <w:p w14:paraId="062B049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3B5C9376"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6991F7F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Ясная Заря</w:t>
            </w:r>
          </w:p>
        </w:tc>
      </w:tr>
      <w:tr w:rsidR="00B8157A" w:rsidRPr="00E864B0" w14:paraId="43768B48" w14:textId="77777777" w:rsidTr="001F4A1E">
        <w:tc>
          <w:tcPr>
            <w:tcW w:w="2745" w:type="dxa"/>
          </w:tcPr>
          <w:p w14:paraId="3AAEE2F6"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245C870"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Езерский</w:t>
            </w:r>
          </w:p>
        </w:tc>
        <w:tc>
          <w:tcPr>
            <w:tcW w:w="3778" w:type="dxa"/>
          </w:tcPr>
          <w:p w14:paraId="2A275F0F"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Вербеж</w:t>
            </w:r>
          </w:p>
        </w:tc>
      </w:tr>
      <w:tr w:rsidR="00B8157A" w:rsidRPr="00E864B0" w14:paraId="2AACB45A" w14:textId="77777777" w:rsidTr="001F4A1E">
        <w:tc>
          <w:tcPr>
            <w:tcW w:w="2745" w:type="dxa"/>
          </w:tcPr>
          <w:p w14:paraId="35CA11EA"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41DFFC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2DEAFB05"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Виноград</w:t>
            </w:r>
          </w:p>
        </w:tc>
      </w:tr>
      <w:tr w:rsidR="00B8157A" w:rsidRPr="00E864B0" w14:paraId="20DBBADC" w14:textId="77777777" w:rsidTr="001F4A1E">
        <w:tc>
          <w:tcPr>
            <w:tcW w:w="2745" w:type="dxa"/>
          </w:tcPr>
          <w:p w14:paraId="3E8FA9C0"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870086A"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6CFF7FEE"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Гижня</w:t>
            </w:r>
          </w:p>
        </w:tc>
      </w:tr>
      <w:tr w:rsidR="00B8157A" w:rsidRPr="00E864B0" w14:paraId="5E1372DE" w14:textId="77777777" w:rsidTr="001F4A1E">
        <w:tc>
          <w:tcPr>
            <w:tcW w:w="2745" w:type="dxa"/>
          </w:tcPr>
          <w:p w14:paraId="289C44E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0E0BB6C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72706D06"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Гривки</w:t>
            </w:r>
          </w:p>
        </w:tc>
      </w:tr>
      <w:tr w:rsidR="00B8157A" w:rsidRPr="00E864B0" w14:paraId="40D33D15" w14:textId="77777777" w:rsidTr="001F4A1E">
        <w:tc>
          <w:tcPr>
            <w:tcW w:w="2745" w:type="dxa"/>
          </w:tcPr>
          <w:p w14:paraId="2B2A99DF"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1C5DD71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5710F6A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Долгое</w:t>
            </w:r>
          </w:p>
        </w:tc>
      </w:tr>
      <w:tr w:rsidR="00B8157A" w:rsidRPr="00E864B0" w14:paraId="4E40BFD2" w14:textId="77777777" w:rsidTr="001F4A1E">
        <w:tc>
          <w:tcPr>
            <w:tcW w:w="2745" w:type="dxa"/>
          </w:tcPr>
          <w:p w14:paraId="02DB355C"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E9ABF06"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019F104B"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Дубровка</w:t>
            </w:r>
          </w:p>
        </w:tc>
      </w:tr>
      <w:tr w:rsidR="00B8157A" w:rsidRPr="00E864B0" w14:paraId="74E74593" w14:textId="77777777" w:rsidTr="001F4A1E">
        <w:tc>
          <w:tcPr>
            <w:tcW w:w="2745" w:type="dxa"/>
          </w:tcPr>
          <w:p w14:paraId="250BCC6F"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50AE87E7"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52A090FE"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агрогородок Езеры</w:t>
            </w:r>
          </w:p>
        </w:tc>
      </w:tr>
      <w:tr w:rsidR="00B8157A" w:rsidRPr="00E864B0" w14:paraId="08038CB9" w14:textId="77777777" w:rsidTr="001F4A1E">
        <w:tc>
          <w:tcPr>
            <w:tcW w:w="2745" w:type="dxa"/>
          </w:tcPr>
          <w:p w14:paraId="6765086B"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A00DFF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7E9DD50F"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Заозерье</w:t>
            </w:r>
          </w:p>
        </w:tc>
      </w:tr>
      <w:tr w:rsidR="00B8157A" w:rsidRPr="00E864B0" w14:paraId="517A3016" w14:textId="77777777" w:rsidTr="001F4A1E">
        <w:tc>
          <w:tcPr>
            <w:tcW w:w="2745" w:type="dxa"/>
          </w:tcPr>
          <w:p w14:paraId="0B3A5AD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58BAD3F3"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1261EAD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Звезда</w:t>
            </w:r>
          </w:p>
        </w:tc>
      </w:tr>
      <w:tr w:rsidR="00B8157A" w:rsidRPr="00E864B0" w14:paraId="15779C28" w14:textId="77777777" w:rsidTr="001F4A1E">
        <w:tc>
          <w:tcPr>
            <w:tcW w:w="2745" w:type="dxa"/>
          </w:tcPr>
          <w:p w14:paraId="5793A5DD"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564F0260"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301AF6B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Карповский</w:t>
            </w:r>
          </w:p>
        </w:tc>
      </w:tr>
      <w:tr w:rsidR="00B8157A" w:rsidRPr="00E864B0" w14:paraId="5AE2C06C" w14:textId="77777777" w:rsidTr="001F4A1E">
        <w:tc>
          <w:tcPr>
            <w:tcW w:w="2745" w:type="dxa"/>
          </w:tcPr>
          <w:p w14:paraId="28AE5D8F"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448052D"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19FB5B1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Лобча</w:t>
            </w:r>
          </w:p>
        </w:tc>
      </w:tr>
      <w:tr w:rsidR="00B8157A" w:rsidRPr="00E864B0" w14:paraId="0FE27409" w14:textId="77777777" w:rsidTr="001F4A1E">
        <w:tc>
          <w:tcPr>
            <w:tcW w:w="2745" w:type="dxa"/>
          </w:tcPr>
          <w:p w14:paraId="47FCD01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8C8E36B"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5DC95583"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Михлин</w:t>
            </w:r>
          </w:p>
        </w:tc>
      </w:tr>
      <w:tr w:rsidR="00B8157A" w:rsidRPr="00E864B0" w14:paraId="67FB07BC" w14:textId="77777777" w:rsidTr="001F4A1E">
        <w:tc>
          <w:tcPr>
            <w:tcW w:w="2745" w:type="dxa"/>
          </w:tcPr>
          <w:p w14:paraId="7D8A30E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3982A0CD"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635FA99E"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Новый Свет</w:t>
            </w:r>
          </w:p>
        </w:tc>
      </w:tr>
      <w:tr w:rsidR="00B8157A" w:rsidRPr="00E864B0" w14:paraId="57F077EB" w14:textId="77777777" w:rsidTr="001F4A1E">
        <w:tc>
          <w:tcPr>
            <w:tcW w:w="2745" w:type="dxa"/>
          </w:tcPr>
          <w:p w14:paraId="2464A25F"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3B5DFA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33517B35"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Полипень</w:t>
            </w:r>
          </w:p>
        </w:tc>
      </w:tr>
      <w:tr w:rsidR="00B8157A" w:rsidRPr="00E864B0" w14:paraId="7B8F3EAA" w14:textId="77777777" w:rsidTr="001F4A1E">
        <w:tc>
          <w:tcPr>
            <w:tcW w:w="2745" w:type="dxa"/>
          </w:tcPr>
          <w:p w14:paraId="3F35602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7DB622E3"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4F654830"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Припечино</w:t>
            </w:r>
          </w:p>
        </w:tc>
      </w:tr>
      <w:tr w:rsidR="00B8157A" w:rsidRPr="00E864B0" w14:paraId="1E4B7089" w14:textId="77777777" w:rsidTr="001F4A1E">
        <w:tc>
          <w:tcPr>
            <w:tcW w:w="2745" w:type="dxa"/>
          </w:tcPr>
          <w:p w14:paraId="4163E8CF"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30E71A27"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2CE3128D"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Ржавец</w:t>
            </w:r>
          </w:p>
        </w:tc>
      </w:tr>
      <w:tr w:rsidR="00B8157A" w:rsidRPr="00E864B0" w14:paraId="505EDDCE" w14:textId="77777777" w:rsidTr="001F4A1E">
        <w:tc>
          <w:tcPr>
            <w:tcW w:w="2745" w:type="dxa"/>
          </w:tcPr>
          <w:p w14:paraId="4F28EBEB"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FEF806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521D7D5B"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Рогалино</w:t>
            </w:r>
          </w:p>
        </w:tc>
      </w:tr>
      <w:tr w:rsidR="00B8157A" w:rsidRPr="00E864B0" w14:paraId="6032AD9E" w14:textId="77777777" w:rsidTr="001F4A1E">
        <w:tc>
          <w:tcPr>
            <w:tcW w:w="2745" w:type="dxa"/>
          </w:tcPr>
          <w:p w14:paraId="62700831"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7EF7304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6C039331"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Рынковка</w:t>
            </w:r>
          </w:p>
        </w:tc>
      </w:tr>
      <w:tr w:rsidR="00B8157A" w:rsidRPr="00E864B0" w14:paraId="0EC4C830" w14:textId="77777777" w:rsidTr="001F4A1E">
        <w:tc>
          <w:tcPr>
            <w:tcW w:w="2745" w:type="dxa"/>
          </w:tcPr>
          <w:p w14:paraId="133B791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6BA22AE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47547978"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Селище</w:t>
            </w:r>
          </w:p>
        </w:tc>
      </w:tr>
      <w:tr w:rsidR="00B8157A" w:rsidRPr="00E864B0" w14:paraId="02F6FF67" w14:textId="77777777" w:rsidTr="001F4A1E">
        <w:tc>
          <w:tcPr>
            <w:tcW w:w="2745" w:type="dxa"/>
          </w:tcPr>
          <w:p w14:paraId="2E4099E1"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7F5C084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08B781B0"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агрогородок Соколовка</w:t>
            </w:r>
          </w:p>
        </w:tc>
      </w:tr>
      <w:tr w:rsidR="00B8157A" w:rsidRPr="00E864B0" w14:paraId="4A03F555" w14:textId="77777777" w:rsidTr="001F4A1E">
        <w:tc>
          <w:tcPr>
            <w:tcW w:w="2745" w:type="dxa"/>
          </w:tcPr>
          <w:p w14:paraId="58B0CA50"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114E4C3D"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03CF7D3B"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Шиманы</w:t>
            </w:r>
          </w:p>
        </w:tc>
      </w:tr>
      <w:tr w:rsidR="00B8157A" w:rsidRPr="00E864B0" w14:paraId="6C412AEE" w14:textId="77777777" w:rsidTr="001F4A1E">
        <w:tc>
          <w:tcPr>
            <w:tcW w:w="2745" w:type="dxa"/>
          </w:tcPr>
          <w:p w14:paraId="14E7A0DD"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1512EFB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Речицкий</w:t>
            </w:r>
          </w:p>
        </w:tc>
        <w:tc>
          <w:tcPr>
            <w:tcW w:w="3778" w:type="dxa"/>
          </w:tcPr>
          <w:p w14:paraId="1283FB0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Лещевино</w:t>
            </w:r>
          </w:p>
        </w:tc>
      </w:tr>
      <w:tr w:rsidR="00B8157A" w:rsidRPr="00E864B0" w14:paraId="10803A03" w14:textId="77777777" w:rsidTr="001F4A1E">
        <w:tc>
          <w:tcPr>
            <w:tcW w:w="2745" w:type="dxa"/>
          </w:tcPr>
          <w:p w14:paraId="1B18D6F0"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22FA6D03"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Сормовский</w:t>
            </w:r>
          </w:p>
        </w:tc>
        <w:tc>
          <w:tcPr>
            <w:tcW w:w="3778" w:type="dxa"/>
          </w:tcPr>
          <w:p w14:paraId="7C34CBED"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Васьковка</w:t>
            </w:r>
          </w:p>
        </w:tc>
      </w:tr>
      <w:tr w:rsidR="00B8157A" w:rsidRPr="00E864B0" w14:paraId="49A33A02" w14:textId="77777777" w:rsidTr="001F4A1E">
        <w:tc>
          <w:tcPr>
            <w:tcW w:w="2745" w:type="dxa"/>
          </w:tcPr>
          <w:p w14:paraId="223E42C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4993D2C2"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470944D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Возрождение</w:t>
            </w:r>
          </w:p>
        </w:tc>
      </w:tr>
      <w:tr w:rsidR="00B8157A" w:rsidRPr="00E864B0" w14:paraId="3E536DEB" w14:textId="77777777" w:rsidTr="001F4A1E">
        <w:tc>
          <w:tcPr>
            <w:tcW w:w="2745" w:type="dxa"/>
          </w:tcPr>
          <w:p w14:paraId="15F53E43"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7C625A84"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64377369"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Горки</w:t>
            </w:r>
          </w:p>
        </w:tc>
      </w:tr>
      <w:tr w:rsidR="00B8157A" w:rsidRPr="00E864B0" w14:paraId="244ABDFA" w14:textId="77777777" w:rsidTr="001F4A1E">
        <w:tc>
          <w:tcPr>
            <w:tcW w:w="2745" w:type="dxa"/>
          </w:tcPr>
          <w:p w14:paraId="21ACA3FE"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2970" w:type="dxa"/>
          </w:tcPr>
          <w:p w14:paraId="771C1605" w14:textId="77777777" w:rsidR="00B8157A" w:rsidRPr="00E864B0" w:rsidRDefault="00B8157A" w:rsidP="00B20BF9">
            <w:pPr>
              <w:autoSpaceDE w:val="0"/>
              <w:autoSpaceDN w:val="0"/>
              <w:adjustRightInd w:val="0"/>
              <w:spacing w:after="0" w:line="200" w:lineRule="atLeast"/>
              <w:jc w:val="center"/>
              <w:rPr>
                <w:rFonts w:ascii="Times New Roman" w:hAnsi="Times New Roman" w:cs="Times New Roman"/>
                <w:color w:val="000000" w:themeColor="text1"/>
                <w:sz w:val="20"/>
                <w:szCs w:val="20"/>
              </w:rPr>
            </w:pPr>
          </w:p>
        </w:tc>
        <w:tc>
          <w:tcPr>
            <w:tcW w:w="3778" w:type="dxa"/>
          </w:tcPr>
          <w:p w14:paraId="0B85BA5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Громобой</w:t>
            </w:r>
          </w:p>
        </w:tc>
      </w:tr>
      <w:tr w:rsidR="00B8157A" w:rsidRPr="00E864B0" w14:paraId="5DCD6BF4" w14:textId="77777777" w:rsidTr="001F4A1E">
        <w:tc>
          <w:tcPr>
            <w:tcW w:w="2745" w:type="dxa"/>
          </w:tcPr>
          <w:p w14:paraId="6266EAE6"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214E538C"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54E7DB1B"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Еловка</w:t>
            </w:r>
          </w:p>
        </w:tc>
      </w:tr>
      <w:tr w:rsidR="00B8157A" w:rsidRPr="00E864B0" w14:paraId="55DDBD6B" w14:textId="77777777" w:rsidTr="001F4A1E">
        <w:tc>
          <w:tcPr>
            <w:tcW w:w="2745" w:type="dxa"/>
          </w:tcPr>
          <w:p w14:paraId="2CB364FB"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7935B5E4"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1C8FDB53"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Житнев</w:t>
            </w:r>
          </w:p>
        </w:tc>
      </w:tr>
      <w:tr w:rsidR="00B8157A" w:rsidRPr="00E864B0" w14:paraId="644B1046" w14:textId="77777777" w:rsidTr="001F4A1E">
        <w:tc>
          <w:tcPr>
            <w:tcW w:w="2745" w:type="dxa"/>
          </w:tcPr>
          <w:p w14:paraId="36B8898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60813A8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58AF9DF1"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Заря</w:t>
            </w:r>
          </w:p>
        </w:tc>
      </w:tr>
      <w:tr w:rsidR="00B8157A" w:rsidRPr="00E864B0" w14:paraId="4A6A3691" w14:textId="77777777" w:rsidTr="001F4A1E">
        <w:tc>
          <w:tcPr>
            <w:tcW w:w="2745" w:type="dxa"/>
          </w:tcPr>
          <w:p w14:paraId="2EBC3296"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04ED603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2190C88B"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Зеленый Дуб</w:t>
            </w:r>
          </w:p>
        </w:tc>
      </w:tr>
      <w:tr w:rsidR="00B8157A" w:rsidRPr="00E864B0" w14:paraId="353CB075" w14:textId="77777777" w:rsidTr="001F4A1E">
        <w:tc>
          <w:tcPr>
            <w:tcW w:w="2745" w:type="dxa"/>
          </w:tcPr>
          <w:p w14:paraId="67BC29BF"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389A72C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1831454F"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агрогородок Лобановка</w:t>
            </w:r>
          </w:p>
        </w:tc>
      </w:tr>
      <w:tr w:rsidR="00B8157A" w:rsidRPr="00E864B0" w14:paraId="07CFE61B" w14:textId="77777777" w:rsidTr="001F4A1E">
        <w:tc>
          <w:tcPr>
            <w:tcW w:w="2745" w:type="dxa"/>
          </w:tcPr>
          <w:p w14:paraId="744A3A4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5EAB152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64576523"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Мирогощь</w:t>
            </w:r>
          </w:p>
        </w:tc>
      </w:tr>
      <w:tr w:rsidR="00B8157A" w:rsidRPr="00E864B0" w14:paraId="41308537" w14:textId="77777777" w:rsidTr="001F4A1E">
        <w:tc>
          <w:tcPr>
            <w:tcW w:w="2745" w:type="dxa"/>
          </w:tcPr>
          <w:p w14:paraId="4DBB4CFC"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25853BB6"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035078A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Победа</w:t>
            </w:r>
          </w:p>
        </w:tc>
      </w:tr>
      <w:tr w:rsidR="00B8157A" w:rsidRPr="00E864B0" w14:paraId="6EDC3401" w14:textId="77777777" w:rsidTr="001F4A1E">
        <w:tc>
          <w:tcPr>
            <w:tcW w:w="2745" w:type="dxa"/>
          </w:tcPr>
          <w:p w14:paraId="7D7368D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4F8928F7"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5BF55C21"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Подбудки</w:t>
            </w:r>
          </w:p>
        </w:tc>
      </w:tr>
      <w:tr w:rsidR="00B8157A" w:rsidRPr="00E864B0" w14:paraId="1D4FB0DA" w14:textId="77777777" w:rsidTr="001F4A1E">
        <w:tc>
          <w:tcPr>
            <w:tcW w:w="2745" w:type="dxa"/>
          </w:tcPr>
          <w:p w14:paraId="10C3F849"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4918CDF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57A2D845"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Подломье</w:t>
            </w:r>
          </w:p>
        </w:tc>
      </w:tr>
      <w:tr w:rsidR="00B8157A" w:rsidRPr="00E864B0" w14:paraId="2AEBB938" w14:textId="77777777" w:rsidTr="001F4A1E">
        <w:tc>
          <w:tcPr>
            <w:tcW w:w="2745" w:type="dxa"/>
          </w:tcPr>
          <w:p w14:paraId="1540503F"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5F534B70"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1981FDA1"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Турье</w:t>
            </w:r>
          </w:p>
        </w:tc>
      </w:tr>
      <w:tr w:rsidR="00B8157A" w:rsidRPr="00E864B0" w14:paraId="7AC6E4E6" w14:textId="77777777" w:rsidTr="001F4A1E">
        <w:tc>
          <w:tcPr>
            <w:tcW w:w="2745" w:type="dxa"/>
          </w:tcPr>
          <w:p w14:paraId="302D67DF"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58F69746"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07163A4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Шароевка</w:t>
            </w:r>
          </w:p>
        </w:tc>
      </w:tr>
      <w:tr w:rsidR="00B8157A" w:rsidRPr="00E864B0" w14:paraId="2C7721E0" w14:textId="77777777" w:rsidTr="001F4A1E">
        <w:tc>
          <w:tcPr>
            <w:tcW w:w="2745" w:type="dxa"/>
          </w:tcPr>
          <w:p w14:paraId="3B48385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5CA6A4A4"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00072084"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Щетинка</w:t>
            </w:r>
          </w:p>
        </w:tc>
      </w:tr>
      <w:tr w:rsidR="00B8157A" w:rsidRPr="00E864B0" w14:paraId="6E757734" w14:textId="77777777" w:rsidTr="001F4A1E">
        <w:tc>
          <w:tcPr>
            <w:tcW w:w="2745" w:type="dxa"/>
          </w:tcPr>
          <w:p w14:paraId="715B5182"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2970" w:type="dxa"/>
          </w:tcPr>
          <w:p w14:paraId="5752EC79"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p>
        </w:tc>
        <w:tc>
          <w:tcPr>
            <w:tcW w:w="3778" w:type="dxa"/>
          </w:tcPr>
          <w:p w14:paraId="2346CEBA" w14:textId="77777777" w:rsidR="00B8157A" w:rsidRPr="00E864B0" w:rsidRDefault="00B8157A" w:rsidP="00B20BF9">
            <w:pPr>
              <w:autoSpaceDE w:val="0"/>
              <w:autoSpaceDN w:val="0"/>
              <w:adjustRightInd w:val="0"/>
              <w:spacing w:after="0" w:line="200" w:lineRule="atLeast"/>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Юный Пахарь</w:t>
            </w:r>
          </w:p>
        </w:tc>
      </w:tr>
    </w:tbl>
    <w:p w14:paraId="2B6B0A97" w14:textId="77777777" w:rsidR="00463904" w:rsidRPr="00E864B0" w:rsidRDefault="00463904" w:rsidP="00B8157A">
      <w:pPr>
        <w:spacing w:after="0" w:line="240" w:lineRule="auto"/>
        <w:ind w:firstLine="709"/>
        <w:jc w:val="both"/>
        <w:rPr>
          <w:rFonts w:ascii="Times New Roman" w:eastAsia="Times New Roman" w:hAnsi="Times New Roman" w:cs="Times New Roman"/>
          <w:color w:val="000000" w:themeColor="text1"/>
          <w:sz w:val="16"/>
          <w:szCs w:val="16"/>
          <w:lang w:eastAsia="ru-RU"/>
        </w:rPr>
      </w:pPr>
    </w:p>
    <w:p w14:paraId="448210B5" w14:textId="77777777" w:rsidR="00B20BF9" w:rsidRPr="00E864B0" w:rsidRDefault="00B20BF9" w:rsidP="0076451F">
      <w:pPr>
        <w:autoSpaceDE w:val="0"/>
        <w:autoSpaceDN w:val="0"/>
        <w:adjustRightInd w:val="0"/>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Зона с правом на отселение – территория с плотностью загрязнения почв радионуклидами цезия-137 от 185 до 555 кБк/кв. м (от 5 до 15 Ки/кв. км), или стронция-90 от 18,5 до 74 кБк/кв. м (от 0,5 до 2 Ки/кв. км), или плутония-238, 239, 240 от 0,74 до 1,85 кБк/кв. м (от 0,02 до 0,05 Ки/кв. км), на которой средняя годовая эффективная доза облучения населения может превысить (над уровнем естественного и техногенного фона) 1 мЗв, и другие территории с меньшей плотностью загрязнения указанными радионуклидами, на которых средняя годовая эффективная доза облучения населения может превысить 1 мЗв, включает населенные пункты, приведенные в таблице</w:t>
      </w:r>
      <w:r w:rsidR="0076451F" w:rsidRPr="00E864B0">
        <w:rPr>
          <w:rFonts w:ascii="Times New Roman" w:hAnsi="Times New Roman" w:cs="Times New Roman"/>
          <w:color w:val="000000" w:themeColor="text1"/>
          <w:sz w:val="24"/>
          <w:szCs w:val="24"/>
        </w:rPr>
        <w:t xml:space="preserve"> 3.10</w:t>
      </w:r>
      <w:r w:rsidRPr="00E864B0">
        <w:rPr>
          <w:rFonts w:ascii="Times New Roman" w:hAnsi="Times New Roman" w:cs="Times New Roman"/>
          <w:color w:val="000000" w:themeColor="text1"/>
          <w:sz w:val="24"/>
          <w:szCs w:val="24"/>
        </w:rPr>
        <w:t>.</w:t>
      </w:r>
    </w:p>
    <w:p w14:paraId="4CC7BF07" w14:textId="77777777" w:rsidR="00B20BF9" w:rsidRPr="00E864B0" w:rsidRDefault="00B20BF9" w:rsidP="00B20BF9">
      <w:pPr>
        <w:autoSpaceDE w:val="0"/>
        <w:autoSpaceDN w:val="0"/>
        <w:adjustRightInd w:val="0"/>
        <w:spacing w:after="0" w:line="240" w:lineRule="auto"/>
        <w:ind w:firstLine="540"/>
        <w:jc w:val="both"/>
        <w:rPr>
          <w:rFonts w:ascii="Times New Roman" w:hAnsi="Times New Roman" w:cs="Times New Roman"/>
          <w:color w:val="000000" w:themeColor="text1"/>
          <w:sz w:val="16"/>
          <w:szCs w:val="16"/>
        </w:rPr>
      </w:pPr>
    </w:p>
    <w:p w14:paraId="25F85021" w14:textId="77777777" w:rsidR="00B20BF9" w:rsidRPr="00E864B0" w:rsidRDefault="00B20BF9" w:rsidP="001F4A1E">
      <w:pPr>
        <w:autoSpaceDE w:val="0"/>
        <w:autoSpaceDN w:val="0"/>
        <w:adjustRightInd w:val="0"/>
        <w:spacing w:after="0" w:line="240" w:lineRule="auto"/>
        <w:ind w:firstLine="426"/>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Таблица </w:t>
      </w:r>
      <w:r w:rsidR="0076451F" w:rsidRPr="00E864B0">
        <w:rPr>
          <w:rFonts w:ascii="Times New Roman" w:hAnsi="Times New Roman" w:cs="Times New Roman"/>
          <w:color w:val="000000" w:themeColor="text1"/>
          <w:sz w:val="24"/>
          <w:szCs w:val="24"/>
        </w:rPr>
        <w:t xml:space="preserve">3.10 </w:t>
      </w:r>
      <w:r w:rsidRPr="00E864B0">
        <w:rPr>
          <w:rFonts w:ascii="Times New Roman" w:hAnsi="Times New Roman" w:cs="Times New Roman"/>
          <w:color w:val="000000" w:themeColor="text1"/>
          <w:sz w:val="24"/>
          <w:szCs w:val="24"/>
        </w:rPr>
        <w:t xml:space="preserve">– </w:t>
      </w:r>
      <w:r w:rsidR="00F55250" w:rsidRPr="00E864B0">
        <w:rPr>
          <w:rFonts w:ascii="Times New Roman" w:hAnsi="Times New Roman" w:cs="Times New Roman"/>
          <w:color w:val="000000" w:themeColor="text1"/>
          <w:sz w:val="24"/>
          <w:szCs w:val="24"/>
        </w:rPr>
        <w:t>Перечень населенных пунктов, относящихся к зоне с правом на отселение</w:t>
      </w:r>
    </w:p>
    <w:tbl>
      <w:tblP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6" w:type="dxa"/>
          <w:left w:w="62" w:type="dxa"/>
          <w:bottom w:w="6" w:type="dxa"/>
          <w:right w:w="62" w:type="dxa"/>
        </w:tblCellMar>
        <w:tblLook w:val="0000" w:firstRow="0" w:lastRow="0" w:firstColumn="0" w:lastColumn="0" w:noHBand="0" w:noVBand="0"/>
      </w:tblPr>
      <w:tblGrid>
        <w:gridCol w:w="2880"/>
        <w:gridCol w:w="2865"/>
        <w:gridCol w:w="3889"/>
      </w:tblGrid>
      <w:tr w:rsidR="00B20BF9" w:rsidRPr="00E864B0" w14:paraId="675A5CEA" w14:textId="77777777" w:rsidTr="001F4A1E">
        <w:trPr>
          <w:tblHeader/>
        </w:trPr>
        <w:tc>
          <w:tcPr>
            <w:tcW w:w="2880" w:type="dxa"/>
          </w:tcPr>
          <w:p w14:paraId="4226BAA2" w14:textId="77777777" w:rsidR="00B20BF9" w:rsidRPr="00E864B0" w:rsidRDefault="00B20BF9" w:rsidP="00B20BF9">
            <w:pPr>
              <w:autoSpaceDE w:val="0"/>
              <w:autoSpaceDN w:val="0"/>
              <w:adjustRightInd w:val="0"/>
              <w:spacing w:after="0" w:line="200" w:lineRule="atLeast"/>
              <w:jc w:val="center"/>
              <w:rPr>
                <w:rFonts w:ascii="Times New Roman" w:hAnsi="Times New Roman" w:cs="Times New Roman"/>
                <w:color w:val="000000" w:themeColor="text1"/>
                <w:sz w:val="16"/>
                <w:szCs w:val="16"/>
              </w:rPr>
            </w:pPr>
            <w:r w:rsidRPr="00E864B0">
              <w:rPr>
                <w:rFonts w:ascii="Times New Roman" w:hAnsi="Times New Roman" w:cs="Times New Roman"/>
                <w:color w:val="000000" w:themeColor="text1"/>
                <w:sz w:val="16"/>
                <w:szCs w:val="16"/>
              </w:rPr>
              <w:t>Район</w:t>
            </w:r>
          </w:p>
        </w:tc>
        <w:tc>
          <w:tcPr>
            <w:tcW w:w="2865" w:type="dxa"/>
          </w:tcPr>
          <w:p w14:paraId="62D2BEFA" w14:textId="77777777" w:rsidR="00B20BF9" w:rsidRPr="00E864B0" w:rsidRDefault="00B20BF9" w:rsidP="00B20BF9">
            <w:pPr>
              <w:autoSpaceDE w:val="0"/>
              <w:autoSpaceDN w:val="0"/>
              <w:adjustRightInd w:val="0"/>
              <w:spacing w:after="0" w:line="200" w:lineRule="atLeast"/>
              <w:jc w:val="center"/>
              <w:rPr>
                <w:rFonts w:ascii="Times New Roman" w:hAnsi="Times New Roman" w:cs="Times New Roman"/>
                <w:color w:val="000000" w:themeColor="text1"/>
                <w:sz w:val="16"/>
                <w:szCs w:val="16"/>
              </w:rPr>
            </w:pPr>
            <w:r w:rsidRPr="00E864B0">
              <w:rPr>
                <w:rFonts w:ascii="Times New Roman" w:hAnsi="Times New Roman" w:cs="Times New Roman"/>
                <w:color w:val="000000" w:themeColor="text1"/>
                <w:sz w:val="16"/>
                <w:szCs w:val="16"/>
              </w:rPr>
              <w:t>Сельсовет</w:t>
            </w:r>
          </w:p>
        </w:tc>
        <w:tc>
          <w:tcPr>
            <w:tcW w:w="3889" w:type="dxa"/>
          </w:tcPr>
          <w:p w14:paraId="49F56CC3" w14:textId="77777777" w:rsidR="00B20BF9" w:rsidRPr="00E864B0" w:rsidRDefault="00B20BF9" w:rsidP="00B20BF9">
            <w:pPr>
              <w:autoSpaceDE w:val="0"/>
              <w:autoSpaceDN w:val="0"/>
              <w:adjustRightInd w:val="0"/>
              <w:spacing w:after="0" w:line="200" w:lineRule="atLeast"/>
              <w:jc w:val="center"/>
              <w:rPr>
                <w:rFonts w:ascii="Times New Roman" w:hAnsi="Times New Roman" w:cs="Times New Roman"/>
                <w:color w:val="000000" w:themeColor="text1"/>
                <w:sz w:val="16"/>
                <w:szCs w:val="16"/>
              </w:rPr>
            </w:pPr>
            <w:r w:rsidRPr="00E864B0">
              <w:rPr>
                <w:rFonts w:ascii="Times New Roman" w:hAnsi="Times New Roman" w:cs="Times New Roman"/>
                <w:color w:val="000000" w:themeColor="text1"/>
                <w:sz w:val="16"/>
                <w:szCs w:val="16"/>
              </w:rPr>
              <w:t>Населенный пункт</w:t>
            </w:r>
          </w:p>
        </w:tc>
      </w:tr>
      <w:tr w:rsidR="00B20BF9" w:rsidRPr="00E864B0" w14:paraId="3ED664DD" w14:textId="77777777" w:rsidTr="001F4A1E">
        <w:tc>
          <w:tcPr>
            <w:tcW w:w="2880" w:type="dxa"/>
          </w:tcPr>
          <w:p w14:paraId="10AB6250"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Чериковский</w:t>
            </w:r>
          </w:p>
        </w:tc>
        <w:tc>
          <w:tcPr>
            <w:tcW w:w="2865" w:type="dxa"/>
          </w:tcPr>
          <w:p w14:paraId="19E760B8"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Вепринский</w:t>
            </w:r>
          </w:p>
        </w:tc>
        <w:tc>
          <w:tcPr>
            <w:tcW w:w="3889" w:type="dxa"/>
          </w:tcPr>
          <w:p w14:paraId="5C763B86"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Боровая</w:t>
            </w:r>
          </w:p>
        </w:tc>
      </w:tr>
      <w:tr w:rsidR="00B20BF9" w:rsidRPr="00E864B0" w14:paraId="21A99D72" w14:textId="77777777" w:rsidTr="001F4A1E">
        <w:tc>
          <w:tcPr>
            <w:tcW w:w="2880" w:type="dxa"/>
          </w:tcPr>
          <w:p w14:paraId="41E83C51" w14:textId="77777777" w:rsidR="00B20BF9" w:rsidRPr="00E864B0" w:rsidRDefault="00B20BF9" w:rsidP="00B20BF9">
            <w:pPr>
              <w:autoSpaceDE w:val="0"/>
              <w:autoSpaceDN w:val="0"/>
              <w:adjustRightInd w:val="0"/>
              <w:spacing w:after="0" w:line="240" w:lineRule="auto"/>
              <w:jc w:val="center"/>
              <w:outlineLvl w:val="0"/>
              <w:rPr>
                <w:rFonts w:ascii="Times New Roman" w:hAnsi="Times New Roman" w:cs="Times New Roman"/>
                <w:color w:val="000000" w:themeColor="text1"/>
                <w:sz w:val="20"/>
                <w:szCs w:val="20"/>
              </w:rPr>
            </w:pPr>
          </w:p>
        </w:tc>
        <w:tc>
          <w:tcPr>
            <w:tcW w:w="2865" w:type="dxa"/>
          </w:tcPr>
          <w:p w14:paraId="055EB497"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p>
        </w:tc>
        <w:tc>
          <w:tcPr>
            <w:tcW w:w="3889" w:type="dxa"/>
          </w:tcPr>
          <w:p w14:paraId="1D42AB12"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Гронов</w:t>
            </w:r>
          </w:p>
        </w:tc>
      </w:tr>
      <w:tr w:rsidR="00B20BF9" w:rsidRPr="00E864B0" w14:paraId="4390DC42" w14:textId="77777777" w:rsidTr="001F4A1E">
        <w:tc>
          <w:tcPr>
            <w:tcW w:w="2880" w:type="dxa"/>
          </w:tcPr>
          <w:p w14:paraId="0309D1F8"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p>
        </w:tc>
        <w:tc>
          <w:tcPr>
            <w:tcW w:w="2865" w:type="dxa"/>
          </w:tcPr>
          <w:p w14:paraId="2AC8C95F"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Езерский</w:t>
            </w:r>
          </w:p>
        </w:tc>
        <w:tc>
          <w:tcPr>
            <w:tcW w:w="3889" w:type="dxa"/>
          </w:tcPr>
          <w:p w14:paraId="73E216C8"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Баков</w:t>
            </w:r>
          </w:p>
        </w:tc>
      </w:tr>
      <w:tr w:rsidR="00B20BF9" w:rsidRPr="00E864B0" w14:paraId="5575B463" w14:textId="77777777" w:rsidTr="001F4A1E">
        <w:tc>
          <w:tcPr>
            <w:tcW w:w="2880" w:type="dxa"/>
          </w:tcPr>
          <w:p w14:paraId="275EB582"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p>
        </w:tc>
        <w:tc>
          <w:tcPr>
            <w:tcW w:w="2865" w:type="dxa"/>
          </w:tcPr>
          <w:p w14:paraId="7765F46B"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Речицкий</w:t>
            </w:r>
          </w:p>
        </w:tc>
        <w:tc>
          <w:tcPr>
            <w:tcW w:w="3889" w:type="dxa"/>
          </w:tcPr>
          <w:p w14:paraId="1D5EB5EB"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Богдановка</w:t>
            </w:r>
          </w:p>
        </w:tc>
      </w:tr>
      <w:tr w:rsidR="00B20BF9" w:rsidRPr="00E864B0" w14:paraId="70C9D1EC" w14:textId="77777777" w:rsidTr="001F4A1E">
        <w:tc>
          <w:tcPr>
            <w:tcW w:w="2880" w:type="dxa"/>
          </w:tcPr>
          <w:p w14:paraId="1F9626C3"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p>
        </w:tc>
        <w:tc>
          <w:tcPr>
            <w:tcW w:w="2865" w:type="dxa"/>
          </w:tcPr>
          <w:p w14:paraId="5E59D6C9"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p>
        </w:tc>
        <w:tc>
          <w:tcPr>
            <w:tcW w:w="3889" w:type="dxa"/>
          </w:tcPr>
          <w:p w14:paraId="3791D5F4"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Вымочь</w:t>
            </w:r>
          </w:p>
        </w:tc>
      </w:tr>
      <w:tr w:rsidR="00B20BF9" w:rsidRPr="00E864B0" w14:paraId="54DA44D9" w14:textId="77777777" w:rsidTr="001F4A1E">
        <w:tc>
          <w:tcPr>
            <w:tcW w:w="2880" w:type="dxa"/>
          </w:tcPr>
          <w:p w14:paraId="0987343D"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p>
        </w:tc>
        <w:tc>
          <w:tcPr>
            <w:tcW w:w="2865" w:type="dxa"/>
          </w:tcPr>
          <w:p w14:paraId="22EBB20C" w14:textId="77777777" w:rsidR="00B20BF9" w:rsidRPr="00E864B0" w:rsidRDefault="00B20BF9" w:rsidP="00B20BF9">
            <w:pPr>
              <w:autoSpaceDE w:val="0"/>
              <w:autoSpaceDN w:val="0"/>
              <w:adjustRightInd w:val="0"/>
              <w:spacing w:after="0" w:line="240" w:lineRule="auto"/>
              <w:jc w:val="center"/>
              <w:rPr>
                <w:rFonts w:ascii="Times New Roman" w:hAnsi="Times New Roman" w:cs="Times New Roman"/>
                <w:color w:val="000000" w:themeColor="text1"/>
                <w:sz w:val="20"/>
                <w:szCs w:val="20"/>
              </w:rPr>
            </w:pPr>
          </w:p>
        </w:tc>
        <w:tc>
          <w:tcPr>
            <w:tcW w:w="3889" w:type="dxa"/>
          </w:tcPr>
          <w:p w14:paraId="471A3E71"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Глинь</w:t>
            </w:r>
          </w:p>
        </w:tc>
      </w:tr>
      <w:tr w:rsidR="00B20BF9" w:rsidRPr="00E864B0" w14:paraId="729BB764" w14:textId="77777777" w:rsidTr="001F4A1E">
        <w:tc>
          <w:tcPr>
            <w:tcW w:w="2880" w:type="dxa"/>
          </w:tcPr>
          <w:p w14:paraId="549023D4"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2865" w:type="dxa"/>
          </w:tcPr>
          <w:p w14:paraId="38BB648B"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3889" w:type="dxa"/>
          </w:tcPr>
          <w:p w14:paraId="080CEAE3"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Зори</w:t>
            </w:r>
          </w:p>
        </w:tc>
      </w:tr>
      <w:tr w:rsidR="00B20BF9" w:rsidRPr="00E864B0" w14:paraId="468A78E8" w14:textId="77777777" w:rsidTr="001F4A1E">
        <w:tc>
          <w:tcPr>
            <w:tcW w:w="2880" w:type="dxa"/>
          </w:tcPr>
          <w:p w14:paraId="5AD7689E"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2865" w:type="dxa"/>
          </w:tcPr>
          <w:p w14:paraId="14D567D1"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3889" w:type="dxa"/>
          </w:tcPr>
          <w:p w14:paraId="59FC7E69"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Латыщино</w:t>
            </w:r>
          </w:p>
        </w:tc>
      </w:tr>
      <w:tr w:rsidR="00B20BF9" w:rsidRPr="00E864B0" w14:paraId="7E5087DC" w14:textId="77777777" w:rsidTr="001F4A1E">
        <w:tc>
          <w:tcPr>
            <w:tcW w:w="2880" w:type="dxa"/>
          </w:tcPr>
          <w:p w14:paraId="494D324C"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2865" w:type="dxa"/>
          </w:tcPr>
          <w:p w14:paraId="318F7B88"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3889" w:type="dxa"/>
          </w:tcPr>
          <w:p w14:paraId="6882D5CA"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Михалин</w:t>
            </w:r>
          </w:p>
        </w:tc>
      </w:tr>
      <w:tr w:rsidR="00B20BF9" w:rsidRPr="00E864B0" w14:paraId="435C9BBE" w14:textId="77777777" w:rsidTr="001F4A1E">
        <w:tc>
          <w:tcPr>
            <w:tcW w:w="2880" w:type="dxa"/>
          </w:tcPr>
          <w:p w14:paraId="72790F2F"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2865" w:type="dxa"/>
          </w:tcPr>
          <w:p w14:paraId="29487F7A"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3889" w:type="dxa"/>
          </w:tcPr>
          <w:p w14:paraId="5D4F3978"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пос. Мостково</w:t>
            </w:r>
          </w:p>
        </w:tc>
      </w:tr>
      <w:tr w:rsidR="00B20BF9" w:rsidRPr="00E864B0" w14:paraId="4316528F" w14:textId="77777777" w:rsidTr="001F4A1E">
        <w:tc>
          <w:tcPr>
            <w:tcW w:w="2880" w:type="dxa"/>
          </w:tcPr>
          <w:p w14:paraId="52CF981F"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2865" w:type="dxa"/>
          </w:tcPr>
          <w:p w14:paraId="010BBDC6"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3889" w:type="dxa"/>
          </w:tcPr>
          <w:p w14:paraId="3A7C069C"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Охорь</w:t>
            </w:r>
          </w:p>
        </w:tc>
      </w:tr>
      <w:tr w:rsidR="00B20BF9" w:rsidRPr="00E864B0" w14:paraId="6611C68D" w14:textId="77777777" w:rsidTr="001F4A1E">
        <w:tc>
          <w:tcPr>
            <w:tcW w:w="2880" w:type="dxa"/>
          </w:tcPr>
          <w:p w14:paraId="4A6A0C9E"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2865" w:type="dxa"/>
          </w:tcPr>
          <w:p w14:paraId="6172ECFA"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3889" w:type="dxa"/>
          </w:tcPr>
          <w:p w14:paraId="10FA1C06"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агрогородок Речица</w:t>
            </w:r>
          </w:p>
        </w:tc>
      </w:tr>
      <w:tr w:rsidR="00B20BF9" w:rsidRPr="00E864B0" w14:paraId="33E75D48" w14:textId="77777777" w:rsidTr="001F4A1E">
        <w:tc>
          <w:tcPr>
            <w:tcW w:w="2880" w:type="dxa"/>
          </w:tcPr>
          <w:p w14:paraId="52FB0E26"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2865" w:type="dxa"/>
          </w:tcPr>
          <w:p w14:paraId="045ABC79"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3889" w:type="dxa"/>
          </w:tcPr>
          <w:p w14:paraId="27FD1A51"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Устье</w:t>
            </w:r>
          </w:p>
        </w:tc>
      </w:tr>
      <w:tr w:rsidR="00B20BF9" w:rsidRPr="00E864B0" w14:paraId="51C098A7" w14:textId="77777777" w:rsidTr="001F4A1E">
        <w:tc>
          <w:tcPr>
            <w:tcW w:w="2880" w:type="dxa"/>
          </w:tcPr>
          <w:p w14:paraId="4DF2746A"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2865" w:type="dxa"/>
          </w:tcPr>
          <w:p w14:paraId="6968D781"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3889" w:type="dxa"/>
          </w:tcPr>
          <w:p w14:paraId="76205743"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Холоблин</w:t>
            </w:r>
          </w:p>
        </w:tc>
      </w:tr>
      <w:tr w:rsidR="00B20BF9" w:rsidRPr="00E864B0" w14:paraId="6F51FEE9" w14:textId="77777777" w:rsidTr="001F4A1E">
        <w:tc>
          <w:tcPr>
            <w:tcW w:w="2880" w:type="dxa"/>
          </w:tcPr>
          <w:p w14:paraId="64AD2D7C"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2865" w:type="dxa"/>
          </w:tcPr>
          <w:p w14:paraId="62B6E0AF"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p>
        </w:tc>
        <w:tc>
          <w:tcPr>
            <w:tcW w:w="3889" w:type="dxa"/>
          </w:tcPr>
          <w:p w14:paraId="1CD69655" w14:textId="77777777" w:rsidR="00B20BF9" w:rsidRPr="00E864B0" w:rsidRDefault="00B20BF9" w:rsidP="002A3BF6">
            <w:pPr>
              <w:autoSpaceDE w:val="0"/>
              <w:autoSpaceDN w:val="0"/>
              <w:adjustRightInd w:val="0"/>
              <w:spacing w:after="0" w:line="240" w:lineRule="auto"/>
              <w:rPr>
                <w:rFonts w:ascii="Times New Roman" w:hAnsi="Times New Roman" w:cs="Times New Roman"/>
                <w:color w:val="000000" w:themeColor="text1"/>
                <w:sz w:val="20"/>
                <w:szCs w:val="20"/>
              </w:rPr>
            </w:pPr>
            <w:r w:rsidRPr="00E864B0">
              <w:rPr>
                <w:rFonts w:ascii="Times New Roman" w:hAnsi="Times New Roman" w:cs="Times New Roman"/>
                <w:color w:val="000000" w:themeColor="text1"/>
                <w:sz w:val="20"/>
                <w:szCs w:val="20"/>
              </w:rPr>
              <w:t>дер. Ямки</w:t>
            </w:r>
          </w:p>
        </w:tc>
      </w:tr>
    </w:tbl>
    <w:p w14:paraId="37AD2E26" w14:textId="77777777" w:rsidR="00F55250" w:rsidRPr="00E864B0" w:rsidRDefault="00F55250" w:rsidP="00B20BF9">
      <w:pPr>
        <w:autoSpaceDE w:val="0"/>
        <w:autoSpaceDN w:val="0"/>
        <w:adjustRightInd w:val="0"/>
        <w:spacing w:after="0" w:line="240" w:lineRule="auto"/>
        <w:ind w:firstLine="540"/>
        <w:jc w:val="both"/>
        <w:rPr>
          <w:rFonts w:ascii="Times New Roman" w:hAnsi="Times New Roman" w:cs="Times New Roman"/>
          <w:color w:val="000000" w:themeColor="text1"/>
          <w:sz w:val="16"/>
          <w:szCs w:val="16"/>
        </w:rPr>
      </w:pPr>
    </w:p>
    <w:p w14:paraId="09D04B3D" w14:textId="77777777" w:rsidR="00B20BF9" w:rsidRPr="00E864B0" w:rsidRDefault="00F55250" w:rsidP="00B20BF9">
      <w:pPr>
        <w:autoSpaceDE w:val="0"/>
        <w:autoSpaceDN w:val="0"/>
        <w:adjustRightInd w:val="0"/>
        <w:spacing w:after="0" w:line="240" w:lineRule="auto"/>
        <w:ind w:firstLine="540"/>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Деревня Монастырек Вепринского сельского совета относится к з</w:t>
      </w:r>
      <w:r w:rsidR="00B20BF9" w:rsidRPr="00E864B0">
        <w:rPr>
          <w:rFonts w:ascii="Times New Roman" w:hAnsi="Times New Roman" w:cs="Times New Roman"/>
          <w:color w:val="000000" w:themeColor="text1"/>
          <w:sz w:val="24"/>
          <w:szCs w:val="24"/>
        </w:rPr>
        <w:t>он</w:t>
      </w:r>
      <w:r w:rsidRPr="00E864B0">
        <w:rPr>
          <w:rFonts w:ascii="Times New Roman" w:hAnsi="Times New Roman" w:cs="Times New Roman"/>
          <w:color w:val="000000" w:themeColor="text1"/>
          <w:sz w:val="24"/>
          <w:szCs w:val="24"/>
        </w:rPr>
        <w:t>е</w:t>
      </w:r>
      <w:r w:rsidR="00B20BF9" w:rsidRPr="00E864B0">
        <w:rPr>
          <w:rFonts w:ascii="Times New Roman" w:hAnsi="Times New Roman" w:cs="Times New Roman"/>
          <w:color w:val="000000" w:themeColor="text1"/>
          <w:sz w:val="24"/>
          <w:szCs w:val="24"/>
        </w:rPr>
        <w:t xml:space="preserve"> последующего отселения</w:t>
      </w:r>
      <w:r w:rsidRPr="00E864B0">
        <w:rPr>
          <w:rFonts w:ascii="Times New Roman" w:hAnsi="Times New Roman" w:cs="Times New Roman"/>
          <w:color w:val="000000" w:themeColor="text1"/>
          <w:sz w:val="24"/>
          <w:szCs w:val="24"/>
        </w:rPr>
        <w:t xml:space="preserve"> </w:t>
      </w:r>
      <w:r w:rsidR="001F4A1E" w:rsidRPr="00E864B0">
        <w:rPr>
          <w:rFonts w:ascii="Times New Roman" w:hAnsi="Times New Roman" w:cs="Times New Roman"/>
          <w:color w:val="000000" w:themeColor="text1"/>
          <w:sz w:val="24"/>
          <w:szCs w:val="24"/>
        </w:rPr>
        <w:t>–</w:t>
      </w:r>
      <w:r w:rsidR="00B20BF9" w:rsidRPr="00E864B0">
        <w:rPr>
          <w:rFonts w:ascii="Times New Roman" w:hAnsi="Times New Roman" w:cs="Times New Roman"/>
          <w:color w:val="000000" w:themeColor="text1"/>
          <w:sz w:val="24"/>
          <w:szCs w:val="24"/>
        </w:rPr>
        <w:t xml:space="preserve"> территори</w:t>
      </w:r>
      <w:r w:rsidRPr="00E864B0">
        <w:rPr>
          <w:rFonts w:ascii="Times New Roman" w:hAnsi="Times New Roman" w:cs="Times New Roman"/>
          <w:color w:val="000000" w:themeColor="text1"/>
          <w:sz w:val="24"/>
          <w:szCs w:val="24"/>
        </w:rPr>
        <w:t>и</w:t>
      </w:r>
      <w:r w:rsidR="00B20BF9" w:rsidRPr="00E864B0">
        <w:rPr>
          <w:rFonts w:ascii="Times New Roman" w:hAnsi="Times New Roman" w:cs="Times New Roman"/>
          <w:color w:val="000000" w:themeColor="text1"/>
          <w:sz w:val="24"/>
          <w:szCs w:val="24"/>
        </w:rPr>
        <w:t xml:space="preserve"> с плотностью загрязнения почв радионуклидами цезия-137 от 555 до 1480 кБк/кв. м (от 15 до 40 Ки/кв. км), или стронция-90 от 74 до 111 кБк/кв. м (от 2 до 3 Ки/кв. км), или плутония-238, 239, 240 от 1,85 до 3,7 кБк/кв. м (от 0,05 до 0,1 Ки/кв. км), на которой средняя годовая эффективная доза облучения населения может превысить (над уровнем естественного и техногенного фона) 5 мЗв, и другие территории с меньшей плотностью загрязнения указанными радионуклидами, на которых средняя годовая эффективная доза облучения населения может превысить 5 мЗв:</w:t>
      </w:r>
    </w:p>
    <w:p w14:paraId="16E31810" w14:textId="77777777" w:rsidR="00CD58DD" w:rsidRPr="00E864B0" w:rsidRDefault="00CD58DD" w:rsidP="004E10A5">
      <w:pPr>
        <w:spacing w:after="120" w:line="240" w:lineRule="auto"/>
        <w:ind w:firstLine="709"/>
        <w:jc w:val="both"/>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По данным ГУ «Республиканский центр по гидрометеорологии, контролю радиоактивного загрязнения и мониторингу окружающей среды» Минприроды Республики Беларусь и Европейской системы обмена радиологическими данными (</w:t>
      </w:r>
      <w:r w:rsidRPr="00E864B0">
        <w:rPr>
          <w:rFonts w:ascii="Times New Roman" w:eastAsia="Times New Roman" w:hAnsi="Times New Roman" w:cs="Times New Roman"/>
          <w:color w:val="000000" w:themeColor="text1"/>
          <w:spacing w:val="-2"/>
          <w:sz w:val="24"/>
          <w:szCs w:val="24"/>
          <w:lang w:val="en-US" w:eastAsia="ru-RU"/>
        </w:rPr>
        <w:t>EURDEP</w:t>
      </w:r>
      <w:r w:rsidRPr="00E864B0">
        <w:rPr>
          <w:rFonts w:ascii="Times New Roman" w:eastAsia="Times New Roman" w:hAnsi="Times New Roman" w:cs="Times New Roman"/>
          <w:color w:val="000000" w:themeColor="text1"/>
          <w:spacing w:val="-2"/>
          <w:sz w:val="24"/>
          <w:szCs w:val="24"/>
          <w:lang w:eastAsia="ru-RU"/>
        </w:rPr>
        <w:t xml:space="preserve">) уровни мощности дозы гамма-излучения в пункте наблюдения г. </w:t>
      </w:r>
      <w:r w:rsidR="00915BD4" w:rsidRPr="00E864B0">
        <w:rPr>
          <w:rFonts w:ascii="Times New Roman" w:eastAsia="Times New Roman" w:hAnsi="Times New Roman" w:cs="Times New Roman"/>
          <w:color w:val="000000" w:themeColor="text1"/>
          <w:spacing w:val="-2"/>
          <w:sz w:val="24"/>
          <w:szCs w:val="24"/>
          <w:lang w:eastAsia="ru-RU"/>
        </w:rPr>
        <w:t>Славгорода</w:t>
      </w:r>
      <w:r w:rsidRPr="00E864B0">
        <w:rPr>
          <w:rFonts w:ascii="Times New Roman" w:eastAsia="Times New Roman" w:hAnsi="Times New Roman" w:cs="Times New Roman"/>
          <w:color w:val="000000" w:themeColor="text1"/>
          <w:spacing w:val="-2"/>
          <w:sz w:val="24"/>
          <w:szCs w:val="24"/>
          <w:lang w:eastAsia="ru-RU"/>
        </w:rPr>
        <w:t xml:space="preserve"> составляют 0,1</w:t>
      </w:r>
      <w:r w:rsidR="00915BD4" w:rsidRPr="00E864B0">
        <w:rPr>
          <w:rFonts w:ascii="Times New Roman" w:eastAsia="Times New Roman" w:hAnsi="Times New Roman" w:cs="Times New Roman"/>
          <w:color w:val="000000" w:themeColor="text1"/>
          <w:spacing w:val="-2"/>
          <w:sz w:val="24"/>
          <w:szCs w:val="24"/>
          <w:lang w:eastAsia="ru-RU"/>
        </w:rPr>
        <w:t>8</w:t>
      </w:r>
      <w:r w:rsidRPr="00E864B0">
        <w:rPr>
          <w:rFonts w:ascii="Times New Roman" w:eastAsia="Times New Roman" w:hAnsi="Times New Roman" w:cs="Times New Roman"/>
          <w:color w:val="000000" w:themeColor="text1"/>
          <w:spacing w:val="-2"/>
          <w:sz w:val="24"/>
          <w:szCs w:val="24"/>
          <w:lang w:eastAsia="ru-RU"/>
        </w:rPr>
        <w:t> мкЗв/час (рисунок 3.</w:t>
      </w:r>
      <w:r w:rsidR="001F4A1E" w:rsidRPr="00E864B0">
        <w:rPr>
          <w:rFonts w:ascii="Times New Roman" w:eastAsia="Times New Roman" w:hAnsi="Times New Roman" w:cs="Times New Roman"/>
          <w:color w:val="000000" w:themeColor="text1"/>
          <w:spacing w:val="-2"/>
          <w:sz w:val="24"/>
          <w:szCs w:val="24"/>
          <w:lang w:eastAsia="ru-RU"/>
        </w:rPr>
        <w:t>11</w:t>
      </w:r>
      <w:r w:rsidRPr="00E864B0">
        <w:rPr>
          <w:rFonts w:ascii="Times New Roman" w:eastAsia="Times New Roman" w:hAnsi="Times New Roman" w:cs="Times New Roman"/>
          <w:color w:val="000000" w:themeColor="text1"/>
          <w:spacing w:val="-2"/>
          <w:sz w:val="24"/>
          <w:szCs w:val="24"/>
          <w:lang w:eastAsia="ru-RU"/>
        </w:rPr>
        <w:t>), что соответствует установившимся многолетним значениям</w:t>
      </w:r>
      <w:r w:rsidRPr="00E864B0">
        <w:rPr>
          <w:rFonts w:ascii="Times New Roman" w:eastAsia="Times New Roman" w:hAnsi="Times New Roman" w:cs="Times New Roman"/>
          <w:color w:val="000000" w:themeColor="text1"/>
          <w:spacing w:val="-2"/>
          <w:sz w:val="24"/>
          <w:szCs w:val="24"/>
          <w:vertAlign w:val="superscript"/>
          <w:lang w:eastAsia="ru-RU"/>
        </w:rPr>
        <w:footnoteReference w:id="31"/>
      </w:r>
      <w:r w:rsidRPr="00E864B0">
        <w:rPr>
          <w:rFonts w:ascii="Times New Roman" w:eastAsia="Times New Roman" w:hAnsi="Times New Roman" w:cs="Times New Roman"/>
          <w:color w:val="000000" w:themeColor="text1"/>
          <w:spacing w:val="-2"/>
          <w:sz w:val="24"/>
          <w:szCs w:val="24"/>
          <w:lang w:eastAsia="ru-RU"/>
        </w:rPr>
        <w:t xml:space="preserve">. </w:t>
      </w:r>
    </w:p>
    <w:p w14:paraId="211EDA6F" w14:textId="77777777" w:rsidR="00CD58DD" w:rsidRPr="00E864B0" w:rsidRDefault="00915BD4" w:rsidP="00CD58DD">
      <w:pPr>
        <w:spacing w:after="80" w:line="240" w:lineRule="auto"/>
        <w:jc w:val="center"/>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noProof/>
          <w:color w:val="000000" w:themeColor="text1"/>
          <w:spacing w:val="-2"/>
          <w:sz w:val="24"/>
          <w:szCs w:val="24"/>
          <w:lang w:eastAsia="ru-RU"/>
        </w:rPr>
        <w:drawing>
          <wp:inline distT="0" distB="0" distL="0" distR="0" wp14:anchorId="266C266D" wp14:editId="1E0AF8CB">
            <wp:extent cx="3643242" cy="2838091"/>
            <wp:effectExtent l="19050" t="19050" r="14605" b="196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51656" cy="2844646"/>
                    </a:xfrm>
                    <a:prstGeom prst="rect">
                      <a:avLst/>
                    </a:prstGeom>
                    <a:noFill/>
                    <a:ln w="3175">
                      <a:solidFill>
                        <a:schemeClr val="tx1"/>
                      </a:solidFill>
                    </a:ln>
                  </pic:spPr>
                </pic:pic>
              </a:graphicData>
            </a:graphic>
          </wp:inline>
        </w:drawing>
      </w:r>
    </w:p>
    <w:p w14:paraId="37AE85C7" w14:textId="77777777" w:rsidR="00CD58DD" w:rsidRPr="00E864B0" w:rsidRDefault="00CD58DD" w:rsidP="00CD58DD">
      <w:pPr>
        <w:spacing w:after="0" w:line="240" w:lineRule="auto"/>
        <w:jc w:val="center"/>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Рисунок 3.</w:t>
      </w:r>
      <w:r w:rsidR="001F4A1E" w:rsidRPr="00E864B0">
        <w:rPr>
          <w:rFonts w:ascii="Times New Roman" w:eastAsia="Times New Roman" w:hAnsi="Times New Roman" w:cs="Times New Roman"/>
          <w:color w:val="000000" w:themeColor="text1"/>
          <w:spacing w:val="-2"/>
          <w:sz w:val="24"/>
          <w:szCs w:val="24"/>
          <w:lang w:eastAsia="ru-RU"/>
        </w:rPr>
        <w:t>11</w:t>
      </w:r>
      <w:r w:rsidRPr="00E864B0">
        <w:rPr>
          <w:rFonts w:ascii="Times New Roman" w:eastAsia="Times New Roman" w:hAnsi="Times New Roman" w:cs="Times New Roman"/>
          <w:color w:val="000000" w:themeColor="text1"/>
          <w:spacing w:val="-2"/>
          <w:sz w:val="24"/>
          <w:szCs w:val="24"/>
          <w:lang w:eastAsia="ru-RU"/>
        </w:rPr>
        <w:t xml:space="preserve"> – Результаты измерения мощности дозы гамма-излучения г. </w:t>
      </w:r>
      <w:r w:rsidR="00915BD4" w:rsidRPr="00E864B0">
        <w:rPr>
          <w:rFonts w:ascii="Times New Roman" w:eastAsia="Times New Roman" w:hAnsi="Times New Roman" w:cs="Times New Roman"/>
          <w:color w:val="000000" w:themeColor="text1"/>
          <w:spacing w:val="-2"/>
          <w:sz w:val="24"/>
          <w:szCs w:val="24"/>
          <w:lang w:eastAsia="ru-RU"/>
        </w:rPr>
        <w:t>Славгорода</w:t>
      </w:r>
    </w:p>
    <w:p w14:paraId="3D4EF8A3" w14:textId="77777777" w:rsidR="00CD58DD" w:rsidRPr="00E864B0" w:rsidRDefault="00CD58DD" w:rsidP="00CD58DD">
      <w:pPr>
        <w:spacing w:after="0" w:line="240" w:lineRule="auto"/>
        <w:jc w:val="center"/>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 xml:space="preserve">(по состоянию на </w:t>
      </w:r>
      <w:r w:rsidR="00915BD4" w:rsidRPr="00E864B0">
        <w:rPr>
          <w:rFonts w:ascii="Times New Roman" w:eastAsia="Times New Roman" w:hAnsi="Times New Roman" w:cs="Times New Roman"/>
          <w:color w:val="000000" w:themeColor="text1"/>
          <w:spacing w:val="-2"/>
          <w:sz w:val="24"/>
          <w:szCs w:val="24"/>
          <w:lang w:eastAsia="ru-RU"/>
        </w:rPr>
        <w:t>09</w:t>
      </w:r>
      <w:r w:rsidRPr="00E864B0">
        <w:rPr>
          <w:rFonts w:ascii="Times New Roman" w:eastAsia="Times New Roman" w:hAnsi="Times New Roman" w:cs="Times New Roman"/>
          <w:color w:val="000000" w:themeColor="text1"/>
          <w:spacing w:val="-2"/>
          <w:sz w:val="24"/>
          <w:szCs w:val="24"/>
          <w:lang w:eastAsia="ru-RU"/>
        </w:rPr>
        <w:t>.0</w:t>
      </w:r>
      <w:r w:rsidR="00915BD4" w:rsidRPr="00E864B0">
        <w:rPr>
          <w:rFonts w:ascii="Times New Roman" w:eastAsia="Times New Roman" w:hAnsi="Times New Roman" w:cs="Times New Roman"/>
          <w:color w:val="000000" w:themeColor="text1"/>
          <w:spacing w:val="-2"/>
          <w:sz w:val="24"/>
          <w:szCs w:val="24"/>
          <w:lang w:eastAsia="ru-RU"/>
        </w:rPr>
        <w:t>4</w:t>
      </w:r>
      <w:r w:rsidRPr="00E864B0">
        <w:rPr>
          <w:rFonts w:ascii="Times New Roman" w:eastAsia="Times New Roman" w:hAnsi="Times New Roman" w:cs="Times New Roman"/>
          <w:color w:val="000000" w:themeColor="text1"/>
          <w:spacing w:val="-2"/>
          <w:sz w:val="24"/>
          <w:szCs w:val="24"/>
          <w:lang w:eastAsia="ru-RU"/>
        </w:rPr>
        <w:t>.202</w:t>
      </w:r>
      <w:r w:rsidR="00915BD4" w:rsidRPr="00E864B0">
        <w:rPr>
          <w:rFonts w:ascii="Times New Roman" w:eastAsia="Times New Roman" w:hAnsi="Times New Roman" w:cs="Times New Roman"/>
          <w:color w:val="000000" w:themeColor="text1"/>
          <w:spacing w:val="-2"/>
          <w:sz w:val="24"/>
          <w:szCs w:val="24"/>
          <w:lang w:eastAsia="ru-RU"/>
        </w:rPr>
        <w:t>5</w:t>
      </w:r>
      <w:r w:rsidRPr="00E864B0">
        <w:rPr>
          <w:rFonts w:ascii="Times New Roman" w:eastAsia="Times New Roman" w:hAnsi="Times New Roman" w:cs="Times New Roman"/>
          <w:color w:val="000000" w:themeColor="text1"/>
          <w:spacing w:val="-2"/>
          <w:sz w:val="24"/>
          <w:szCs w:val="24"/>
          <w:lang w:eastAsia="ru-RU"/>
        </w:rPr>
        <w:t xml:space="preserve"> г.)</w:t>
      </w:r>
    </w:p>
    <w:p w14:paraId="19A55AC9" w14:textId="77777777" w:rsidR="00463904" w:rsidRPr="00E864B0" w:rsidRDefault="00463904" w:rsidP="00CD58DD">
      <w:pPr>
        <w:spacing w:after="0" w:line="240" w:lineRule="auto"/>
        <w:jc w:val="center"/>
        <w:rPr>
          <w:rFonts w:ascii="Times New Roman" w:eastAsia="Times New Roman" w:hAnsi="Times New Roman" w:cs="Times New Roman"/>
          <w:color w:val="000000" w:themeColor="text1"/>
          <w:spacing w:val="-2"/>
          <w:sz w:val="24"/>
          <w:szCs w:val="24"/>
          <w:lang w:eastAsia="ru-RU"/>
        </w:rPr>
      </w:pPr>
    </w:p>
    <w:p w14:paraId="77989520" w14:textId="77777777" w:rsidR="00E028E8" w:rsidRPr="00E864B0" w:rsidRDefault="00463904" w:rsidP="00463904">
      <w:pPr>
        <w:spacing w:after="0" w:line="240" w:lineRule="auto"/>
        <w:ind w:firstLine="709"/>
        <w:jc w:val="both"/>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По данным контроля, осуществляемым на сети радиационного мониторинга Министерства природных ресурсов и охраны окружающей среды Республики Беларусь, радиационная обстановка на территории Могилевской области в текущем году характеризуется как стабильная, мощность дозы (МД) гамма-излучения соответствует установившимся многолетним значениям и не превышает уровень естественного гамма-фона (до 0,20 мкЗв/ч).</w:t>
      </w:r>
    </w:p>
    <w:p w14:paraId="339DF119" w14:textId="77777777" w:rsidR="00E028E8" w:rsidRPr="00E864B0" w:rsidRDefault="00E028E8" w:rsidP="00463904">
      <w:pPr>
        <w:spacing w:after="0" w:line="240" w:lineRule="auto"/>
        <w:ind w:firstLine="709"/>
        <w:jc w:val="both"/>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По данным Республиканского центра по гидрометеорологии, контролю радиоактивного загрязнения и мониторингу окружающей среды радиационная обстановка в республике остается без изменений. По состоянию на 3 апреля 2025 г. уровни мощности дозы гамма-излучения в областных центрах Беларуси соответствует установившимся многолетним значениям. Более высокие уровни мощности дозы гамма-излучения сохраняются в пунктах постоянного контроля, расположенных в зонах повышенного радиоактивного загрязнения: Брагин – 0,47 мкЗв/час, Славгород – 0,18 мкЗв/час</w:t>
      </w:r>
      <w:r w:rsidRPr="00E864B0">
        <w:rPr>
          <w:rStyle w:val="afd"/>
          <w:rFonts w:ascii="Times New Roman" w:eastAsia="Times New Roman" w:hAnsi="Times New Roman" w:cs="Times New Roman"/>
          <w:color w:val="000000" w:themeColor="text1"/>
          <w:spacing w:val="-2"/>
          <w:sz w:val="24"/>
          <w:szCs w:val="24"/>
          <w:lang w:eastAsia="ru-RU"/>
        </w:rPr>
        <w:footnoteReference w:id="32"/>
      </w:r>
      <w:r w:rsidRPr="00E864B0">
        <w:rPr>
          <w:rFonts w:ascii="Times New Roman" w:eastAsia="Times New Roman" w:hAnsi="Times New Roman" w:cs="Times New Roman"/>
          <w:color w:val="000000" w:themeColor="text1"/>
          <w:spacing w:val="-2"/>
          <w:sz w:val="24"/>
          <w:szCs w:val="24"/>
          <w:lang w:eastAsia="ru-RU"/>
        </w:rPr>
        <w:t xml:space="preserve">. </w:t>
      </w:r>
    </w:p>
    <w:p w14:paraId="4D372B51" w14:textId="77777777" w:rsidR="00E028E8" w:rsidRPr="00E864B0" w:rsidRDefault="00E028E8" w:rsidP="00463904">
      <w:pPr>
        <w:spacing w:after="0" w:line="240" w:lineRule="auto"/>
        <w:ind w:firstLine="709"/>
        <w:jc w:val="both"/>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 xml:space="preserve">В IV квартале 2024 года радиационная обстановка оставалась стабильной. На территориях, загрязненных в результате катастрофы на Чернобыльской АЭС, в пункте </w:t>
      </w:r>
      <w:r w:rsidRPr="00E864B0">
        <w:rPr>
          <w:rFonts w:ascii="Times New Roman" w:eastAsia="Times New Roman" w:hAnsi="Times New Roman" w:cs="Times New Roman"/>
          <w:color w:val="000000" w:themeColor="text1"/>
          <w:spacing w:val="-2"/>
          <w:sz w:val="24"/>
          <w:szCs w:val="24"/>
          <w:lang w:eastAsia="ru-RU"/>
        </w:rPr>
        <w:lastRenderedPageBreak/>
        <w:t xml:space="preserve">наблюдений ДП Славгород значение мощности дозы 0,18 мкЗв/час сохраняет позитивную тенденцию и не превышает уровень естественного гамма-фона – до 0,20 мкЗв/ч). Уровни МД гамма-излучения, суммарной бета-активности естественных выпадений и аэрозолей, содержание цезия-137 в атмосферном воздухе на территории Республики Беларусь соответствовали установившимся многолетним значениям. Максимальные среднемесячные значения суммарной бета-активности радиоактивных выпадений из атмосферы и значения суммарной бета-активности концентрации аэрозолей в приземном слое атмосферы были значительно ниже контрольных уровней суммарной бета-активности, при которых проводятся защитные мероприятия. </w:t>
      </w:r>
    </w:p>
    <w:p w14:paraId="58859718" w14:textId="77777777" w:rsidR="00F36D7B" w:rsidRPr="00E864B0" w:rsidRDefault="002A3BF6" w:rsidP="00463904">
      <w:pPr>
        <w:spacing w:after="0" w:line="240" w:lineRule="auto"/>
        <w:ind w:firstLine="709"/>
        <w:jc w:val="both"/>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Контроль радиоактивного загрязнения земель лесного фонда, участков лесного фонда и лесных ресурсов, лесной продукции и продуктов ее переработки, объектов лесного хозяйства и рабочих мест, пищевых продуктов осуществля</w:t>
      </w:r>
      <w:r w:rsidR="003F3F30" w:rsidRPr="00E864B0">
        <w:rPr>
          <w:rFonts w:ascii="Times New Roman" w:eastAsia="Times New Roman" w:hAnsi="Times New Roman" w:cs="Times New Roman"/>
          <w:color w:val="000000" w:themeColor="text1"/>
          <w:spacing w:val="-2"/>
          <w:sz w:val="24"/>
          <w:szCs w:val="24"/>
          <w:lang w:eastAsia="ru-RU"/>
        </w:rPr>
        <w:t>ю</w:t>
      </w:r>
      <w:r w:rsidRPr="00E864B0">
        <w:rPr>
          <w:rFonts w:ascii="Times New Roman" w:eastAsia="Times New Roman" w:hAnsi="Times New Roman" w:cs="Times New Roman"/>
          <w:color w:val="000000" w:themeColor="text1"/>
          <w:spacing w:val="-2"/>
          <w:sz w:val="24"/>
          <w:szCs w:val="24"/>
          <w:lang w:eastAsia="ru-RU"/>
        </w:rPr>
        <w:t>т</w:t>
      </w:r>
      <w:r w:rsidR="003F3F30" w:rsidRPr="00E864B0">
        <w:rPr>
          <w:rFonts w:ascii="Times New Roman" w:eastAsia="Times New Roman" w:hAnsi="Times New Roman" w:cs="Times New Roman"/>
          <w:color w:val="000000" w:themeColor="text1"/>
          <w:spacing w:val="-2"/>
          <w:sz w:val="24"/>
          <w:szCs w:val="24"/>
          <w:lang w:eastAsia="ru-RU"/>
        </w:rPr>
        <w:t xml:space="preserve"> посты радиационного контроля (ПРК)</w:t>
      </w:r>
      <w:r w:rsidRPr="00E864B0">
        <w:rPr>
          <w:rFonts w:ascii="Times New Roman" w:eastAsia="Times New Roman" w:hAnsi="Times New Roman" w:cs="Times New Roman"/>
          <w:color w:val="000000" w:themeColor="text1"/>
          <w:spacing w:val="-2"/>
          <w:sz w:val="24"/>
          <w:szCs w:val="24"/>
          <w:lang w:eastAsia="ru-RU"/>
        </w:rPr>
        <w:t xml:space="preserve"> </w:t>
      </w:r>
      <w:r w:rsidR="00463904" w:rsidRPr="00E864B0">
        <w:rPr>
          <w:rFonts w:ascii="Times New Roman" w:eastAsia="Times New Roman" w:hAnsi="Times New Roman" w:cs="Times New Roman"/>
          <w:color w:val="000000" w:themeColor="text1"/>
          <w:spacing w:val="-2"/>
          <w:sz w:val="24"/>
          <w:szCs w:val="24"/>
          <w:lang w:eastAsia="ru-RU"/>
        </w:rPr>
        <w:t xml:space="preserve">в </w:t>
      </w:r>
      <w:r w:rsidRPr="00E864B0">
        <w:rPr>
          <w:rFonts w:ascii="Times New Roman" w:eastAsia="Times New Roman" w:hAnsi="Times New Roman" w:cs="Times New Roman"/>
          <w:color w:val="000000" w:themeColor="text1"/>
          <w:spacing w:val="-2"/>
          <w:sz w:val="24"/>
          <w:szCs w:val="24"/>
          <w:lang w:eastAsia="ru-RU"/>
        </w:rPr>
        <w:t>ГЛХУ «Чериковский лесхоз» и ГЛХУ «Климовичский лесхоз»</w:t>
      </w:r>
      <w:r w:rsidR="00463904" w:rsidRPr="00E864B0">
        <w:rPr>
          <w:rFonts w:ascii="Times New Roman" w:eastAsia="Times New Roman" w:hAnsi="Times New Roman" w:cs="Times New Roman"/>
          <w:color w:val="000000" w:themeColor="text1"/>
          <w:spacing w:val="-2"/>
          <w:sz w:val="24"/>
          <w:szCs w:val="24"/>
          <w:lang w:eastAsia="ru-RU"/>
        </w:rPr>
        <w:t xml:space="preserve">. </w:t>
      </w:r>
    </w:p>
    <w:p w14:paraId="1802574D" w14:textId="77777777" w:rsidR="00463904" w:rsidRPr="00E864B0" w:rsidRDefault="00463904" w:rsidP="00463904">
      <w:pPr>
        <w:spacing w:after="0" w:line="240" w:lineRule="auto"/>
        <w:ind w:firstLine="709"/>
        <w:jc w:val="both"/>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В порядке госсаннадзора и радиационно-гигиенического мониторинга в Могилевской области регулярно проводятся радиохимические, спектрометрические, радиометрические исследования пищевых продуктов, продовольственного сырья, питьевой воды, лекарственно-технического сырья на содержание радионуклидов цезия-137 и стронция-90; объектов внешней среды – на цезий-137 и ЕРН, питьевой воды на α, β-активность.</w:t>
      </w:r>
    </w:p>
    <w:p w14:paraId="2CDBE7CF" w14:textId="77777777" w:rsidR="00463904" w:rsidRPr="00E864B0" w:rsidRDefault="007E1283" w:rsidP="007E1283">
      <w:pPr>
        <w:spacing w:after="0" w:line="240" w:lineRule="auto"/>
        <w:ind w:firstLine="709"/>
        <w:jc w:val="both"/>
        <w:rPr>
          <w:rFonts w:ascii="Times New Roman" w:eastAsia="Times New Roman" w:hAnsi="Times New Roman" w:cs="Times New Roman"/>
          <w:color w:val="000000" w:themeColor="text1"/>
          <w:spacing w:val="-2"/>
          <w:sz w:val="24"/>
          <w:szCs w:val="24"/>
          <w:lang w:eastAsia="ru-RU"/>
        </w:rPr>
      </w:pPr>
      <w:r w:rsidRPr="00E864B0">
        <w:rPr>
          <w:rFonts w:ascii="Times New Roman" w:eastAsia="Times New Roman" w:hAnsi="Times New Roman" w:cs="Times New Roman"/>
          <w:color w:val="000000" w:themeColor="text1"/>
          <w:spacing w:val="-2"/>
          <w:sz w:val="24"/>
          <w:szCs w:val="24"/>
          <w:lang w:eastAsia="ru-RU"/>
        </w:rPr>
        <w:t xml:space="preserve">По результатам радиационно-гигиенического мониторинга в Республике Беларусь за период с января по июнь 2024 г. в рамках радиационно-гигиенического мониторинга пищевых продуктов, производимых гражданами для собственного потребления, а также дикорастущих растений, продукции охоты и рыболовства, используемых гражданами для собственного потребления, было исследовано на содержание радионуклидов цезия-137 и стронция-90 3667 проб пищевых продуктов из личных подсобных хозяйств. Из них 3593 пробы </w:t>
      </w:r>
      <w:r w:rsidR="004E10A5" w:rsidRPr="00E864B0">
        <w:rPr>
          <w:rFonts w:ascii="Times New Roman" w:eastAsia="Times New Roman" w:hAnsi="Times New Roman" w:cs="Times New Roman"/>
          <w:color w:val="000000" w:themeColor="text1"/>
          <w:spacing w:val="-2"/>
          <w:sz w:val="24"/>
          <w:szCs w:val="24"/>
          <w:lang w:eastAsia="ru-RU"/>
        </w:rPr>
        <w:t xml:space="preserve">– </w:t>
      </w:r>
      <w:r w:rsidRPr="00E864B0">
        <w:rPr>
          <w:rFonts w:ascii="Times New Roman" w:eastAsia="Times New Roman" w:hAnsi="Times New Roman" w:cs="Times New Roman"/>
          <w:color w:val="000000" w:themeColor="text1"/>
          <w:spacing w:val="-2"/>
          <w:sz w:val="24"/>
          <w:szCs w:val="24"/>
          <w:lang w:eastAsia="ru-RU"/>
        </w:rPr>
        <w:t xml:space="preserve">на содержание цезия-137 и 74 пробы </w:t>
      </w:r>
      <w:r w:rsidR="004E10A5" w:rsidRPr="00E864B0">
        <w:rPr>
          <w:rFonts w:ascii="Times New Roman" w:eastAsia="Times New Roman" w:hAnsi="Times New Roman" w:cs="Times New Roman"/>
          <w:color w:val="000000" w:themeColor="text1"/>
          <w:spacing w:val="-2"/>
          <w:sz w:val="24"/>
          <w:szCs w:val="24"/>
          <w:lang w:eastAsia="ru-RU"/>
        </w:rPr>
        <w:t xml:space="preserve">– </w:t>
      </w:r>
      <w:r w:rsidRPr="00E864B0">
        <w:rPr>
          <w:rFonts w:ascii="Times New Roman" w:eastAsia="Times New Roman" w:hAnsi="Times New Roman" w:cs="Times New Roman"/>
          <w:color w:val="000000" w:themeColor="text1"/>
          <w:spacing w:val="-2"/>
          <w:sz w:val="24"/>
          <w:szCs w:val="24"/>
          <w:lang w:eastAsia="ru-RU"/>
        </w:rPr>
        <w:t>на содержание стронция-90. Превышения содержания цезия-137 (75 проб) были выявлены в лесных грибах – 47 проб и ягодах – 14 проб, мясе диких животных – 11 проб, иной продукции – 3 пробы из Гомельской и Могилевской областей. Превышений по стронцию-90 в пробах продукции перерабатывающих организаций и продуктов из личных подсобных хозяйств республики обнаружено не было</w:t>
      </w:r>
      <w:r w:rsidR="001C2A41" w:rsidRPr="00E864B0">
        <w:rPr>
          <w:rStyle w:val="afd"/>
          <w:rFonts w:ascii="Times New Roman" w:eastAsia="Times New Roman" w:hAnsi="Times New Roman" w:cs="Times New Roman"/>
          <w:color w:val="000000" w:themeColor="text1"/>
          <w:spacing w:val="-2"/>
          <w:sz w:val="24"/>
          <w:szCs w:val="24"/>
          <w:lang w:eastAsia="ru-RU"/>
        </w:rPr>
        <w:footnoteReference w:id="33"/>
      </w:r>
      <w:r w:rsidRPr="00E864B0">
        <w:rPr>
          <w:rFonts w:ascii="Times New Roman" w:eastAsia="Times New Roman" w:hAnsi="Times New Roman" w:cs="Times New Roman"/>
          <w:color w:val="000000" w:themeColor="text1"/>
          <w:spacing w:val="-2"/>
          <w:sz w:val="24"/>
          <w:szCs w:val="24"/>
          <w:lang w:eastAsia="ru-RU"/>
        </w:rPr>
        <w:t>.</w:t>
      </w:r>
    </w:p>
    <w:p w14:paraId="0B58CAF1" w14:textId="77777777" w:rsidR="00CD58DD" w:rsidRPr="00E864B0" w:rsidRDefault="00CD58DD" w:rsidP="00CD58DD">
      <w:pPr>
        <w:spacing w:after="0" w:line="240" w:lineRule="auto"/>
        <w:ind w:firstLine="709"/>
        <w:jc w:val="both"/>
        <w:outlineLvl w:val="0"/>
        <w:rPr>
          <w:rFonts w:ascii="Times New Roman" w:eastAsia="Times New Roman" w:hAnsi="Times New Roman" w:cs="Times New Roman"/>
          <w:color w:val="000000" w:themeColor="text1"/>
          <w:sz w:val="24"/>
          <w:szCs w:val="24"/>
          <w:lang w:eastAsia="ru-RU"/>
        </w:rPr>
      </w:pPr>
    </w:p>
    <w:p w14:paraId="686E31C0" w14:textId="77777777" w:rsidR="00CD58DD" w:rsidRPr="00E864B0" w:rsidRDefault="00CD58DD" w:rsidP="00CD58DD">
      <w:pPr>
        <w:spacing w:after="0" w:line="240" w:lineRule="auto"/>
        <w:ind w:firstLine="709"/>
        <w:jc w:val="both"/>
        <w:outlineLvl w:val="1"/>
        <w:rPr>
          <w:rFonts w:ascii="Times New Roman" w:eastAsia="Times New Roman" w:hAnsi="Times New Roman" w:cs="Times New Roman"/>
          <w:color w:val="000000" w:themeColor="text1"/>
          <w:sz w:val="24"/>
          <w:szCs w:val="24"/>
          <w:lang w:eastAsia="ru-RU"/>
        </w:rPr>
      </w:pPr>
      <w:bookmarkStart w:id="78" w:name="_Toc336959603"/>
      <w:bookmarkStart w:id="79" w:name="_Toc514856087"/>
      <w:bookmarkStart w:id="80" w:name="_Toc514856347"/>
      <w:bookmarkStart w:id="81" w:name="_Toc514856397"/>
      <w:bookmarkStart w:id="82" w:name="_Toc195868935"/>
      <w:r w:rsidRPr="00E864B0">
        <w:rPr>
          <w:rFonts w:ascii="Times New Roman" w:eastAsia="Times New Roman" w:hAnsi="Times New Roman" w:cs="Times New Roman"/>
          <w:color w:val="000000" w:themeColor="text1"/>
          <w:sz w:val="24"/>
          <w:szCs w:val="24"/>
          <w:lang w:eastAsia="ru-RU"/>
        </w:rPr>
        <w:t>3.4 Социально-экономические условия</w:t>
      </w:r>
      <w:bookmarkEnd w:id="78"/>
      <w:bookmarkEnd w:id="79"/>
      <w:bookmarkEnd w:id="80"/>
      <w:bookmarkEnd w:id="81"/>
      <w:bookmarkEnd w:id="82"/>
    </w:p>
    <w:p w14:paraId="66778769" w14:textId="77777777" w:rsidR="00A95CFC" w:rsidRPr="00E864B0" w:rsidRDefault="00A95CFC" w:rsidP="00290B3D">
      <w:pPr>
        <w:shd w:val="clear" w:color="auto" w:fill="FFFFFF"/>
        <w:spacing w:before="120"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color w:val="000000" w:themeColor="text1"/>
          <w:sz w:val="24"/>
          <w:szCs w:val="24"/>
          <w:lang w:eastAsia="ru-RU"/>
        </w:rPr>
        <w:t>Чериковский район</w:t>
      </w:r>
      <w:r w:rsidRPr="00E864B0">
        <w:rPr>
          <w:rFonts w:ascii="Times New Roman" w:eastAsia="Times New Roman" w:hAnsi="Times New Roman" w:cs="Times New Roman"/>
          <w:color w:val="000000" w:themeColor="text1"/>
          <w:sz w:val="24"/>
          <w:szCs w:val="24"/>
          <w:lang w:eastAsia="ru-RU"/>
        </w:rPr>
        <w:t xml:space="preserve"> расположен в центральной части Могилевской области и занимает </w:t>
      </w:r>
      <w:r w:rsidR="004E10A5" w:rsidRPr="00E864B0">
        <w:rPr>
          <w:rFonts w:ascii="Times New Roman" w:eastAsia="Times New Roman" w:hAnsi="Times New Roman" w:cs="Times New Roman"/>
          <w:color w:val="000000" w:themeColor="text1"/>
          <w:sz w:val="24"/>
          <w:szCs w:val="24"/>
          <w:lang w:eastAsia="ru-RU"/>
        </w:rPr>
        <w:t xml:space="preserve">площадь </w:t>
      </w:r>
      <w:r w:rsidRPr="00E864B0">
        <w:rPr>
          <w:rFonts w:ascii="Times New Roman" w:eastAsia="Times New Roman" w:hAnsi="Times New Roman" w:cs="Times New Roman"/>
          <w:color w:val="000000" w:themeColor="text1"/>
          <w:sz w:val="24"/>
          <w:szCs w:val="24"/>
          <w:lang w:eastAsia="ru-RU"/>
        </w:rPr>
        <w:t>102020 км</w:t>
      </w:r>
      <w:r w:rsidRPr="00E864B0">
        <w:rPr>
          <w:rFonts w:ascii="Times New Roman" w:eastAsia="Times New Roman" w:hAnsi="Times New Roman" w:cs="Times New Roman"/>
          <w:color w:val="000000" w:themeColor="text1"/>
          <w:sz w:val="24"/>
          <w:szCs w:val="24"/>
          <w:vertAlign w:val="superscript"/>
          <w:lang w:eastAsia="ru-RU"/>
        </w:rPr>
        <w:t>2</w:t>
      </w:r>
      <w:r w:rsidRPr="00E864B0">
        <w:rPr>
          <w:rFonts w:ascii="Times New Roman" w:eastAsia="Times New Roman" w:hAnsi="Times New Roman" w:cs="Times New Roman"/>
          <w:color w:val="000000" w:themeColor="text1"/>
          <w:sz w:val="24"/>
          <w:szCs w:val="24"/>
          <w:lang w:eastAsia="ru-RU"/>
        </w:rPr>
        <w:t>. В административном отношении делится на город Чериков и 5 сельсоветов: Веремейский, Езерский, Речицкий, Вепринский и Сормовский.</w:t>
      </w:r>
    </w:p>
    <w:p w14:paraId="1292C03B" w14:textId="77777777" w:rsidR="00A95CFC" w:rsidRPr="00E864B0" w:rsidRDefault="00A95CFC" w:rsidP="00A95CFC">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Население</w:t>
      </w:r>
      <w:r w:rsidR="004D1426" w:rsidRPr="00E864B0">
        <w:rPr>
          <w:rFonts w:ascii="Times New Roman" w:eastAsia="Times New Roman" w:hAnsi="Times New Roman" w:cs="Times New Roman"/>
          <w:color w:val="000000" w:themeColor="text1"/>
          <w:sz w:val="24"/>
          <w:szCs w:val="24"/>
          <w:lang w:eastAsia="ru-RU"/>
        </w:rPr>
        <w:t xml:space="preserve"> Чериковского района на начало 2024 г. по данным Национального статистического комитета Республики Беларусь составило</w:t>
      </w:r>
      <w:r w:rsidR="004E10A5" w:rsidRPr="00E864B0">
        <w:rPr>
          <w:rFonts w:ascii="Times New Roman" w:eastAsia="Times New Roman" w:hAnsi="Times New Roman" w:cs="Times New Roman"/>
          <w:color w:val="000000" w:themeColor="text1"/>
          <w:sz w:val="24"/>
          <w:szCs w:val="24"/>
          <w:lang w:eastAsia="ru-RU"/>
        </w:rPr>
        <w:t xml:space="preserve"> 12 </w:t>
      </w:r>
      <w:r w:rsidRPr="00E864B0">
        <w:rPr>
          <w:rFonts w:ascii="Times New Roman" w:eastAsia="Times New Roman" w:hAnsi="Times New Roman" w:cs="Times New Roman"/>
          <w:color w:val="000000" w:themeColor="text1"/>
          <w:sz w:val="24"/>
          <w:szCs w:val="24"/>
          <w:lang w:eastAsia="ru-RU"/>
        </w:rPr>
        <w:t xml:space="preserve">413 человек. Городское население </w:t>
      </w:r>
      <w:r w:rsidR="004E10A5"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7</w:t>
      </w:r>
      <w:r w:rsidR="004D1426" w:rsidRPr="00E864B0">
        <w:rPr>
          <w:rFonts w:ascii="Times New Roman" w:eastAsia="Times New Roman" w:hAnsi="Times New Roman" w:cs="Times New Roman"/>
          <w:color w:val="000000" w:themeColor="text1"/>
          <w:sz w:val="24"/>
          <w:szCs w:val="24"/>
          <w:lang w:eastAsia="ru-RU"/>
        </w:rPr>
        <w:t>800</w:t>
      </w:r>
      <w:r w:rsidRPr="00E864B0">
        <w:rPr>
          <w:rFonts w:ascii="Times New Roman" w:eastAsia="Times New Roman" w:hAnsi="Times New Roman" w:cs="Times New Roman"/>
          <w:color w:val="000000" w:themeColor="text1"/>
          <w:sz w:val="24"/>
          <w:szCs w:val="24"/>
          <w:lang w:eastAsia="ru-RU"/>
        </w:rPr>
        <w:t xml:space="preserve"> человек, сельское – </w:t>
      </w:r>
      <w:r w:rsidR="004D1426" w:rsidRPr="00E864B0">
        <w:rPr>
          <w:rFonts w:ascii="Times New Roman" w:eastAsia="Times New Roman" w:hAnsi="Times New Roman" w:cs="Times New Roman"/>
          <w:color w:val="000000" w:themeColor="text1"/>
          <w:sz w:val="24"/>
          <w:szCs w:val="24"/>
          <w:lang w:eastAsia="ru-RU"/>
        </w:rPr>
        <w:t>4613</w:t>
      </w:r>
      <w:r w:rsidRPr="00E864B0">
        <w:rPr>
          <w:rFonts w:ascii="Times New Roman" w:eastAsia="Times New Roman" w:hAnsi="Times New Roman" w:cs="Times New Roman"/>
          <w:color w:val="000000" w:themeColor="text1"/>
          <w:sz w:val="24"/>
          <w:szCs w:val="24"/>
          <w:lang w:eastAsia="ru-RU"/>
        </w:rPr>
        <w:t>.</w:t>
      </w:r>
    </w:p>
    <w:p w14:paraId="22E55F4B" w14:textId="77777777" w:rsidR="00A95CFC" w:rsidRPr="00E864B0" w:rsidRDefault="00A95CFC" w:rsidP="00A95CFC">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 1 января 202</w:t>
      </w:r>
      <w:r w:rsidR="004D1426" w:rsidRPr="00E864B0">
        <w:rPr>
          <w:rFonts w:ascii="Times New Roman" w:eastAsia="Times New Roman" w:hAnsi="Times New Roman" w:cs="Times New Roman"/>
          <w:color w:val="000000" w:themeColor="text1"/>
          <w:sz w:val="24"/>
          <w:szCs w:val="24"/>
          <w:lang w:eastAsia="ru-RU"/>
        </w:rPr>
        <w:t>4</w:t>
      </w:r>
      <w:r w:rsidRPr="00E864B0">
        <w:rPr>
          <w:rFonts w:ascii="Times New Roman" w:eastAsia="Times New Roman" w:hAnsi="Times New Roman" w:cs="Times New Roman"/>
          <w:color w:val="000000" w:themeColor="text1"/>
          <w:sz w:val="24"/>
          <w:szCs w:val="24"/>
          <w:lang w:eastAsia="ru-RU"/>
        </w:rPr>
        <w:t xml:space="preserve"> года </w:t>
      </w:r>
      <w:r w:rsidR="00B52853" w:rsidRPr="00E864B0">
        <w:rPr>
          <w:rFonts w:ascii="Times New Roman" w:eastAsia="Times New Roman" w:hAnsi="Times New Roman" w:cs="Times New Roman"/>
          <w:color w:val="000000" w:themeColor="text1"/>
          <w:sz w:val="24"/>
          <w:szCs w:val="24"/>
          <w:lang w:eastAsia="ru-RU"/>
        </w:rPr>
        <w:t>19,3</w:t>
      </w:r>
      <w:r w:rsidRPr="00E864B0">
        <w:rPr>
          <w:rFonts w:ascii="Times New Roman" w:eastAsia="Times New Roman" w:hAnsi="Times New Roman" w:cs="Times New Roman"/>
          <w:color w:val="000000" w:themeColor="text1"/>
          <w:sz w:val="24"/>
          <w:szCs w:val="24"/>
          <w:lang w:eastAsia="ru-RU"/>
        </w:rPr>
        <w:t> % населения района были в возрасте моложе трудоспособного,</w:t>
      </w:r>
      <w:r w:rsidR="00B52853" w:rsidRPr="00E864B0">
        <w:rPr>
          <w:rFonts w:ascii="Times New Roman" w:eastAsia="Times New Roman" w:hAnsi="Times New Roman" w:cs="Times New Roman"/>
          <w:color w:val="000000" w:themeColor="text1"/>
          <w:sz w:val="24"/>
          <w:szCs w:val="24"/>
          <w:lang w:eastAsia="ru-RU"/>
        </w:rPr>
        <w:t xml:space="preserve"> 56,6</w:t>
      </w:r>
      <w:r w:rsidRPr="00E864B0">
        <w:rPr>
          <w:rFonts w:ascii="Times New Roman" w:eastAsia="Times New Roman" w:hAnsi="Times New Roman" w:cs="Times New Roman"/>
          <w:color w:val="000000" w:themeColor="text1"/>
          <w:sz w:val="24"/>
          <w:szCs w:val="24"/>
          <w:lang w:eastAsia="ru-RU"/>
        </w:rPr>
        <w:t> % — в трудоспособном возрасте, 2</w:t>
      </w:r>
      <w:r w:rsidR="00B52853" w:rsidRPr="00E864B0">
        <w:rPr>
          <w:rFonts w:ascii="Times New Roman" w:eastAsia="Times New Roman" w:hAnsi="Times New Roman" w:cs="Times New Roman"/>
          <w:color w:val="000000" w:themeColor="text1"/>
          <w:sz w:val="24"/>
          <w:szCs w:val="24"/>
          <w:lang w:eastAsia="ru-RU"/>
        </w:rPr>
        <w:t>4</w:t>
      </w:r>
      <w:r w:rsidRPr="00E864B0">
        <w:rPr>
          <w:rFonts w:ascii="Times New Roman" w:eastAsia="Times New Roman" w:hAnsi="Times New Roman" w:cs="Times New Roman"/>
          <w:color w:val="000000" w:themeColor="text1"/>
          <w:sz w:val="24"/>
          <w:szCs w:val="24"/>
          <w:lang w:eastAsia="ru-RU"/>
        </w:rPr>
        <w:t>,1 % — в возрасте старше трудоспособного. Средние показатели по Могилёвской области — 17,</w:t>
      </w:r>
      <w:r w:rsidR="00B52853" w:rsidRPr="00E864B0">
        <w:rPr>
          <w:rFonts w:ascii="Times New Roman" w:eastAsia="Times New Roman" w:hAnsi="Times New Roman" w:cs="Times New Roman"/>
          <w:color w:val="000000" w:themeColor="text1"/>
          <w:sz w:val="24"/>
          <w:szCs w:val="24"/>
          <w:lang w:eastAsia="ru-RU"/>
        </w:rPr>
        <w:t>3</w:t>
      </w:r>
      <w:r w:rsidRPr="00E864B0">
        <w:rPr>
          <w:rFonts w:ascii="Times New Roman" w:eastAsia="Times New Roman" w:hAnsi="Times New Roman" w:cs="Times New Roman"/>
          <w:color w:val="000000" w:themeColor="text1"/>
          <w:sz w:val="24"/>
          <w:szCs w:val="24"/>
          <w:lang w:eastAsia="ru-RU"/>
        </w:rPr>
        <w:t> %, 57,7 % и 2</w:t>
      </w:r>
      <w:r w:rsidR="00B52853" w:rsidRPr="00E864B0">
        <w:rPr>
          <w:rFonts w:ascii="Times New Roman" w:eastAsia="Times New Roman" w:hAnsi="Times New Roman" w:cs="Times New Roman"/>
          <w:color w:val="000000" w:themeColor="text1"/>
          <w:sz w:val="24"/>
          <w:szCs w:val="24"/>
          <w:lang w:eastAsia="ru-RU"/>
        </w:rPr>
        <w:t>5,0</w:t>
      </w:r>
      <w:r w:rsidRPr="00E864B0">
        <w:rPr>
          <w:rFonts w:ascii="Times New Roman" w:eastAsia="Times New Roman" w:hAnsi="Times New Roman" w:cs="Times New Roman"/>
          <w:color w:val="000000" w:themeColor="text1"/>
          <w:sz w:val="24"/>
          <w:szCs w:val="24"/>
          <w:lang w:eastAsia="ru-RU"/>
        </w:rPr>
        <w:t> % соответственно. Численность занятого населения</w:t>
      </w:r>
      <w:r w:rsidR="004E10A5" w:rsidRPr="00E864B0">
        <w:rPr>
          <w:rFonts w:ascii="Times New Roman" w:eastAsia="Times New Roman" w:hAnsi="Times New Roman" w:cs="Times New Roman"/>
          <w:color w:val="000000" w:themeColor="text1"/>
          <w:sz w:val="24"/>
          <w:szCs w:val="24"/>
          <w:lang w:eastAsia="ru-RU"/>
        </w:rPr>
        <w:t>в Чериковском районе</w:t>
      </w:r>
      <w:r w:rsidRPr="00E864B0">
        <w:rPr>
          <w:rFonts w:ascii="Times New Roman" w:eastAsia="Times New Roman" w:hAnsi="Times New Roman" w:cs="Times New Roman"/>
          <w:color w:val="000000" w:themeColor="text1"/>
          <w:sz w:val="24"/>
          <w:szCs w:val="24"/>
          <w:lang w:eastAsia="ru-RU"/>
        </w:rPr>
        <w:t xml:space="preserve"> в 202</w:t>
      </w:r>
      <w:r w:rsidR="00B52853" w:rsidRPr="00E864B0">
        <w:rPr>
          <w:rFonts w:ascii="Times New Roman" w:eastAsia="Times New Roman" w:hAnsi="Times New Roman" w:cs="Times New Roman"/>
          <w:color w:val="000000" w:themeColor="text1"/>
          <w:sz w:val="24"/>
          <w:szCs w:val="24"/>
          <w:lang w:eastAsia="ru-RU"/>
        </w:rPr>
        <w:t>4</w:t>
      </w:r>
      <w:r w:rsidRPr="00E864B0">
        <w:rPr>
          <w:rFonts w:ascii="Times New Roman" w:eastAsia="Times New Roman" w:hAnsi="Times New Roman" w:cs="Times New Roman"/>
          <w:color w:val="000000" w:themeColor="text1"/>
          <w:sz w:val="24"/>
          <w:szCs w:val="24"/>
          <w:lang w:eastAsia="ru-RU"/>
        </w:rPr>
        <w:t xml:space="preserve"> году составила </w:t>
      </w:r>
      <w:r w:rsidR="00B52853" w:rsidRPr="00E864B0">
        <w:rPr>
          <w:rFonts w:ascii="Times New Roman" w:eastAsia="Times New Roman" w:hAnsi="Times New Roman" w:cs="Times New Roman"/>
          <w:color w:val="000000" w:themeColor="text1"/>
          <w:sz w:val="24"/>
          <w:szCs w:val="24"/>
          <w:lang w:eastAsia="ru-RU"/>
        </w:rPr>
        <w:t xml:space="preserve">4340 </w:t>
      </w:r>
      <w:r w:rsidRPr="00E864B0">
        <w:rPr>
          <w:rFonts w:ascii="Times New Roman" w:eastAsia="Times New Roman" w:hAnsi="Times New Roman" w:cs="Times New Roman"/>
          <w:color w:val="000000" w:themeColor="text1"/>
          <w:sz w:val="24"/>
          <w:szCs w:val="24"/>
          <w:lang w:eastAsia="ru-RU"/>
        </w:rPr>
        <w:t>человек.</w:t>
      </w:r>
    </w:p>
    <w:p w14:paraId="54857B24" w14:textId="77777777" w:rsidR="00F70DFB" w:rsidRPr="00E864B0" w:rsidRDefault="00F70DFB" w:rsidP="00A95CFC">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Возрастная структура населения Чериковского района схожа с показателями области и характеризуется проявлением признаков депопуляции.</w:t>
      </w:r>
    </w:p>
    <w:p w14:paraId="1FD1E514" w14:textId="77777777" w:rsidR="00196A22" w:rsidRPr="00E864B0" w:rsidRDefault="00196A22" w:rsidP="00196A22">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Промышленное производство в районе представлено:</w:t>
      </w:r>
    </w:p>
    <w:p w14:paraId="524DF14D" w14:textId="77777777" w:rsidR="00196A22" w:rsidRPr="00E864B0" w:rsidRDefault="00196A22" w:rsidP="00196A22">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Чериковским унитарным коммунальным предприятием «Бытуслуги», осуществляющим производство швейных, железобетонных изделий;</w:t>
      </w:r>
    </w:p>
    <w:p w14:paraId="132F0A4A" w14:textId="77777777" w:rsidR="00196A22" w:rsidRPr="00E864B0" w:rsidRDefault="00196A22" w:rsidP="00196A22">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lastRenderedPageBreak/>
        <w:t>– Производственным участком Чериковского обособленного структурного подразделения Мстиславского районного потребительского общества, специализирующимся на выпуске хлеба и хлебобулочные изделий, колбасных изделий, мясных полуфабрикатов;</w:t>
      </w:r>
    </w:p>
    <w:p w14:paraId="0EAA8144" w14:textId="77777777" w:rsidR="00196A22" w:rsidRPr="00E864B0" w:rsidRDefault="00196A22" w:rsidP="00196A22">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Унитарным коммунальным производственным предприятием «Чериковское жилищно-коммунальное хозяйство», которое кроме основных направлений деятельности производит изделия из профиля ПВХ, остановочные павильоны, беседки из поликорбоната и дерева.</w:t>
      </w:r>
    </w:p>
    <w:p w14:paraId="3E2DD303" w14:textId="77777777" w:rsidR="00A95CFC" w:rsidRPr="00E864B0" w:rsidRDefault="00196A22" w:rsidP="00196A22">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Государственное лесохозяйственное учреждение «Чериковский лесхоз» осуществляет работы по заготовке древесины от всех видов рубок (лесоматериалы круглые), переработку древесины (пиломатериалы в ассортименте, оцилиндрованные изделия), реализацию лесопродукции</w:t>
      </w:r>
      <w:r w:rsidR="00A95CFC" w:rsidRPr="00E864B0">
        <w:rPr>
          <w:rFonts w:ascii="Times New Roman" w:eastAsia="Times New Roman" w:hAnsi="Times New Roman" w:cs="Times New Roman"/>
          <w:color w:val="000000" w:themeColor="text1"/>
          <w:sz w:val="24"/>
          <w:szCs w:val="24"/>
          <w:lang w:eastAsia="ru-RU"/>
        </w:rPr>
        <w:t>.</w:t>
      </w:r>
    </w:p>
    <w:p w14:paraId="7F04F49A" w14:textId="77777777" w:rsidR="00370C8E" w:rsidRPr="00E864B0" w:rsidRDefault="00370C8E" w:rsidP="00196A22">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Строительный комплекс района представляют организации: КУП «Чериковская передвижная механизированная колонна № 280», филиал коммунального унитарного предприятия «Могилевоблдрорстрой» ДРСУ-215, Чериковский РГС филиала ПУ «Быховгаз» РУП «Могилевоблгаз»</w:t>
      </w:r>
      <w:r w:rsidR="00A3645A" w:rsidRPr="00E864B0">
        <w:rPr>
          <w:rFonts w:ascii="Times New Roman" w:eastAsia="Times New Roman" w:hAnsi="Times New Roman" w:cs="Times New Roman"/>
          <w:color w:val="000000" w:themeColor="text1"/>
          <w:sz w:val="24"/>
          <w:szCs w:val="24"/>
          <w:lang w:eastAsia="ru-RU"/>
        </w:rPr>
        <w:t>.</w:t>
      </w:r>
    </w:p>
    <w:p w14:paraId="7C28A1F7" w14:textId="77777777" w:rsidR="00370C8E" w:rsidRPr="00E864B0" w:rsidRDefault="00370C8E" w:rsidP="00370C8E">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Ведущей отраслью народнохозяйственного комплекса Чериковского района является агропромышленный комплекс. Специализация района – молочно-мясное скотоводство с развитым зерновым хозяйством и возделыванием кормовых культур.</w:t>
      </w:r>
    </w:p>
    <w:p w14:paraId="3DDA81D5" w14:textId="77777777" w:rsidR="00370C8E" w:rsidRPr="00E864B0" w:rsidRDefault="00370C8E" w:rsidP="00370C8E">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состав агропромышленного комплекса района входят 4 сельскохозяйственные организации. Из них: 2 коммунальных сельскохозяйственных унитарных предприятия, 2 открытых акционерных общества. Имеется 11 фермерских хозяйств.</w:t>
      </w:r>
    </w:p>
    <w:p w14:paraId="02B3A106" w14:textId="77777777" w:rsidR="00A3645A" w:rsidRPr="00E864B0" w:rsidRDefault="00A3645A" w:rsidP="00A3645A">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Под сельскохозяйственными угодьями находится 30,1 % территории района.</w:t>
      </w:r>
    </w:p>
    <w:p w14:paraId="40351216" w14:textId="77777777" w:rsidR="00A3645A" w:rsidRPr="00E864B0" w:rsidRDefault="00157570" w:rsidP="00370C8E">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w:t>
      </w:r>
      <w:r w:rsidR="00370C8E" w:rsidRPr="00E864B0">
        <w:rPr>
          <w:rFonts w:ascii="Times New Roman" w:eastAsia="Times New Roman" w:hAnsi="Times New Roman" w:cs="Times New Roman"/>
          <w:color w:val="000000" w:themeColor="text1"/>
          <w:sz w:val="24"/>
          <w:szCs w:val="24"/>
          <w:lang w:eastAsia="ru-RU"/>
        </w:rPr>
        <w:t xml:space="preserve">лощадь сельскохозяйственных </w:t>
      </w:r>
      <w:r w:rsidR="00B47D75" w:rsidRPr="00E864B0">
        <w:rPr>
          <w:rFonts w:ascii="Times New Roman" w:eastAsia="Times New Roman" w:hAnsi="Times New Roman" w:cs="Times New Roman"/>
          <w:color w:val="000000" w:themeColor="text1"/>
          <w:sz w:val="24"/>
          <w:szCs w:val="24"/>
          <w:lang w:eastAsia="ru-RU"/>
        </w:rPr>
        <w:t>земель</w:t>
      </w:r>
      <w:r w:rsidR="00370C8E" w:rsidRPr="00E864B0">
        <w:rPr>
          <w:rFonts w:ascii="Times New Roman" w:eastAsia="Times New Roman" w:hAnsi="Times New Roman" w:cs="Times New Roman"/>
          <w:color w:val="000000" w:themeColor="text1"/>
          <w:sz w:val="24"/>
          <w:szCs w:val="24"/>
          <w:lang w:eastAsia="ru-RU"/>
        </w:rPr>
        <w:t xml:space="preserve"> района на 1 января 202</w:t>
      </w:r>
      <w:r w:rsidR="00B47D75" w:rsidRPr="00E864B0">
        <w:rPr>
          <w:rFonts w:ascii="Times New Roman" w:eastAsia="Times New Roman" w:hAnsi="Times New Roman" w:cs="Times New Roman"/>
          <w:color w:val="000000" w:themeColor="text1"/>
          <w:sz w:val="24"/>
          <w:szCs w:val="24"/>
          <w:lang w:eastAsia="ru-RU"/>
        </w:rPr>
        <w:t>5</w:t>
      </w:r>
      <w:r w:rsidR="00370C8E" w:rsidRPr="00E864B0">
        <w:rPr>
          <w:rFonts w:ascii="Times New Roman" w:eastAsia="Times New Roman" w:hAnsi="Times New Roman" w:cs="Times New Roman"/>
          <w:color w:val="000000" w:themeColor="text1"/>
          <w:sz w:val="24"/>
          <w:szCs w:val="24"/>
          <w:lang w:eastAsia="ru-RU"/>
        </w:rPr>
        <w:t xml:space="preserve"> года согласно данным управления сельского хозяйства и продовольствия, составляет </w:t>
      </w:r>
      <w:r w:rsidR="00B47D75" w:rsidRPr="00E864B0">
        <w:rPr>
          <w:rFonts w:ascii="Times New Roman" w:eastAsia="Times New Roman" w:hAnsi="Times New Roman" w:cs="Times New Roman"/>
          <w:color w:val="000000" w:themeColor="text1"/>
          <w:sz w:val="24"/>
          <w:szCs w:val="24"/>
          <w:lang w:eastAsia="ru-RU"/>
        </w:rPr>
        <w:t>27004</w:t>
      </w:r>
      <w:r w:rsidR="00370C8E" w:rsidRPr="00E864B0">
        <w:rPr>
          <w:rFonts w:ascii="Times New Roman" w:eastAsia="Times New Roman" w:hAnsi="Times New Roman" w:cs="Times New Roman"/>
          <w:color w:val="000000" w:themeColor="text1"/>
          <w:sz w:val="24"/>
          <w:szCs w:val="24"/>
          <w:lang w:eastAsia="ru-RU"/>
        </w:rPr>
        <w:t xml:space="preserve"> га, в том числе на долю пашни приходится </w:t>
      </w:r>
      <w:r w:rsidR="00B47D75" w:rsidRPr="00E864B0">
        <w:rPr>
          <w:rFonts w:ascii="Times New Roman" w:eastAsia="Times New Roman" w:hAnsi="Times New Roman" w:cs="Times New Roman"/>
          <w:color w:val="000000" w:themeColor="text1"/>
          <w:sz w:val="24"/>
          <w:szCs w:val="24"/>
          <w:lang w:eastAsia="ru-RU"/>
        </w:rPr>
        <w:t>21301</w:t>
      </w:r>
      <w:r w:rsidR="00370C8E" w:rsidRPr="00E864B0">
        <w:rPr>
          <w:rFonts w:ascii="Times New Roman" w:eastAsia="Times New Roman" w:hAnsi="Times New Roman" w:cs="Times New Roman"/>
          <w:color w:val="000000" w:themeColor="text1"/>
          <w:sz w:val="24"/>
          <w:szCs w:val="24"/>
          <w:lang w:eastAsia="ru-RU"/>
        </w:rPr>
        <w:t xml:space="preserve"> га (</w:t>
      </w:r>
      <w:r w:rsidR="00A3645A" w:rsidRPr="00E864B0">
        <w:rPr>
          <w:rFonts w:ascii="Times New Roman" w:eastAsia="Times New Roman" w:hAnsi="Times New Roman" w:cs="Times New Roman"/>
          <w:color w:val="000000" w:themeColor="text1"/>
          <w:sz w:val="24"/>
          <w:szCs w:val="24"/>
          <w:lang w:eastAsia="ru-RU"/>
        </w:rPr>
        <w:t>78,9</w:t>
      </w:r>
      <w:r w:rsidR="00370C8E" w:rsidRPr="00E864B0">
        <w:rPr>
          <w:rFonts w:ascii="Times New Roman" w:eastAsia="Times New Roman" w:hAnsi="Times New Roman" w:cs="Times New Roman"/>
          <w:color w:val="000000" w:themeColor="text1"/>
          <w:sz w:val="24"/>
          <w:szCs w:val="24"/>
          <w:lang w:eastAsia="ru-RU"/>
        </w:rPr>
        <w:t xml:space="preserve"> %), луговых – </w:t>
      </w:r>
      <w:r w:rsidR="00B47D75" w:rsidRPr="00E864B0">
        <w:rPr>
          <w:rFonts w:ascii="Times New Roman" w:eastAsia="Times New Roman" w:hAnsi="Times New Roman" w:cs="Times New Roman"/>
          <w:color w:val="000000" w:themeColor="text1"/>
          <w:sz w:val="24"/>
          <w:szCs w:val="24"/>
          <w:lang w:eastAsia="ru-RU"/>
        </w:rPr>
        <w:t>5674</w:t>
      </w:r>
      <w:r w:rsidR="00370C8E" w:rsidRPr="00E864B0">
        <w:rPr>
          <w:rFonts w:ascii="Times New Roman" w:eastAsia="Times New Roman" w:hAnsi="Times New Roman" w:cs="Times New Roman"/>
          <w:color w:val="000000" w:themeColor="text1"/>
          <w:sz w:val="24"/>
          <w:szCs w:val="24"/>
          <w:lang w:eastAsia="ru-RU"/>
        </w:rPr>
        <w:t xml:space="preserve"> га (</w:t>
      </w:r>
      <w:r w:rsidR="00A3645A" w:rsidRPr="00E864B0">
        <w:rPr>
          <w:rFonts w:ascii="Times New Roman" w:eastAsia="Times New Roman" w:hAnsi="Times New Roman" w:cs="Times New Roman"/>
          <w:color w:val="000000" w:themeColor="text1"/>
          <w:sz w:val="24"/>
          <w:szCs w:val="24"/>
          <w:lang w:eastAsia="ru-RU"/>
        </w:rPr>
        <w:t>21,01</w:t>
      </w:r>
      <w:r w:rsidR="00370C8E" w:rsidRPr="00E864B0">
        <w:rPr>
          <w:rFonts w:ascii="Times New Roman" w:eastAsia="Times New Roman" w:hAnsi="Times New Roman" w:cs="Times New Roman"/>
          <w:color w:val="000000" w:themeColor="text1"/>
          <w:sz w:val="24"/>
          <w:szCs w:val="24"/>
          <w:lang w:eastAsia="ru-RU"/>
        </w:rPr>
        <w:t xml:space="preserve"> %), под постоянными культурами – </w:t>
      </w:r>
      <w:r w:rsidR="00795F02" w:rsidRPr="00E864B0">
        <w:rPr>
          <w:rFonts w:ascii="Times New Roman" w:eastAsia="Times New Roman" w:hAnsi="Times New Roman" w:cs="Times New Roman"/>
          <w:color w:val="000000" w:themeColor="text1"/>
          <w:sz w:val="24"/>
          <w:szCs w:val="24"/>
          <w:lang w:eastAsia="ru-RU"/>
        </w:rPr>
        <w:t>29</w:t>
      </w:r>
      <w:r w:rsidR="00370C8E" w:rsidRPr="00E864B0">
        <w:rPr>
          <w:rFonts w:ascii="Times New Roman" w:eastAsia="Times New Roman" w:hAnsi="Times New Roman" w:cs="Times New Roman"/>
          <w:color w:val="000000" w:themeColor="text1"/>
          <w:sz w:val="24"/>
          <w:szCs w:val="24"/>
          <w:lang w:eastAsia="ru-RU"/>
        </w:rPr>
        <w:t xml:space="preserve"> га (</w:t>
      </w:r>
      <w:r w:rsidR="00A3645A" w:rsidRPr="00E864B0">
        <w:rPr>
          <w:rFonts w:ascii="Times New Roman" w:eastAsia="Times New Roman" w:hAnsi="Times New Roman" w:cs="Times New Roman"/>
          <w:color w:val="000000" w:themeColor="text1"/>
          <w:sz w:val="24"/>
          <w:szCs w:val="24"/>
          <w:lang w:eastAsia="ru-RU"/>
        </w:rPr>
        <w:t>0,11</w:t>
      </w:r>
      <w:r w:rsidR="00370C8E" w:rsidRPr="00E864B0">
        <w:rPr>
          <w:rFonts w:ascii="Times New Roman" w:eastAsia="Times New Roman" w:hAnsi="Times New Roman" w:cs="Times New Roman"/>
          <w:color w:val="000000" w:themeColor="text1"/>
          <w:sz w:val="24"/>
          <w:szCs w:val="24"/>
          <w:lang w:eastAsia="ru-RU"/>
        </w:rPr>
        <w:t xml:space="preserve"> %). Общий балл кадастровой оценки сельскохозяйственных </w:t>
      </w:r>
      <w:r w:rsidR="004E10A5" w:rsidRPr="00E864B0">
        <w:rPr>
          <w:rFonts w:ascii="Times New Roman" w:eastAsia="Times New Roman" w:hAnsi="Times New Roman" w:cs="Times New Roman"/>
          <w:color w:val="000000" w:themeColor="text1"/>
          <w:sz w:val="24"/>
          <w:szCs w:val="24"/>
          <w:lang w:eastAsia="ru-RU"/>
        </w:rPr>
        <w:t>земель</w:t>
      </w:r>
      <w:r w:rsidR="00370C8E" w:rsidRPr="00E864B0">
        <w:rPr>
          <w:rFonts w:ascii="Times New Roman" w:eastAsia="Times New Roman" w:hAnsi="Times New Roman" w:cs="Times New Roman"/>
          <w:color w:val="000000" w:themeColor="text1"/>
          <w:sz w:val="24"/>
          <w:szCs w:val="24"/>
          <w:lang w:eastAsia="ru-RU"/>
        </w:rPr>
        <w:t xml:space="preserve"> района составляет </w:t>
      </w:r>
      <w:r w:rsidR="00795F02" w:rsidRPr="00E864B0">
        <w:rPr>
          <w:rFonts w:ascii="Times New Roman" w:eastAsia="Times New Roman" w:hAnsi="Times New Roman" w:cs="Times New Roman"/>
          <w:color w:val="000000" w:themeColor="text1"/>
          <w:sz w:val="24"/>
          <w:szCs w:val="24"/>
          <w:lang w:eastAsia="ru-RU"/>
        </w:rPr>
        <w:t>28,6</w:t>
      </w:r>
      <w:r w:rsidR="00370C8E" w:rsidRPr="00E864B0">
        <w:rPr>
          <w:rFonts w:ascii="Times New Roman" w:eastAsia="Times New Roman" w:hAnsi="Times New Roman" w:cs="Times New Roman"/>
          <w:color w:val="000000" w:themeColor="text1"/>
          <w:sz w:val="24"/>
          <w:szCs w:val="24"/>
          <w:lang w:eastAsia="ru-RU"/>
        </w:rPr>
        <w:t xml:space="preserve"> балл</w:t>
      </w:r>
      <w:r w:rsidR="00795F02" w:rsidRPr="00E864B0">
        <w:rPr>
          <w:rFonts w:ascii="Times New Roman" w:eastAsia="Times New Roman" w:hAnsi="Times New Roman" w:cs="Times New Roman"/>
          <w:color w:val="000000" w:themeColor="text1"/>
          <w:sz w:val="24"/>
          <w:szCs w:val="24"/>
          <w:lang w:eastAsia="ru-RU"/>
        </w:rPr>
        <w:t>а</w:t>
      </w:r>
      <w:r w:rsidR="00370C8E" w:rsidRPr="00E864B0">
        <w:rPr>
          <w:rFonts w:ascii="Times New Roman" w:eastAsia="Times New Roman" w:hAnsi="Times New Roman" w:cs="Times New Roman"/>
          <w:color w:val="000000" w:themeColor="text1"/>
          <w:sz w:val="24"/>
          <w:szCs w:val="24"/>
          <w:lang w:eastAsia="ru-RU"/>
        </w:rPr>
        <w:t xml:space="preserve">, а пашни – </w:t>
      </w:r>
      <w:r w:rsidR="00795F02" w:rsidRPr="00E864B0">
        <w:rPr>
          <w:rFonts w:ascii="Times New Roman" w:eastAsia="Times New Roman" w:hAnsi="Times New Roman" w:cs="Times New Roman"/>
          <w:color w:val="000000" w:themeColor="text1"/>
          <w:sz w:val="24"/>
          <w:szCs w:val="24"/>
          <w:lang w:eastAsia="ru-RU"/>
        </w:rPr>
        <w:t>30,5</w:t>
      </w:r>
      <w:r w:rsidR="00370C8E" w:rsidRPr="00E864B0">
        <w:rPr>
          <w:rFonts w:ascii="Times New Roman" w:eastAsia="Times New Roman" w:hAnsi="Times New Roman" w:cs="Times New Roman"/>
          <w:color w:val="000000" w:themeColor="text1"/>
          <w:sz w:val="24"/>
          <w:szCs w:val="24"/>
          <w:lang w:eastAsia="ru-RU"/>
        </w:rPr>
        <w:t xml:space="preserve">. </w:t>
      </w:r>
    </w:p>
    <w:p w14:paraId="4F03A498" w14:textId="77777777" w:rsidR="00370C8E" w:rsidRPr="00E864B0" w:rsidRDefault="00A3645A" w:rsidP="00370C8E">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Темп роста производства продукции сельского хозяйства в сопоставимых ценах во всех категориях хозяйств в 2024 году составил 103,9 % к уровню 2023 года, в том числе в сельскохозяйственных организациях района — 104,8 %.</w:t>
      </w:r>
    </w:p>
    <w:p w14:paraId="59CE3A74" w14:textId="77777777" w:rsidR="00370C8E" w:rsidRPr="00E864B0" w:rsidRDefault="00370C8E" w:rsidP="00370C8E">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Посевная площадь сельскохозяйственных культур в сельскохозяйственных организациях по данным 2023 года составила </w:t>
      </w:r>
      <w:r w:rsidR="00157570" w:rsidRPr="00E864B0">
        <w:rPr>
          <w:rFonts w:ascii="Times New Roman" w:eastAsia="Times New Roman" w:hAnsi="Times New Roman" w:cs="Times New Roman"/>
          <w:color w:val="000000" w:themeColor="text1"/>
          <w:sz w:val="24"/>
          <w:szCs w:val="24"/>
          <w:lang w:eastAsia="ru-RU"/>
        </w:rPr>
        <w:t xml:space="preserve">21283 </w:t>
      </w:r>
      <w:r w:rsidRPr="00E864B0">
        <w:rPr>
          <w:rFonts w:ascii="Times New Roman" w:eastAsia="Times New Roman" w:hAnsi="Times New Roman" w:cs="Times New Roman"/>
          <w:color w:val="000000" w:themeColor="text1"/>
          <w:sz w:val="24"/>
          <w:szCs w:val="24"/>
          <w:lang w:eastAsia="ru-RU"/>
        </w:rPr>
        <w:t xml:space="preserve">га. Валовой сбор зерновых и зернобобовых культур в сельскохозяйственных организациях 2023 году составил </w:t>
      </w:r>
      <w:r w:rsidR="00157570" w:rsidRPr="00E864B0">
        <w:rPr>
          <w:rFonts w:ascii="Times New Roman" w:eastAsia="Times New Roman" w:hAnsi="Times New Roman" w:cs="Times New Roman"/>
          <w:color w:val="000000" w:themeColor="text1"/>
          <w:sz w:val="24"/>
          <w:szCs w:val="24"/>
          <w:lang w:eastAsia="ru-RU"/>
        </w:rPr>
        <w:t>23293</w:t>
      </w:r>
      <w:r w:rsidRPr="00E864B0">
        <w:rPr>
          <w:rFonts w:ascii="Times New Roman" w:eastAsia="Times New Roman" w:hAnsi="Times New Roman" w:cs="Times New Roman"/>
          <w:color w:val="000000" w:themeColor="text1"/>
          <w:sz w:val="24"/>
          <w:szCs w:val="24"/>
          <w:lang w:eastAsia="ru-RU"/>
        </w:rPr>
        <w:t xml:space="preserve"> тонн</w:t>
      </w:r>
      <w:r w:rsidR="00157570" w:rsidRPr="00E864B0">
        <w:rPr>
          <w:rFonts w:ascii="Times New Roman" w:eastAsia="Times New Roman" w:hAnsi="Times New Roman" w:cs="Times New Roman"/>
          <w:color w:val="000000" w:themeColor="text1"/>
          <w:sz w:val="24"/>
          <w:szCs w:val="24"/>
          <w:lang w:eastAsia="ru-RU"/>
        </w:rPr>
        <w:t>ы, картофеля – 275 тонн, овощей – 67.</w:t>
      </w:r>
    </w:p>
    <w:p w14:paraId="57A548CF" w14:textId="77777777" w:rsidR="00370C8E" w:rsidRPr="00E864B0" w:rsidRDefault="00370C8E" w:rsidP="00370C8E">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Поголовье крупного рогатого скота в сельскохозяйственных организациях </w:t>
      </w:r>
      <w:r w:rsidR="00157570" w:rsidRPr="00E864B0">
        <w:rPr>
          <w:rFonts w:ascii="Times New Roman" w:eastAsia="Times New Roman" w:hAnsi="Times New Roman" w:cs="Times New Roman"/>
          <w:color w:val="000000" w:themeColor="text1"/>
          <w:sz w:val="24"/>
          <w:szCs w:val="24"/>
          <w:lang w:eastAsia="ru-RU"/>
        </w:rPr>
        <w:t xml:space="preserve">Чериковского </w:t>
      </w:r>
      <w:r w:rsidRPr="00E864B0">
        <w:rPr>
          <w:rFonts w:ascii="Times New Roman" w:eastAsia="Times New Roman" w:hAnsi="Times New Roman" w:cs="Times New Roman"/>
          <w:color w:val="000000" w:themeColor="text1"/>
          <w:sz w:val="24"/>
          <w:szCs w:val="24"/>
          <w:lang w:eastAsia="ru-RU"/>
        </w:rPr>
        <w:t xml:space="preserve">района на начало 2024 года составляло </w:t>
      </w:r>
      <w:r w:rsidR="00157570" w:rsidRPr="00E864B0">
        <w:rPr>
          <w:rFonts w:ascii="Times New Roman" w:eastAsia="Times New Roman" w:hAnsi="Times New Roman" w:cs="Times New Roman"/>
          <w:color w:val="000000" w:themeColor="text1"/>
          <w:sz w:val="24"/>
          <w:szCs w:val="24"/>
          <w:lang w:eastAsia="ru-RU"/>
        </w:rPr>
        <w:t>8,9</w:t>
      </w:r>
      <w:r w:rsidRPr="00E864B0">
        <w:rPr>
          <w:rFonts w:ascii="Times New Roman" w:eastAsia="Times New Roman" w:hAnsi="Times New Roman" w:cs="Times New Roman"/>
          <w:color w:val="000000" w:themeColor="text1"/>
          <w:sz w:val="24"/>
          <w:szCs w:val="24"/>
          <w:lang w:eastAsia="ru-RU"/>
        </w:rPr>
        <w:t xml:space="preserve"> тыс. голов. Произведено молока в сельскохозяйственных организациях района </w:t>
      </w:r>
      <w:r w:rsidR="00B47D75" w:rsidRPr="00E864B0">
        <w:rPr>
          <w:rFonts w:ascii="Times New Roman" w:eastAsia="Times New Roman" w:hAnsi="Times New Roman" w:cs="Times New Roman"/>
          <w:color w:val="000000" w:themeColor="text1"/>
          <w:sz w:val="24"/>
          <w:szCs w:val="24"/>
          <w:lang w:eastAsia="ru-RU"/>
        </w:rPr>
        <w:t>8</w:t>
      </w:r>
      <w:r w:rsidRPr="00E864B0">
        <w:rPr>
          <w:rFonts w:ascii="Times New Roman" w:eastAsia="Times New Roman" w:hAnsi="Times New Roman" w:cs="Times New Roman"/>
          <w:color w:val="000000" w:themeColor="text1"/>
          <w:sz w:val="24"/>
          <w:szCs w:val="24"/>
          <w:lang w:eastAsia="ru-RU"/>
        </w:rPr>
        <w:t xml:space="preserve">,6 тыс. тонн, реализовано скота и птицы на убой (в живом весе) в сельскохозяйственных организациях </w:t>
      </w:r>
      <w:r w:rsidR="00B47D75" w:rsidRPr="00E864B0">
        <w:rPr>
          <w:rFonts w:ascii="Times New Roman" w:eastAsia="Times New Roman" w:hAnsi="Times New Roman" w:cs="Times New Roman"/>
          <w:color w:val="000000" w:themeColor="text1"/>
          <w:sz w:val="24"/>
          <w:szCs w:val="24"/>
          <w:lang w:eastAsia="ru-RU"/>
        </w:rPr>
        <w:t>1,5</w:t>
      </w:r>
      <w:r w:rsidRPr="00E864B0">
        <w:rPr>
          <w:rFonts w:ascii="Times New Roman" w:eastAsia="Times New Roman" w:hAnsi="Times New Roman" w:cs="Times New Roman"/>
          <w:color w:val="000000" w:themeColor="text1"/>
          <w:sz w:val="24"/>
          <w:szCs w:val="24"/>
          <w:lang w:eastAsia="ru-RU"/>
        </w:rPr>
        <w:t xml:space="preserve"> тыс. тонн.</w:t>
      </w:r>
    </w:p>
    <w:p w14:paraId="7AE710C7" w14:textId="77777777" w:rsidR="00370C8E" w:rsidRPr="00E864B0" w:rsidRDefault="00370C8E" w:rsidP="00370C8E">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Предпринимательство занимает устойчивое место в экономике района, способствует формированию конкурентной среды, росту производства потребительских товаров, развитию сферы услуг, созданию новых рабочих мест, пополнению бюджета.</w:t>
      </w:r>
    </w:p>
    <w:p w14:paraId="0D7B8B7F" w14:textId="77777777" w:rsidR="00370C8E" w:rsidRPr="00E864B0" w:rsidRDefault="00370C8E" w:rsidP="00370C8E">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По состоянию на 1 января 2024 г. на территории района насчитывается 217 индивидуальных предпринимателей и 64 коммерческих организаций.</w:t>
      </w:r>
    </w:p>
    <w:p w14:paraId="57A33B83" w14:textId="77777777" w:rsidR="00213AB5" w:rsidRPr="00E864B0" w:rsidRDefault="00213AB5" w:rsidP="00213AB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Структура образовательного пространства района объединяет 8 учреждений образования: районная гимназия, 4 средних, 3 базовые и 1 начальная школы, 7 учреждений дошкольного образования, 1 учреждение коррекционно-развивающего обучения и реабилитации, социально-педагогический центр, центр детского и юношеского туризма, краеведения и экскурсий, центр творчества детей и молодежи г. Черикова</w:t>
      </w:r>
      <w:r w:rsidR="006746F1" w:rsidRPr="00E864B0">
        <w:rPr>
          <w:rStyle w:val="afd"/>
          <w:rFonts w:ascii="Times New Roman" w:eastAsia="Times New Roman" w:hAnsi="Times New Roman" w:cs="Times New Roman"/>
          <w:color w:val="000000" w:themeColor="text1"/>
          <w:sz w:val="24"/>
          <w:szCs w:val="24"/>
          <w:lang w:eastAsia="ru-RU"/>
        </w:rPr>
        <w:footnoteReference w:id="34"/>
      </w:r>
      <w:r w:rsidRPr="00E864B0">
        <w:rPr>
          <w:rFonts w:ascii="Times New Roman" w:eastAsia="Times New Roman" w:hAnsi="Times New Roman" w:cs="Times New Roman"/>
          <w:color w:val="000000" w:themeColor="text1"/>
          <w:sz w:val="24"/>
          <w:szCs w:val="24"/>
          <w:lang w:eastAsia="ru-RU"/>
        </w:rPr>
        <w:t>.</w:t>
      </w:r>
    </w:p>
    <w:p w14:paraId="2C2EE928" w14:textId="77777777" w:rsidR="00213AB5" w:rsidRPr="00E864B0" w:rsidRDefault="00213AB5" w:rsidP="00213AB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Численность учащихся в дневных учреждениях общего среднего образования – </w:t>
      </w:r>
      <w:r w:rsidR="00B52853" w:rsidRPr="00E864B0">
        <w:rPr>
          <w:rFonts w:ascii="Times New Roman" w:eastAsia="Times New Roman" w:hAnsi="Times New Roman" w:cs="Times New Roman"/>
          <w:color w:val="000000" w:themeColor="text1"/>
          <w:sz w:val="24"/>
          <w:szCs w:val="24"/>
          <w:lang w:eastAsia="ru-RU"/>
        </w:rPr>
        <w:t>1,5</w:t>
      </w:r>
      <w:r w:rsidRPr="00E864B0">
        <w:rPr>
          <w:rFonts w:ascii="Times New Roman" w:eastAsia="Times New Roman" w:hAnsi="Times New Roman" w:cs="Times New Roman"/>
          <w:color w:val="000000" w:themeColor="text1"/>
          <w:sz w:val="24"/>
          <w:szCs w:val="24"/>
          <w:lang w:eastAsia="ru-RU"/>
        </w:rPr>
        <w:t xml:space="preserve"> тыс. человек. Численность учителей – </w:t>
      </w:r>
      <w:r w:rsidR="00B52853" w:rsidRPr="00E864B0">
        <w:rPr>
          <w:rFonts w:ascii="Times New Roman" w:eastAsia="Times New Roman" w:hAnsi="Times New Roman" w:cs="Times New Roman"/>
          <w:color w:val="000000" w:themeColor="text1"/>
          <w:sz w:val="24"/>
          <w:szCs w:val="24"/>
          <w:lang w:eastAsia="ru-RU"/>
        </w:rPr>
        <w:t>190 человек</w:t>
      </w:r>
      <w:r w:rsidRPr="00E864B0">
        <w:rPr>
          <w:rFonts w:ascii="Times New Roman" w:eastAsia="Times New Roman" w:hAnsi="Times New Roman" w:cs="Times New Roman"/>
          <w:color w:val="000000" w:themeColor="text1"/>
          <w:sz w:val="24"/>
          <w:szCs w:val="24"/>
          <w:lang w:eastAsia="ru-RU"/>
        </w:rPr>
        <w:t>.</w:t>
      </w:r>
    </w:p>
    <w:p w14:paraId="1EB371D5" w14:textId="77777777" w:rsidR="00E769EF" w:rsidRPr="00E864B0" w:rsidRDefault="00213AB5" w:rsidP="00213AB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lastRenderedPageBreak/>
        <w:t xml:space="preserve">Медицинская помощь населению </w:t>
      </w:r>
      <w:r w:rsidR="006746F1" w:rsidRPr="00E864B0">
        <w:rPr>
          <w:rFonts w:ascii="Times New Roman" w:eastAsia="Times New Roman" w:hAnsi="Times New Roman" w:cs="Times New Roman"/>
          <w:color w:val="000000" w:themeColor="text1"/>
          <w:sz w:val="24"/>
          <w:szCs w:val="24"/>
          <w:lang w:eastAsia="ru-RU"/>
        </w:rPr>
        <w:t>Чериковского</w:t>
      </w:r>
      <w:r w:rsidRPr="00E864B0">
        <w:rPr>
          <w:rFonts w:ascii="Times New Roman" w:eastAsia="Times New Roman" w:hAnsi="Times New Roman" w:cs="Times New Roman"/>
          <w:color w:val="000000" w:themeColor="text1"/>
          <w:sz w:val="24"/>
          <w:szCs w:val="24"/>
          <w:lang w:eastAsia="ru-RU"/>
        </w:rPr>
        <w:t xml:space="preserve"> района оказывается центральной районной больницей на </w:t>
      </w:r>
      <w:r w:rsidR="00E769EF" w:rsidRPr="00E864B0">
        <w:rPr>
          <w:rFonts w:ascii="Times New Roman" w:eastAsia="Times New Roman" w:hAnsi="Times New Roman" w:cs="Times New Roman"/>
          <w:color w:val="000000" w:themeColor="text1"/>
          <w:sz w:val="24"/>
          <w:szCs w:val="24"/>
          <w:lang w:eastAsia="ru-RU"/>
        </w:rPr>
        <w:t>78</w:t>
      </w:r>
      <w:r w:rsidRPr="00E864B0">
        <w:rPr>
          <w:rFonts w:ascii="Times New Roman" w:eastAsia="Times New Roman" w:hAnsi="Times New Roman" w:cs="Times New Roman"/>
          <w:color w:val="000000" w:themeColor="text1"/>
          <w:sz w:val="24"/>
          <w:szCs w:val="24"/>
          <w:lang w:eastAsia="ru-RU"/>
        </w:rPr>
        <w:t xml:space="preserve"> коек</w:t>
      </w:r>
      <w:r w:rsidR="00246B04" w:rsidRPr="00E864B0">
        <w:rPr>
          <w:rFonts w:ascii="Times New Roman" w:eastAsia="Times New Roman" w:hAnsi="Times New Roman" w:cs="Times New Roman"/>
          <w:color w:val="000000" w:themeColor="text1"/>
          <w:sz w:val="24"/>
          <w:szCs w:val="24"/>
          <w:lang w:eastAsia="ru-RU"/>
        </w:rPr>
        <w:t xml:space="preserve">. В структуру </w:t>
      </w:r>
      <w:r w:rsidR="002A4501" w:rsidRPr="00E864B0">
        <w:rPr>
          <w:rFonts w:ascii="Times New Roman" w:eastAsia="Times New Roman" w:hAnsi="Times New Roman" w:cs="Times New Roman"/>
          <w:color w:val="000000" w:themeColor="text1"/>
          <w:sz w:val="24"/>
          <w:szCs w:val="24"/>
          <w:lang w:eastAsia="ru-RU"/>
        </w:rPr>
        <w:t>ЦРБ входят</w:t>
      </w:r>
      <w:r w:rsidR="00E769EF" w:rsidRPr="00E864B0">
        <w:rPr>
          <w:rFonts w:ascii="Times New Roman" w:eastAsia="Times New Roman" w:hAnsi="Times New Roman" w:cs="Times New Roman"/>
          <w:color w:val="000000" w:themeColor="text1"/>
          <w:sz w:val="24"/>
          <w:szCs w:val="24"/>
          <w:lang w:eastAsia="ru-RU"/>
        </w:rPr>
        <w:t xml:space="preserve"> стоматологический кабинет (50 посещений в смену), физиотерапевтическое отделение (35 посещений в смену), приемное отделение, скорая медицинская помощь, рентгенкабинет (в том числе кабинет компьютерной рентгенографии), клиническая лаборатория; поликлиника с мощностью 350 посещений в смену (поликлиника, детская консультация, женская консультация); 8 ФАП (д.д. Соколовка, Лобча, Майский, Гронов, Удога, Речица, Лобановка, Зори); АВОП д. Езеры на 35 посещений в смену; АВОП д.Веремейки на 25 посещений в смену. Численность медицинского персонала по УЗ «Чериковская ЦРБ» – 302 человек, из них врачей – 31, среднего мед.персонала – 131, прочие специалисты и работники – 128.</w:t>
      </w:r>
    </w:p>
    <w:p w14:paraId="6522CB19" w14:textId="77777777" w:rsidR="00E769EF" w:rsidRPr="00E864B0" w:rsidRDefault="00AC6704" w:rsidP="00213AB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районном центре действует Чериковский историко-краеведческий музей, в котором собрано почти 9 тысяч музейных предметов основного фонда. Музей располагает, в числе прочих экспонатов, зубом и образцом шерсти мамонта, коллекцией из 700 монет, топором XVI века, иконами XVIII–XIX веков, большой коллекцией народной одежды и предметов быта, картинами художника Алексея Марочкина</w:t>
      </w:r>
    </w:p>
    <w:p w14:paraId="02D66C4E" w14:textId="77777777" w:rsidR="00A95CFC" w:rsidRPr="00E864B0" w:rsidRDefault="00AC6704" w:rsidP="00213AB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Через район проходит железная дорога Могилёв — Кричев, автодороги Кричев — Рогачёв, Могилёв — Чериков.</w:t>
      </w:r>
    </w:p>
    <w:p w14:paraId="7705A73A" w14:textId="77777777" w:rsidR="00AC6704" w:rsidRPr="00E864B0" w:rsidRDefault="00AC6704" w:rsidP="00213AB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p>
    <w:p w14:paraId="2EED536F" w14:textId="77777777" w:rsidR="00AC6704" w:rsidRPr="00E864B0" w:rsidRDefault="00AC6704" w:rsidP="00AC6704">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Чериковский узел электрической связи Чауского зонального узла электросвязи является структурным подразделением Могилёвского филиала РУП «Белтелеком», предоставляющим услуги электросвязи на территории Чериковского района.</w:t>
      </w:r>
    </w:p>
    <w:p w14:paraId="61A6A15D" w14:textId="77777777" w:rsidR="00AC6704" w:rsidRPr="00E864B0" w:rsidRDefault="00AC6704" w:rsidP="00AC6704">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Чериковском узле электросвязи находится в эксплуатации 19 телефонных станций, монтированная ёмкость которых составляет 6555 номеров. 2 станции эксплуатируются на городской телефонной сети, 13 – в сельской, 4 – станции обслуживают городскую и сельские АТС, что позволяет предоставлять абонентам весь спектр услуг вне зависимости от удалённости абонента от ЦАТС.</w:t>
      </w:r>
    </w:p>
    <w:p w14:paraId="50895708" w14:textId="77777777" w:rsidR="00AC6704" w:rsidRPr="00E864B0" w:rsidRDefault="00AC6704" w:rsidP="00213AB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Чериковским узлом электросвязи активно проводится работа по развитию новых перспективных услуг широкополосного доступа в сеть Интернет и интерактивного телевидения проводятся работы по переключению абонентов на волоконно-оптические линии связи по технологии хPON.</w:t>
      </w:r>
    </w:p>
    <w:p w14:paraId="3FDCBD7A" w14:textId="77777777" w:rsidR="00A95CFC" w:rsidRPr="00E864B0" w:rsidRDefault="00A95CFC"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p>
    <w:p w14:paraId="125DB68F" w14:textId="77777777" w:rsidR="00F459AA" w:rsidRPr="00E864B0" w:rsidRDefault="00F459AA"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color w:val="000000" w:themeColor="text1"/>
          <w:sz w:val="24"/>
          <w:szCs w:val="24"/>
          <w:lang w:eastAsia="ru-RU"/>
        </w:rPr>
        <w:t>Кричевский район</w:t>
      </w:r>
      <w:r w:rsidRPr="00E864B0">
        <w:rPr>
          <w:rFonts w:ascii="Times New Roman" w:eastAsia="Times New Roman" w:hAnsi="Times New Roman" w:cs="Times New Roman"/>
          <w:color w:val="000000" w:themeColor="text1"/>
          <w:sz w:val="24"/>
          <w:szCs w:val="24"/>
          <w:lang w:eastAsia="ru-RU"/>
        </w:rPr>
        <w:t xml:space="preserve"> расположен в восточной части Могилевской области, граничит с Мстиславским, Чау</w:t>
      </w:r>
      <w:r w:rsidR="00DB34C9" w:rsidRPr="00E864B0">
        <w:rPr>
          <w:rFonts w:ascii="Times New Roman" w:eastAsia="Times New Roman" w:hAnsi="Times New Roman" w:cs="Times New Roman"/>
          <w:color w:val="000000" w:themeColor="text1"/>
          <w:sz w:val="24"/>
          <w:szCs w:val="24"/>
          <w:lang w:val="en-US" w:eastAsia="ru-RU"/>
        </w:rPr>
        <w:t>c</w:t>
      </w:r>
      <w:r w:rsidRPr="00E864B0">
        <w:rPr>
          <w:rFonts w:ascii="Times New Roman" w:eastAsia="Times New Roman" w:hAnsi="Times New Roman" w:cs="Times New Roman"/>
          <w:color w:val="000000" w:themeColor="text1"/>
          <w:sz w:val="24"/>
          <w:szCs w:val="24"/>
          <w:lang w:eastAsia="ru-RU"/>
        </w:rPr>
        <w:t xml:space="preserve">ским, Чериковским, Климовичским районами Могилевской области и Шумячским районом Смоленской области Российской Федерации. </w:t>
      </w:r>
    </w:p>
    <w:p w14:paraId="30313922" w14:textId="77777777" w:rsidR="00F459AA" w:rsidRPr="00E864B0" w:rsidRDefault="00F459AA"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Систему расселения Кричевского района формируют г.</w:t>
      </w:r>
      <w:r w:rsidR="00A3645A"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xml:space="preserve">Кричев и 103 сельских населенных пункта, из которых 5 являются агрогородками. Кричевский район функционирует в составе 5 сельсоветов: Ботвиновского, Костюшковичского, Краснобудского, Лобковичского, Молятичского. </w:t>
      </w:r>
    </w:p>
    <w:p w14:paraId="6B699521" w14:textId="77777777" w:rsidR="00F459AA" w:rsidRPr="00E864B0" w:rsidRDefault="00F459AA"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По данным Национального статистического комитета Республики Беларусь на начало 202</w:t>
      </w:r>
      <w:r w:rsidR="0008301F" w:rsidRPr="00E864B0">
        <w:rPr>
          <w:rFonts w:ascii="Times New Roman" w:eastAsia="Times New Roman" w:hAnsi="Times New Roman" w:cs="Times New Roman"/>
          <w:color w:val="000000" w:themeColor="text1"/>
          <w:sz w:val="24"/>
          <w:szCs w:val="24"/>
          <w:lang w:eastAsia="ru-RU"/>
        </w:rPr>
        <w:t>4</w:t>
      </w:r>
      <w:r w:rsidR="00F70DFB"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xml:space="preserve">г. численность населения Кричевского района составила </w:t>
      </w:r>
      <w:r w:rsidR="0008301F" w:rsidRPr="00E864B0">
        <w:rPr>
          <w:rFonts w:ascii="Times New Roman" w:eastAsia="Times New Roman" w:hAnsi="Times New Roman" w:cs="Times New Roman"/>
          <w:color w:val="000000" w:themeColor="text1"/>
          <w:sz w:val="24"/>
          <w:szCs w:val="24"/>
          <w:lang w:eastAsia="ru-RU"/>
        </w:rPr>
        <w:t>27761</w:t>
      </w:r>
      <w:r w:rsidRPr="00E864B0">
        <w:rPr>
          <w:rFonts w:ascii="Times New Roman" w:eastAsia="Times New Roman" w:hAnsi="Times New Roman" w:cs="Times New Roman"/>
          <w:color w:val="000000" w:themeColor="text1"/>
          <w:sz w:val="24"/>
          <w:szCs w:val="24"/>
          <w:lang w:eastAsia="ru-RU"/>
        </w:rPr>
        <w:t xml:space="preserve"> че</w:t>
      </w:r>
      <w:r w:rsidR="0008301F" w:rsidRPr="00E864B0">
        <w:rPr>
          <w:rFonts w:ascii="Times New Roman" w:eastAsia="Times New Roman" w:hAnsi="Times New Roman" w:cs="Times New Roman"/>
          <w:color w:val="000000" w:themeColor="text1"/>
          <w:sz w:val="24"/>
          <w:szCs w:val="24"/>
          <w:lang w:eastAsia="ru-RU"/>
        </w:rPr>
        <w:t>ловек</w:t>
      </w:r>
      <w:r w:rsidRPr="00E864B0">
        <w:rPr>
          <w:rFonts w:ascii="Times New Roman" w:eastAsia="Times New Roman" w:hAnsi="Times New Roman" w:cs="Times New Roman"/>
          <w:color w:val="000000" w:themeColor="text1"/>
          <w:sz w:val="24"/>
          <w:szCs w:val="24"/>
          <w:lang w:eastAsia="ru-RU"/>
        </w:rPr>
        <w:t>, в том числе городского населения – 23</w:t>
      </w:r>
      <w:r w:rsidR="0008301F" w:rsidRPr="00E864B0">
        <w:rPr>
          <w:rFonts w:ascii="Times New Roman" w:eastAsia="Times New Roman" w:hAnsi="Times New Roman" w:cs="Times New Roman"/>
          <w:color w:val="000000" w:themeColor="text1"/>
          <w:sz w:val="24"/>
          <w:szCs w:val="24"/>
          <w:lang w:eastAsia="ru-RU"/>
        </w:rPr>
        <w:t xml:space="preserve">264 </w:t>
      </w:r>
      <w:r w:rsidRPr="00E864B0">
        <w:rPr>
          <w:rFonts w:ascii="Times New Roman" w:eastAsia="Times New Roman" w:hAnsi="Times New Roman" w:cs="Times New Roman"/>
          <w:color w:val="000000" w:themeColor="text1"/>
          <w:sz w:val="24"/>
          <w:szCs w:val="24"/>
          <w:lang w:eastAsia="ru-RU"/>
        </w:rPr>
        <w:t>чел</w:t>
      </w:r>
      <w:r w:rsidR="0008301F" w:rsidRPr="00E864B0">
        <w:rPr>
          <w:rFonts w:ascii="Times New Roman" w:eastAsia="Times New Roman" w:hAnsi="Times New Roman" w:cs="Times New Roman"/>
          <w:color w:val="000000" w:themeColor="text1"/>
          <w:sz w:val="24"/>
          <w:szCs w:val="24"/>
          <w:lang w:eastAsia="ru-RU"/>
        </w:rPr>
        <w:t>овек</w:t>
      </w:r>
      <w:r w:rsidRPr="00E864B0">
        <w:rPr>
          <w:rFonts w:ascii="Times New Roman" w:eastAsia="Times New Roman" w:hAnsi="Times New Roman" w:cs="Times New Roman"/>
          <w:color w:val="000000" w:themeColor="text1"/>
          <w:sz w:val="24"/>
          <w:szCs w:val="24"/>
          <w:lang w:eastAsia="ru-RU"/>
        </w:rPr>
        <w:t xml:space="preserve">, сельского </w:t>
      </w:r>
      <w:r w:rsidRPr="00E864B0">
        <w:rPr>
          <w:rFonts w:ascii="Times New Roman" w:eastAsia="Times New Roman" w:hAnsi="Times New Roman" w:cs="Times New Roman"/>
          <w:color w:val="000000" w:themeColor="text1"/>
          <w:sz w:val="24"/>
          <w:szCs w:val="24"/>
          <w:lang w:eastAsia="ru-RU"/>
        </w:rPr>
        <w:sym w:font="Symbol" w:char="F02D"/>
      </w:r>
      <w:r w:rsidRPr="00E864B0">
        <w:rPr>
          <w:rFonts w:ascii="Times New Roman" w:eastAsia="Times New Roman" w:hAnsi="Times New Roman" w:cs="Times New Roman"/>
          <w:color w:val="000000" w:themeColor="text1"/>
          <w:sz w:val="24"/>
          <w:szCs w:val="24"/>
          <w:lang w:eastAsia="ru-RU"/>
        </w:rPr>
        <w:t xml:space="preserve"> 4</w:t>
      </w:r>
      <w:r w:rsidR="0008301F" w:rsidRPr="00E864B0">
        <w:rPr>
          <w:rFonts w:ascii="Times New Roman" w:eastAsia="Times New Roman" w:hAnsi="Times New Roman" w:cs="Times New Roman"/>
          <w:color w:val="000000" w:themeColor="text1"/>
          <w:sz w:val="24"/>
          <w:szCs w:val="24"/>
          <w:lang w:eastAsia="ru-RU"/>
        </w:rPr>
        <w:t>497</w:t>
      </w:r>
      <w:r w:rsidR="00A3645A"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чел</w:t>
      </w:r>
      <w:r w:rsidR="0008301F" w:rsidRPr="00E864B0">
        <w:rPr>
          <w:rFonts w:ascii="Times New Roman" w:eastAsia="Times New Roman" w:hAnsi="Times New Roman" w:cs="Times New Roman"/>
          <w:color w:val="000000" w:themeColor="text1"/>
          <w:sz w:val="24"/>
          <w:szCs w:val="24"/>
          <w:lang w:eastAsia="ru-RU"/>
        </w:rPr>
        <w:t>овек</w:t>
      </w:r>
      <w:r w:rsidRPr="00E864B0">
        <w:rPr>
          <w:rFonts w:ascii="Times New Roman" w:eastAsia="Times New Roman" w:hAnsi="Times New Roman" w:cs="Times New Roman"/>
          <w:color w:val="000000" w:themeColor="text1"/>
          <w:sz w:val="24"/>
          <w:szCs w:val="24"/>
          <w:lang w:eastAsia="ru-RU"/>
        </w:rPr>
        <w:t>.</w:t>
      </w:r>
    </w:p>
    <w:p w14:paraId="4C8B13A4" w14:textId="77777777" w:rsidR="00F459AA" w:rsidRPr="00E864B0" w:rsidRDefault="00F459AA"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Население Кричевского района составляет 2,9</w:t>
      </w:r>
      <w:r w:rsidR="00F70DFB"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населения Могилевской области, доля сельского населения района в сельском населении области – 2,5</w:t>
      </w:r>
      <w:r w:rsidR="00F70DFB"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xml:space="preserve">%. </w:t>
      </w:r>
    </w:p>
    <w:p w14:paraId="0E7D4FC6" w14:textId="77777777" w:rsidR="00F459AA" w:rsidRPr="00E864B0" w:rsidRDefault="00F459AA"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Для Кричевского района характерно сокращение численности населения за счет устойчивого сокращения сельского населения. За последние 3</w:t>
      </w:r>
      <w:r w:rsidR="0008301F" w:rsidRPr="00E864B0">
        <w:rPr>
          <w:rFonts w:ascii="Times New Roman" w:eastAsia="Times New Roman" w:hAnsi="Times New Roman" w:cs="Times New Roman"/>
          <w:color w:val="000000" w:themeColor="text1"/>
          <w:sz w:val="24"/>
          <w:szCs w:val="24"/>
          <w:lang w:eastAsia="ru-RU"/>
        </w:rPr>
        <w:t>8</w:t>
      </w:r>
      <w:r w:rsidRPr="00E864B0">
        <w:rPr>
          <w:rFonts w:ascii="Times New Roman" w:eastAsia="Times New Roman" w:hAnsi="Times New Roman" w:cs="Times New Roman"/>
          <w:color w:val="000000" w:themeColor="text1"/>
          <w:sz w:val="24"/>
          <w:szCs w:val="24"/>
          <w:lang w:eastAsia="ru-RU"/>
        </w:rPr>
        <w:t xml:space="preserve"> лет численность населения района уменьшилась на 36,9</w:t>
      </w:r>
      <w:r w:rsidR="0008301F"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при этом численность сельского уменьшилась почти в 2,5 раза (на 59,6</w:t>
      </w:r>
      <w:r w:rsidR="0008301F"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xml:space="preserve">%). Снижение численности населения района обусловлено отрицательными значениями как естественного, так и миграционного движения. </w:t>
      </w:r>
    </w:p>
    <w:p w14:paraId="786A268F" w14:textId="77777777" w:rsidR="009924A3" w:rsidRPr="00E864B0" w:rsidRDefault="009924A3" w:rsidP="009924A3">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На 1 января 2024 года 17,1 % населения района были в возрасте моложе трудоспособного, 57,1 % — в трудоспособном возрасте, 25,8 % — в возрасте старше </w:t>
      </w:r>
      <w:r w:rsidRPr="00E864B0">
        <w:rPr>
          <w:rFonts w:ascii="Times New Roman" w:eastAsia="Times New Roman" w:hAnsi="Times New Roman" w:cs="Times New Roman"/>
          <w:color w:val="000000" w:themeColor="text1"/>
          <w:sz w:val="24"/>
          <w:szCs w:val="24"/>
          <w:lang w:eastAsia="ru-RU"/>
        </w:rPr>
        <w:lastRenderedPageBreak/>
        <w:t>трудоспособного. Средние показатели по Могилёвской области — 17,3 %, 57,7 % и 25,0 % соответственно. Численность занятого населения в 2024 году составила 10986 человек.</w:t>
      </w:r>
    </w:p>
    <w:p w14:paraId="1B562EAB" w14:textId="77777777" w:rsidR="00F459AA" w:rsidRPr="00E864B0" w:rsidRDefault="00F459AA"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Кричевском районе показатели</w:t>
      </w:r>
      <w:r w:rsidR="002A4501"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 xml:space="preserve"> характеризующие возрастную структуру населения ниже областных значений. В г.</w:t>
      </w:r>
      <w:r w:rsidR="0008301F" w:rsidRPr="00E864B0">
        <w:rPr>
          <w:rFonts w:ascii="Times New Roman" w:eastAsia="Times New Roman" w:hAnsi="Times New Roman" w:cs="Times New Roman"/>
          <w:color w:val="000000" w:themeColor="text1"/>
          <w:sz w:val="24"/>
          <w:szCs w:val="24"/>
          <w:lang w:eastAsia="ru-RU"/>
        </w:rPr>
        <w:t> </w:t>
      </w:r>
      <w:r w:rsidRPr="00E864B0">
        <w:rPr>
          <w:rFonts w:ascii="Times New Roman" w:eastAsia="Times New Roman" w:hAnsi="Times New Roman" w:cs="Times New Roman"/>
          <w:color w:val="000000" w:themeColor="text1"/>
          <w:sz w:val="24"/>
          <w:szCs w:val="24"/>
          <w:lang w:eastAsia="ru-RU"/>
        </w:rPr>
        <w:t xml:space="preserve">Кричеве демографическая нагрузка выше, чем в среднем по городским населенным пунктам Могилевской области. </w:t>
      </w:r>
    </w:p>
    <w:p w14:paraId="54490D31" w14:textId="77777777" w:rsidR="00E15A95" w:rsidRPr="00E864B0" w:rsidRDefault="00E15A95"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Промышленность района представлена предприятиями строительной отрасли (ОАО «Кричевцементношифер», ОАО «Кричевский завод железобетонных изделий», СООО «ЦСП БЗС», ООО «КМБ-Восток»), химической (ОАО «Белшина» филиал «Кричевский завод резиновых изделий»), хлебопекарной (Кричевский филиал ОАО «Булочно-кондитерская компания «Домочай»). Промышленность Кричевского района отличается высоким потенциалом, относительно диверсифицированной отраслевой структурой. </w:t>
      </w:r>
    </w:p>
    <w:p w14:paraId="118BFE0D" w14:textId="77777777" w:rsidR="00E15A95" w:rsidRPr="00E864B0" w:rsidRDefault="00E15A95"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Основу многоотраслевой экономики Кричевского района составляет агропромышленный комплекс. Сельскохозяйственные организации специализируются в мясомолочном направлении, выращивании зерновых и кормовых культур. Интенсификацию развития животноводческой отрасли прогнозируется осуществлять на базе крупных специализированных организаций. Наиболее крупными предприятиями являются ОАО «Кричеврайагропромтехснаб», КСУП «Бель», КСУП «МалятичиАГРО», СПК «Колхоз имени Суворова», КСУП «Добрость». Дальнейшее развитие животноводства ожидается за счет внедрения высокопродуктивных пород животных, повышения качества кормов, расширения и строительства новых животноводческих комплексов и ферм В растениеводстве оптимизация затрат достигается за счет максимального использования местных ресурсов, что предусматривает развитие сельскохозяйственной деятельности с учетом почвенно-климатических условий, внедрения рациональной специализации по производству: зерновых культур, льна, картофеля, пивоваренного ячменя.</w:t>
      </w:r>
    </w:p>
    <w:p w14:paraId="429DE5C1" w14:textId="77777777" w:rsidR="00E15A95" w:rsidRPr="00E864B0" w:rsidRDefault="00E15A95"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Особая роль в повышении сельскохозяйственного производства отводится крестьянско-фермерским хозяйствам, которые могут специализироваться в производстве овощной, фруктовой, ягодной продукции, а также в выращивании грибов, содержании мелкого рогатого скота (овец, коз), а также экзотических птиц и животных (страусов, лам и других).</w:t>
      </w:r>
    </w:p>
    <w:p w14:paraId="3E83FD52" w14:textId="77777777" w:rsidR="009924A3" w:rsidRPr="00E864B0" w:rsidRDefault="009924A3" w:rsidP="009924A3">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Под сельскохозяйственными угодьями находится </w:t>
      </w:r>
      <w:r w:rsidR="000F1B90" w:rsidRPr="00E864B0">
        <w:rPr>
          <w:rFonts w:ascii="Times New Roman" w:eastAsia="Times New Roman" w:hAnsi="Times New Roman" w:cs="Times New Roman"/>
          <w:color w:val="000000" w:themeColor="text1"/>
          <w:sz w:val="24"/>
          <w:szCs w:val="24"/>
          <w:lang w:eastAsia="ru-RU"/>
        </w:rPr>
        <w:t>46,21</w:t>
      </w:r>
      <w:r w:rsidRPr="00E864B0">
        <w:rPr>
          <w:rFonts w:ascii="Times New Roman" w:eastAsia="Times New Roman" w:hAnsi="Times New Roman" w:cs="Times New Roman"/>
          <w:color w:val="000000" w:themeColor="text1"/>
          <w:sz w:val="24"/>
          <w:szCs w:val="24"/>
          <w:lang w:eastAsia="ru-RU"/>
        </w:rPr>
        <w:t xml:space="preserve"> % территории района.</w:t>
      </w:r>
    </w:p>
    <w:p w14:paraId="689A1551" w14:textId="77777777" w:rsidR="009924A3" w:rsidRPr="00E864B0" w:rsidRDefault="009924A3" w:rsidP="009924A3">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Площадь сельскохозяйственных земель района на 1 января 2025 года согласно данным управления сельского хозяйства и продовольствия, составляет </w:t>
      </w:r>
      <w:r w:rsidR="00075256" w:rsidRPr="00E864B0">
        <w:rPr>
          <w:rFonts w:ascii="Times New Roman" w:eastAsia="Times New Roman" w:hAnsi="Times New Roman" w:cs="Times New Roman"/>
          <w:color w:val="000000" w:themeColor="text1"/>
          <w:sz w:val="24"/>
          <w:szCs w:val="24"/>
          <w:lang w:eastAsia="ru-RU"/>
        </w:rPr>
        <w:t>35895</w:t>
      </w:r>
      <w:r w:rsidRPr="00E864B0">
        <w:rPr>
          <w:rFonts w:ascii="Times New Roman" w:eastAsia="Times New Roman" w:hAnsi="Times New Roman" w:cs="Times New Roman"/>
          <w:color w:val="000000" w:themeColor="text1"/>
          <w:sz w:val="24"/>
          <w:szCs w:val="24"/>
          <w:lang w:eastAsia="ru-RU"/>
        </w:rPr>
        <w:t xml:space="preserve"> га, в том числе на долю пашни приходится </w:t>
      </w:r>
      <w:r w:rsidR="00075256" w:rsidRPr="00E864B0">
        <w:rPr>
          <w:rFonts w:ascii="Times New Roman" w:eastAsia="Times New Roman" w:hAnsi="Times New Roman" w:cs="Times New Roman"/>
          <w:color w:val="000000" w:themeColor="text1"/>
          <w:sz w:val="24"/>
          <w:szCs w:val="24"/>
          <w:lang w:eastAsia="ru-RU"/>
        </w:rPr>
        <w:t>26709</w:t>
      </w:r>
      <w:r w:rsidRPr="00E864B0">
        <w:rPr>
          <w:rFonts w:ascii="Times New Roman" w:eastAsia="Times New Roman" w:hAnsi="Times New Roman" w:cs="Times New Roman"/>
          <w:color w:val="000000" w:themeColor="text1"/>
          <w:sz w:val="24"/>
          <w:szCs w:val="24"/>
          <w:lang w:eastAsia="ru-RU"/>
        </w:rPr>
        <w:t xml:space="preserve"> га (</w:t>
      </w:r>
      <w:r w:rsidR="000F1B90" w:rsidRPr="00E864B0">
        <w:rPr>
          <w:rFonts w:ascii="Times New Roman" w:eastAsia="Times New Roman" w:hAnsi="Times New Roman" w:cs="Times New Roman"/>
          <w:color w:val="000000" w:themeColor="text1"/>
          <w:sz w:val="24"/>
          <w:szCs w:val="24"/>
          <w:lang w:eastAsia="ru-RU"/>
        </w:rPr>
        <w:t>74,4</w:t>
      </w:r>
      <w:r w:rsidRPr="00E864B0">
        <w:rPr>
          <w:rFonts w:ascii="Times New Roman" w:eastAsia="Times New Roman" w:hAnsi="Times New Roman" w:cs="Times New Roman"/>
          <w:color w:val="000000" w:themeColor="text1"/>
          <w:sz w:val="24"/>
          <w:szCs w:val="24"/>
          <w:lang w:eastAsia="ru-RU"/>
        </w:rPr>
        <w:t xml:space="preserve"> %), луговых – </w:t>
      </w:r>
      <w:r w:rsidR="00075256" w:rsidRPr="00E864B0">
        <w:rPr>
          <w:rFonts w:ascii="Times New Roman" w:eastAsia="Times New Roman" w:hAnsi="Times New Roman" w:cs="Times New Roman"/>
          <w:color w:val="000000" w:themeColor="text1"/>
          <w:sz w:val="24"/>
          <w:szCs w:val="24"/>
          <w:lang w:eastAsia="ru-RU"/>
        </w:rPr>
        <w:t>8920</w:t>
      </w:r>
      <w:r w:rsidRPr="00E864B0">
        <w:rPr>
          <w:rFonts w:ascii="Times New Roman" w:eastAsia="Times New Roman" w:hAnsi="Times New Roman" w:cs="Times New Roman"/>
          <w:color w:val="000000" w:themeColor="text1"/>
          <w:sz w:val="24"/>
          <w:szCs w:val="24"/>
          <w:lang w:eastAsia="ru-RU"/>
        </w:rPr>
        <w:t xml:space="preserve"> га (</w:t>
      </w:r>
      <w:r w:rsidR="000F1B90" w:rsidRPr="00E864B0">
        <w:rPr>
          <w:rFonts w:ascii="Times New Roman" w:eastAsia="Times New Roman" w:hAnsi="Times New Roman" w:cs="Times New Roman"/>
          <w:color w:val="000000" w:themeColor="text1"/>
          <w:sz w:val="24"/>
          <w:szCs w:val="24"/>
          <w:lang w:eastAsia="ru-RU"/>
        </w:rPr>
        <w:t>24,85</w:t>
      </w:r>
      <w:r w:rsidRPr="00E864B0">
        <w:rPr>
          <w:rFonts w:ascii="Times New Roman" w:eastAsia="Times New Roman" w:hAnsi="Times New Roman" w:cs="Times New Roman"/>
          <w:color w:val="000000" w:themeColor="text1"/>
          <w:sz w:val="24"/>
          <w:szCs w:val="24"/>
          <w:lang w:eastAsia="ru-RU"/>
        </w:rPr>
        <w:t xml:space="preserve"> %), под постоянными культурами – </w:t>
      </w:r>
      <w:r w:rsidR="00075256" w:rsidRPr="00E864B0">
        <w:rPr>
          <w:rFonts w:ascii="Times New Roman" w:eastAsia="Times New Roman" w:hAnsi="Times New Roman" w:cs="Times New Roman"/>
          <w:color w:val="000000" w:themeColor="text1"/>
          <w:sz w:val="24"/>
          <w:szCs w:val="24"/>
          <w:lang w:eastAsia="ru-RU"/>
        </w:rPr>
        <w:t>231</w:t>
      </w:r>
      <w:r w:rsidRPr="00E864B0">
        <w:rPr>
          <w:rFonts w:ascii="Times New Roman" w:eastAsia="Times New Roman" w:hAnsi="Times New Roman" w:cs="Times New Roman"/>
          <w:color w:val="000000" w:themeColor="text1"/>
          <w:sz w:val="24"/>
          <w:szCs w:val="24"/>
          <w:lang w:eastAsia="ru-RU"/>
        </w:rPr>
        <w:t xml:space="preserve"> га (0,</w:t>
      </w:r>
      <w:r w:rsidR="000F1B90" w:rsidRPr="00E864B0">
        <w:rPr>
          <w:rFonts w:ascii="Times New Roman" w:eastAsia="Times New Roman" w:hAnsi="Times New Roman" w:cs="Times New Roman"/>
          <w:color w:val="000000" w:themeColor="text1"/>
          <w:sz w:val="24"/>
          <w:szCs w:val="24"/>
          <w:lang w:eastAsia="ru-RU"/>
        </w:rPr>
        <w:t>64</w:t>
      </w:r>
      <w:r w:rsidRPr="00E864B0">
        <w:rPr>
          <w:rFonts w:ascii="Times New Roman" w:eastAsia="Times New Roman" w:hAnsi="Times New Roman" w:cs="Times New Roman"/>
          <w:color w:val="000000" w:themeColor="text1"/>
          <w:sz w:val="24"/>
          <w:szCs w:val="24"/>
          <w:lang w:eastAsia="ru-RU"/>
        </w:rPr>
        <w:t xml:space="preserve"> %). Общий балл кадастровой оценки сельскохозяйственных угодий района составляет 28,</w:t>
      </w:r>
      <w:r w:rsidR="00075256" w:rsidRPr="00E864B0">
        <w:rPr>
          <w:rFonts w:ascii="Times New Roman" w:eastAsia="Times New Roman" w:hAnsi="Times New Roman" w:cs="Times New Roman"/>
          <w:color w:val="000000" w:themeColor="text1"/>
          <w:sz w:val="24"/>
          <w:szCs w:val="24"/>
          <w:lang w:eastAsia="ru-RU"/>
        </w:rPr>
        <w:t xml:space="preserve">4 </w:t>
      </w:r>
      <w:r w:rsidRPr="00E864B0">
        <w:rPr>
          <w:rFonts w:ascii="Times New Roman" w:eastAsia="Times New Roman" w:hAnsi="Times New Roman" w:cs="Times New Roman"/>
          <w:color w:val="000000" w:themeColor="text1"/>
          <w:sz w:val="24"/>
          <w:szCs w:val="24"/>
          <w:lang w:eastAsia="ru-RU"/>
        </w:rPr>
        <w:t>балла, а пашни – 30,</w:t>
      </w:r>
      <w:r w:rsidR="00075256" w:rsidRPr="00E864B0">
        <w:rPr>
          <w:rFonts w:ascii="Times New Roman" w:eastAsia="Times New Roman" w:hAnsi="Times New Roman" w:cs="Times New Roman"/>
          <w:color w:val="000000" w:themeColor="text1"/>
          <w:sz w:val="24"/>
          <w:szCs w:val="24"/>
          <w:lang w:eastAsia="ru-RU"/>
        </w:rPr>
        <w:t>8</w:t>
      </w:r>
      <w:r w:rsidRPr="00E864B0">
        <w:rPr>
          <w:rFonts w:ascii="Times New Roman" w:eastAsia="Times New Roman" w:hAnsi="Times New Roman" w:cs="Times New Roman"/>
          <w:color w:val="000000" w:themeColor="text1"/>
          <w:sz w:val="24"/>
          <w:szCs w:val="24"/>
          <w:lang w:eastAsia="ru-RU"/>
        </w:rPr>
        <w:t xml:space="preserve">. </w:t>
      </w:r>
    </w:p>
    <w:p w14:paraId="7A30BF28" w14:textId="77777777" w:rsidR="009924A3" w:rsidRPr="00E864B0" w:rsidRDefault="00075256" w:rsidP="009924A3">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За январь–декабрь 2024 года (по оперативным данным) темп роста валовой продукции в сопоставимых ценах 2023 года в сельскохозяйственных организациях района (без учета КФХ и подсобных хозяйств) составил 96,8 %</w:t>
      </w:r>
      <w:r w:rsidRPr="00E864B0">
        <w:rPr>
          <w:rStyle w:val="afd"/>
          <w:rFonts w:ascii="Times New Roman" w:eastAsia="Times New Roman" w:hAnsi="Times New Roman" w:cs="Times New Roman"/>
          <w:color w:val="000000" w:themeColor="text1"/>
          <w:sz w:val="24"/>
          <w:szCs w:val="24"/>
          <w:lang w:eastAsia="ru-RU"/>
        </w:rPr>
        <w:footnoteReference w:id="35"/>
      </w:r>
      <w:r w:rsidRPr="00E864B0">
        <w:rPr>
          <w:rFonts w:ascii="Times New Roman" w:eastAsia="Times New Roman" w:hAnsi="Times New Roman" w:cs="Times New Roman"/>
          <w:color w:val="000000" w:themeColor="text1"/>
          <w:sz w:val="24"/>
          <w:szCs w:val="24"/>
          <w:lang w:eastAsia="ru-RU"/>
        </w:rPr>
        <w:t>.</w:t>
      </w:r>
    </w:p>
    <w:p w14:paraId="3B224F9A" w14:textId="77777777" w:rsidR="009924A3" w:rsidRPr="00E864B0" w:rsidRDefault="009924A3" w:rsidP="009924A3">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Посевная площадь сельскохозяйственных культур в сельскохозяйственных организациях по данным 2023 года составила </w:t>
      </w:r>
      <w:r w:rsidR="00F35C31" w:rsidRPr="00E864B0">
        <w:rPr>
          <w:rFonts w:ascii="Times New Roman" w:eastAsia="Times New Roman" w:hAnsi="Times New Roman" w:cs="Times New Roman"/>
          <w:color w:val="000000" w:themeColor="text1"/>
          <w:sz w:val="24"/>
          <w:szCs w:val="24"/>
          <w:lang w:eastAsia="ru-RU"/>
        </w:rPr>
        <w:t>23365</w:t>
      </w:r>
      <w:r w:rsidRPr="00E864B0">
        <w:rPr>
          <w:rFonts w:ascii="Times New Roman" w:eastAsia="Times New Roman" w:hAnsi="Times New Roman" w:cs="Times New Roman"/>
          <w:color w:val="000000" w:themeColor="text1"/>
          <w:sz w:val="24"/>
          <w:szCs w:val="24"/>
          <w:lang w:eastAsia="ru-RU"/>
        </w:rPr>
        <w:t xml:space="preserve"> га. Валовой сбор зерновых и зернобобовых культур в сельскохозяйственных организациях 2023 году составил </w:t>
      </w:r>
      <w:r w:rsidR="00F35C31" w:rsidRPr="00E864B0">
        <w:rPr>
          <w:rFonts w:ascii="Times New Roman" w:eastAsia="Times New Roman" w:hAnsi="Times New Roman" w:cs="Times New Roman"/>
          <w:color w:val="000000" w:themeColor="text1"/>
          <w:sz w:val="24"/>
          <w:szCs w:val="24"/>
          <w:lang w:eastAsia="ru-RU"/>
        </w:rPr>
        <w:t>26163</w:t>
      </w:r>
      <w:r w:rsidRPr="00E864B0">
        <w:rPr>
          <w:rFonts w:ascii="Times New Roman" w:eastAsia="Times New Roman" w:hAnsi="Times New Roman" w:cs="Times New Roman"/>
          <w:color w:val="000000" w:themeColor="text1"/>
          <w:sz w:val="24"/>
          <w:szCs w:val="24"/>
          <w:lang w:eastAsia="ru-RU"/>
        </w:rPr>
        <w:t xml:space="preserve"> тонны, </w:t>
      </w:r>
      <w:r w:rsidR="00F35C31" w:rsidRPr="00E864B0">
        <w:rPr>
          <w:rFonts w:ascii="Times New Roman" w:eastAsia="Times New Roman" w:hAnsi="Times New Roman" w:cs="Times New Roman"/>
          <w:color w:val="000000" w:themeColor="text1"/>
          <w:sz w:val="24"/>
          <w:szCs w:val="24"/>
          <w:lang w:eastAsia="ru-RU"/>
        </w:rPr>
        <w:t xml:space="preserve">рапса – 4212 тонны, </w:t>
      </w:r>
      <w:r w:rsidRPr="00E864B0">
        <w:rPr>
          <w:rFonts w:ascii="Times New Roman" w:eastAsia="Times New Roman" w:hAnsi="Times New Roman" w:cs="Times New Roman"/>
          <w:color w:val="000000" w:themeColor="text1"/>
          <w:sz w:val="24"/>
          <w:szCs w:val="24"/>
          <w:lang w:eastAsia="ru-RU"/>
        </w:rPr>
        <w:t xml:space="preserve">картофеля – </w:t>
      </w:r>
      <w:r w:rsidR="00F35C31" w:rsidRPr="00E864B0">
        <w:rPr>
          <w:rFonts w:ascii="Times New Roman" w:eastAsia="Times New Roman" w:hAnsi="Times New Roman" w:cs="Times New Roman"/>
          <w:color w:val="000000" w:themeColor="text1"/>
          <w:sz w:val="24"/>
          <w:szCs w:val="24"/>
          <w:lang w:eastAsia="ru-RU"/>
        </w:rPr>
        <w:t>340</w:t>
      </w:r>
      <w:r w:rsidRPr="00E864B0">
        <w:rPr>
          <w:rFonts w:ascii="Times New Roman" w:eastAsia="Times New Roman" w:hAnsi="Times New Roman" w:cs="Times New Roman"/>
          <w:color w:val="000000" w:themeColor="text1"/>
          <w:sz w:val="24"/>
          <w:szCs w:val="24"/>
          <w:lang w:eastAsia="ru-RU"/>
        </w:rPr>
        <w:t xml:space="preserve"> тонн, овощей – </w:t>
      </w:r>
      <w:r w:rsidR="00F35C31" w:rsidRPr="00E864B0">
        <w:rPr>
          <w:rFonts w:ascii="Times New Roman" w:eastAsia="Times New Roman" w:hAnsi="Times New Roman" w:cs="Times New Roman"/>
          <w:color w:val="000000" w:themeColor="text1"/>
          <w:sz w:val="24"/>
          <w:szCs w:val="24"/>
          <w:lang w:eastAsia="ru-RU"/>
        </w:rPr>
        <w:t>31</w:t>
      </w:r>
      <w:r w:rsidRPr="00E864B0">
        <w:rPr>
          <w:rFonts w:ascii="Times New Roman" w:eastAsia="Times New Roman" w:hAnsi="Times New Roman" w:cs="Times New Roman"/>
          <w:color w:val="000000" w:themeColor="text1"/>
          <w:sz w:val="24"/>
          <w:szCs w:val="24"/>
          <w:lang w:eastAsia="ru-RU"/>
        </w:rPr>
        <w:t>.</w:t>
      </w:r>
    </w:p>
    <w:p w14:paraId="2E549A58" w14:textId="77777777" w:rsidR="009924A3" w:rsidRPr="00E864B0" w:rsidRDefault="009924A3" w:rsidP="009924A3">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Поголовье крупного рогатого скота в сельскохозяйственных организациях Чериковского района на начало 2024 года составляло </w:t>
      </w:r>
      <w:r w:rsidR="00F35C31" w:rsidRPr="00E864B0">
        <w:rPr>
          <w:rFonts w:ascii="Times New Roman" w:eastAsia="Times New Roman" w:hAnsi="Times New Roman" w:cs="Times New Roman"/>
          <w:color w:val="000000" w:themeColor="text1"/>
          <w:sz w:val="24"/>
          <w:szCs w:val="24"/>
          <w:lang w:eastAsia="ru-RU"/>
        </w:rPr>
        <w:t>4,4</w:t>
      </w:r>
      <w:r w:rsidRPr="00E864B0">
        <w:rPr>
          <w:rFonts w:ascii="Times New Roman" w:eastAsia="Times New Roman" w:hAnsi="Times New Roman" w:cs="Times New Roman"/>
          <w:color w:val="000000" w:themeColor="text1"/>
          <w:sz w:val="24"/>
          <w:szCs w:val="24"/>
          <w:lang w:eastAsia="ru-RU"/>
        </w:rPr>
        <w:t xml:space="preserve"> тыс. голов. Произведено молока в сельскохозяйственных организациях района </w:t>
      </w:r>
      <w:r w:rsidR="00F35C31" w:rsidRPr="00E864B0">
        <w:rPr>
          <w:rFonts w:ascii="Times New Roman" w:eastAsia="Times New Roman" w:hAnsi="Times New Roman" w:cs="Times New Roman"/>
          <w:color w:val="000000" w:themeColor="text1"/>
          <w:sz w:val="24"/>
          <w:szCs w:val="24"/>
          <w:lang w:eastAsia="ru-RU"/>
        </w:rPr>
        <w:t>13,2</w:t>
      </w:r>
      <w:r w:rsidRPr="00E864B0">
        <w:rPr>
          <w:rFonts w:ascii="Times New Roman" w:eastAsia="Times New Roman" w:hAnsi="Times New Roman" w:cs="Times New Roman"/>
          <w:color w:val="000000" w:themeColor="text1"/>
          <w:sz w:val="24"/>
          <w:szCs w:val="24"/>
          <w:lang w:eastAsia="ru-RU"/>
        </w:rPr>
        <w:t xml:space="preserve"> тыс. тонн, реализовано скота и птицы на убой (в живом весе) в сельскохозяйственных организациях 1,5 тыс. тонн.</w:t>
      </w:r>
    </w:p>
    <w:p w14:paraId="7EB1DBCF" w14:textId="77777777" w:rsidR="009924A3" w:rsidRPr="00E864B0" w:rsidRDefault="009924A3" w:rsidP="009924A3">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По состоянию на 1 января 2024 г. на территории района насчитывается </w:t>
      </w:r>
      <w:r w:rsidR="00F35C31" w:rsidRPr="00E864B0">
        <w:rPr>
          <w:rFonts w:ascii="Times New Roman" w:eastAsia="Times New Roman" w:hAnsi="Times New Roman" w:cs="Times New Roman"/>
          <w:color w:val="000000" w:themeColor="text1"/>
          <w:sz w:val="24"/>
          <w:szCs w:val="24"/>
          <w:lang w:eastAsia="ru-RU"/>
        </w:rPr>
        <w:t>112 микро</w:t>
      </w:r>
      <w:r w:rsidRPr="00E864B0">
        <w:rPr>
          <w:rFonts w:ascii="Times New Roman" w:eastAsia="Times New Roman" w:hAnsi="Times New Roman" w:cs="Times New Roman"/>
          <w:color w:val="000000" w:themeColor="text1"/>
          <w:sz w:val="24"/>
          <w:szCs w:val="24"/>
          <w:lang w:eastAsia="ru-RU"/>
        </w:rPr>
        <w:t>организаций.</w:t>
      </w:r>
    </w:p>
    <w:p w14:paraId="084A9D19" w14:textId="77777777" w:rsidR="009924A3" w:rsidRPr="00E864B0" w:rsidRDefault="009924A3" w:rsidP="009924A3">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Структура образовательного пространства района объединяет </w:t>
      </w:r>
      <w:r w:rsidR="007C17F0" w:rsidRPr="00E864B0">
        <w:rPr>
          <w:rFonts w:ascii="Times New Roman" w:eastAsia="Times New Roman" w:hAnsi="Times New Roman" w:cs="Times New Roman"/>
          <w:color w:val="000000" w:themeColor="text1"/>
          <w:sz w:val="24"/>
          <w:szCs w:val="24"/>
          <w:lang w:eastAsia="ru-RU"/>
        </w:rPr>
        <w:t>21</w:t>
      </w:r>
      <w:r w:rsidRPr="00E864B0">
        <w:rPr>
          <w:rFonts w:ascii="Times New Roman" w:eastAsia="Times New Roman" w:hAnsi="Times New Roman" w:cs="Times New Roman"/>
          <w:color w:val="000000" w:themeColor="text1"/>
          <w:sz w:val="24"/>
          <w:szCs w:val="24"/>
          <w:lang w:eastAsia="ru-RU"/>
        </w:rPr>
        <w:t xml:space="preserve"> учреждени</w:t>
      </w:r>
      <w:r w:rsidR="007C17F0" w:rsidRPr="00E864B0">
        <w:rPr>
          <w:rFonts w:ascii="Times New Roman" w:eastAsia="Times New Roman" w:hAnsi="Times New Roman" w:cs="Times New Roman"/>
          <w:color w:val="000000" w:themeColor="text1"/>
          <w:sz w:val="24"/>
          <w:szCs w:val="24"/>
          <w:lang w:eastAsia="ru-RU"/>
        </w:rPr>
        <w:t>е</w:t>
      </w:r>
      <w:r w:rsidRPr="00E864B0">
        <w:rPr>
          <w:rFonts w:ascii="Times New Roman" w:eastAsia="Times New Roman" w:hAnsi="Times New Roman" w:cs="Times New Roman"/>
          <w:color w:val="000000" w:themeColor="text1"/>
          <w:sz w:val="24"/>
          <w:szCs w:val="24"/>
          <w:lang w:eastAsia="ru-RU"/>
        </w:rPr>
        <w:t xml:space="preserve"> образования: </w:t>
      </w:r>
      <w:r w:rsidR="007C17F0" w:rsidRPr="00E864B0">
        <w:rPr>
          <w:rFonts w:ascii="Times New Roman" w:eastAsia="Times New Roman" w:hAnsi="Times New Roman" w:cs="Times New Roman"/>
          <w:color w:val="000000" w:themeColor="text1"/>
          <w:sz w:val="24"/>
          <w:szCs w:val="24"/>
          <w:lang w:eastAsia="ru-RU"/>
        </w:rPr>
        <w:t xml:space="preserve">11 </w:t>
      </w:r>
      <w:r w:rsidRPr="00E864B0">
        <w:rPr>
          <w:rFonts w:ascii="Times New Roman" w:eastAsia="Times New Roman" w:hAnsi="Times New Roman" w:cs="Times New Roman"/>
          <w:color w:val="000000" w:themeColor="text1"/>
          <w:sz w:val="24"/>
          <w:szCs w:val="24"/>
          <w:lang w:eastAsia="ru-RU"/>
        </w:rPr>
        <w:t xml:space="preserve">средних, </w:t>
      </w:r>
      <w:r w:rsidR="007C17F0" w:rsidRPr="00E864B0">
        <w:rPr>
          <w:rFonts w:ascii="Times New Roman" w:eastAsia="Times New Roman" w:hAnsi="Times New Roman" w:cs="Times New Roman"/>
          <w:color w:val="000000" w:themeColor="text1"/>
          <w:sz w:val="24"/>
          <w:szCs w:val="24"/>
          <w:lang w:eastAsia="ru-RU"/>
        </w:rPr>
        <w:t>8</w:t>
      </w:r>
      <w:r w:rsidRPr="00E864B0">
        <w:rPr>
          <w:rFonts w:ascii="Times New Roman" w:eastAsia="Times New Roman" w:hAnsi="Times New Roman" w:cs="Times New Roman"/>
          <w:color w:val="000000" w:themeColor="text1"/>
          <w:sz w:val="24"/>
          <w:szCs w:val="24"/>
          <w:lang w:eastAsia="ru-RU"/>
        </w:rPr>
        <w:t xml:space="preserve"> учреждений дошкольного образования, </w:t>
      </w:r>
      <w:r w:rsidR="007C17F0" w:rsidRPr="00E864B0">
        <w:rPr>
          <w:rFonts w:ascii="Times New Roman" w:eastAsia="Times New Roman" w:hAnsi="Times New Roman" w:cs="Times New Roman"/>
          <w:color w:val="000000" w:themeColor="text1"/>
          <w:sz w:val="24"/>
          <w:szCs w:val="24"/>
          <w:lang w:eastAsia="ru-RU"/>
        </w:rPr>
        <w:t xml:space="preserve">1 центр дополнительного </w:t>
      </w:r>
      <w:r w:rsidR="007C17F0" w:rsidRPr="00E864B0">
        <w:rPr>
          <w:rFonts w:ascii="Times New Roman" w:eastAsia="Times New Roman" w:hAnsi="Times New Roman" w:cs="Times New Roman"/>
          <w:color w:val="000000" w:themeColor="text1"/>
          <w:sz w:val="24"/>
          <w:szCs w:val="24"/>
          <w:lang w:eastAsia="ru-RU"/>
        </w:rPr>
        <w:lastRenderedPageBreak/>
        <w:t xml:space="preserve">образования детей и молодежи, </w:t>
      </w:r>
      <w:r w:rsidRPr="00E864B0">
        <w:rPr>
          <w:rFonts w:ascii="Times New Roman" w:eastAsia="Times New Roman" w:hAnsi="Times New Roman" w:cs="Times New Roman"/>
          <w:color w:val="000000" w:themeColor="text1"/>
          <w:sz w:val="24"/>
          <w:szCs w:val="24"/>
          <w:lang w:eastAsia="ru-RU"/>
        </w:rPr>
        <w:t>1 учреждение коррекционно-развивающего обучения и реабилитации</w:t>
      </w:r>
      <w:r w:rsidRPr="00E864B0">
        <w:rPr>
          <w:rFonts w:ascii="Times New Roman" w:eastAsia="Times New Roman" w:hAnsi="Times New Roman" w:cs="Times New Roman"/>
          <w:color w:val="000000" w:themeColor="text1"/>
          <w:sz w:val="24"/>
          <w:szCs w:val="24"/>
          <w:vertAlign w:val="superscript"/>
          <w:lang w:eastAsia="ru-RU"/>
        </w:rPr>
        <w:footnoteReference w:id="36"/>
      </w:r>
      <w:r w:rsidRPr="00E864B0">
        <w:rPr>
          <w:rFonts w:ascii="Times New Roman" w:eastAsia="Times New Roman" w:hAnsi="Times New Roman" w:cs="Times New Roman"/>
          <w:color w:val="000000" w:themeColor="text1"/>
          <w:sz w:val="24"/>
          <w:szCs w:val="24"/>
          <w:lang w:eastAsia="ru-RU"/>
        </w:rPr>
        <w:t>.</w:t>
      </w:r>
    </w:p>
    <w:p w14:paraId="3179762A" w14:textId="77777777" w:rsidR="009924A3" w:rsidRPr="00E864B0" w:rsidRDefault="009924A3" w:rsidP="009924A3">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Численность учащихся в дневных учреждениях общего среднего образования – 13 тыс. человек. Численность учителей – 351 человек.</w:t>
      </w:r>
    </w:p>
    <w:p w14:paraId="1BB6F7EF" w14:textId="77777777" w:rsidR="007C17F0" w:rsidRPr="00E864B0" w:rsidRDefault="009924A3" w:rsidP="007C17F0">
      <w:pPr>
        <w:spacing w:after="0"/>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Медицинская помощь населению </w:t>
      </w:r>
      <w:r w:rsidR="007C17F0" w:rsidRPr="00E864B0">
        <w:rPr>
          <w:rFonts w:ascii="Times New Roman" w:eastAsia="Times New Roman" w:hAnsi="Times New Roman" w:cs="Times New Roman"/>
          <w:color w:val="000000" w:themeColor="text1"/>
          <w:sz w:val="24"/>
          <w:szCs w:val="24"/>
          <w:lang w:eastAsia="ru-RU"/>
        </w:rPr>
        <w:t>Кричевского</w:t>
      </w:r>
      <w:r w:rsidRPr="00E864B0">
        <w:rPr>
          <w:rFonts w:ascii="Times New Roman" w:eastAsia="Times New Roman" w:hAnsi="Times New Roman" w:cs="Times New Roman"/>
          <w:color w:val="000000" w:themeColor="text1"/>
          <w:sz w:val="24"/>
          <w:szCs w:val="24"/>
          <w:lang w:eastAsia="ru-RU"/>
        </w:rPr>
        <w:t xml:space="preserve"> района оказывается центральной районной больницей на </w:t>
      </w:r>
      <w:r w:rsidR="007C17F0" w:rsidRPr="00E864B0">
        <w:rPr>
          <w:rFonts w:ascii="Times New Roman" w:eastAsia="Times New Roman" w:hAnsi="Times New Roman" w:cs="Times New Roman"/>
          <w:color w:val="000000" w:themeColor="text1"/>
          <w:sz w:val="24"/>
          <w:szCs w:val="24"/>
          <w:lang w:eastAsia="ru-RU"/>
        </w:rPr>
        <w:t>1</w:t>
      </w:r>
      <w:r w:rsidRPr="00E864B0">
        <w:rPr>
          <w:rFonts w:ascii="Times New Roman" w:eastAsia="Times New Roman" w:hAnsi="Times New Roman" w:cs="Times New Roman"/>
          <w:color w:val="000000" w:themeColor="text1"/>
          <w:sz w:val="24"/>
          <w:szCs w:val="24"/>
          <w:lang w:eastAsia="ru-RU"/>
        </w:rPr>
        <w:t xml:space="preserve">78 коек; </w:t>
      </w:r>
      <w:r w:rsidR="007C17F0" w:rsidRPr="00E864B0">
        <w:rPr>
          <w:rFonts w:ascii="Times New Roman" w:hAnsi="Times New Roman" w:cs="Times New Roman"/>
          <w:color w:val="000000" w:themeColor="text1"/>
          <w:sz w:val="24"/>
          <w:szCs w:val="24"/>
        </w:rPr>
        <w:t xml:space="preserve">больница сестринского ухода на 35 коек. </w:t>
      </w:r>
      <w:r w:rsidR="007C17F0" w:rsidRPr="00E864B0">
        <w:rPr>
          <w:rFonts w:ascii="Times New Roman" w:eastAsia="Times New Roman" w:hAnsi="Times New Roman" w:cs="Times New Roman"/>
          <w:color w:val="000000" w:themeColor="text1"/>
          <w:sz w:val="24"/>
          <w:szCs w:val="24"/>
          <w:lang w:eastAsia="ru-RU"/>
        </w:rPr>
        <w:t>Скорая медицинская п</w:t>
      </w:r>
      <w:r w:rsidR="002A4501" w:rsidRPr="00E864B0">
        <w:rPr>
          <w:rFonts w:ascii="Times New Roman" w:eastAsia="Times New Roman" w:hAnsi="Times New Roman" w:cs="Times New Roman"/>
          <w:color w:val="000000" w:themeColor="text1"/>
          <w:sz w:val="24"/>
          <w:szCs w:val="24"/>
          <w:lang w:eastAsia="ru-RU"/>
        </w:rPr>
        <w:t>омощь оказывается круглосуточно</w:t>
      </w:r>
      <w:r w:rsidR="007C17F0" w:rsidRPr="00E864B0">
        <w:rPr>
          <w:rFonts w:ascii="Times New Roman" w:eastAsia="Times New Roman" w:hAnsi="Times New Roman" w:cs="Times New Roman"/>
          <w:color w:val="000000" w:themeColor="text1"/>
          <w:sz w:val="24"/>
          <w:szCs w:val="24"/>
          <w:lang w:eastAsia="ru-RU"/>
        </w:rPr>
        <w:t xml:space="preserve"> 3 фельдшерско-медсестринскими бригадами.</w:t>
      </w:r>
    </w:p>
    <w:p w14:paraId="55525B06" w14:textId="77777777" w:rsidR="007C17F0" w:rsidRPr="00E864B0" w:rsidRDefault="007C17F0" w:rsidP="007C17F0">
      <w:pPr>
        <w:spacing w:after="0"/>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лечебно-профилактических учреждениях Кричевщины трудятся 80 врачей и 378 средних медработников. Амбулаторная помощь оказывается поликлиническим отделением, педиатрическим поликлиническим отделением, стоматологической поликлиникой, четырьмя амбулаториями врача общей практики, одиннадцатью фельдшерско-акушерскими пунктами. Мощность составляет 1105 посещений в смену.</w:t>
      </w:r>
    </w:p>
    <w:p w14:paraId="537ACECB" w14:textId="77777777" w:rsidR="007C17F0" w:rsidRPr="00E864B0" w:rsidRDefault="007C17F0" w:rsidP="007C17F0">
      <w:pPr>
        <w:spacing w:after="0"/>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Квалифицированная и специализированная помощь в отделениях учреждения, оказывается по 24 врачебным специальностям. На базе учреждения функционируют межрайонные центры (оказывают помощь жителям Чериковского, Климовичского, Костюковичского и Кричевского районов):</w:t>
      </w:r>
    </w:p>
    <w:p w14:paraId="295C24E1" w14:textId="77777777" w:rsidR="007C17F0" w:rsidRPr="00E864B0" w:rsidRDefault="007C17F0" w:rsidP="007C17F0">
      <w:pPr>
        <w:spacing w:after="0"/>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межрайонное урологическое отделение;</w:t>
      </w:r>
    </w:p>
    <w:p w14:paraId="4EFF8B21" w14:textId="77777777" w:rsidR="007C17F0" w:rsidRPr="00E864B0" w:rsidRDefault="007C17F0" w:rsidP="007C17F0">
      <w:pPr>
        <w:spacing w:after="0"/>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межрайонные центры эндовидиохирургического (плановая гинекология, хирургия) лечения;</w:t>
      </w:r>
    </w:p>
    <w:p w14:paraId="3C893E17" w14:textId="77777777" w:rsidR="007C17F0" w:rsidRPr="00E864B0" w:rsidRDefault="007C17F0" w:rsidP="007C17F0">
      <w:pPr>
        <w:spacing w:after="0"/>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межрайонный кардиологический кабинет;</w:t>
      </w:r>
    </w:p>
    <w:p w14:paraId="781FCEAB" w14:textId="77777777" w:rsidR="007C17F0" w:rsidRPr="00E864B0" w:rsidRDefault="007C17F0" w:rsidP="007C17F0">
      <w:pPr>
        <w:spacing w:after="0"/>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межрайонное отделение ОНМК.</w:t>
      </w:r>
    </w:p>
    <w:p w14:paraId="77487FE9" w14:textId="77777777" w:rsidR="009924A3" w:rsidRPr="00E864B0" w:rsidRDefault="009924A3" w:rsidP="002805EF">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 районном центре действует </w:t>
      </w:r>
      <w:r w:rsidR="002805EF" w:rsidRPr="00E864B0">
        <w:rPr>
          <w:rFonts w:ascii="Times New Roman" w:eastAsia="Times New Roman" w:hAnsi="Times New Roman" w:cs="Times New Roman"/>
          <w:color w:val="000000" w:themeColor="text1"/>
          <w:sz w:val="24"/>
          <w:szCs w:val="24"/>
          <w:lang w:eastAsia="ru-RU"/>
        </w:rPr>
        <w:t xml:space="preserve">Государственное учреждение культуры «Исторический музей города Кричева». В музее собрано более 18,8 тысяч музейных предметов основного фонда (2-е место среди музеев Могилёвской области). </w:t>
      </w:r>
    </w:p>
    <w:p w14:paraId="33600F59" w14:textId="77777777" w:rsidR="00E15A95" w:rsidRPr="00E864B0" w:rsidRDefault="00EF53CF"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Через район проходят железные дороги Орша — Унеча и Могилёв — Рославль, а также автодороги Бобруйск — Кричев — Рославль, Кричев — Мстиславль.</w:t>
      </w:r>
    </w:p>
    <w:p w14:paraId="07398CFF" w14:textId="77777777" w:rsidR="00E15A95" w:rsidRPr="00E864B0" w:rsidRDefault="00E15A95" w:rsidP="0055220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p>
    <w:p w14:paraId="45E2C6F0" w14:textId="77777777" w:rsidR="00CD58DD" w:rsidRPr="00E864B0" w:rsidRDefault="00CD58DD" w:rsidP="00CD58DD">
      <w:pPr>
        <w:spacing w:after="0" w:line="240" w:lineRule="auto"/>
        <w:ind w:firstLine="708"/>
        <w:jc w:val="both"/>
        <w:rPr>
          <w:rFonts w:ascii="Times New Roman" w:eastAsia="Times New Roman" w:hAnsi="Times New Roman" w:cs="Times New Roman"/>
          <w:color w:val="000000" w:themeColor="text1"/>
          <w:sz w:val="24"/>
          <w:szCs w:val="24"/>
          <w:lang w:eastAsia="ru-RU"/>
        </w:rPr>
      </w:pPr>
    </w:p>
    <w:p w14:paraId="27F6B6C9" w14:textId="77777777" w:rsidR="00CD58DD" w:rsidRPr="00E864B0" w:rsidRDefault="00CD58DD" w:rsidP="00CD58DD">
      <w:pPr>
        <w:spacing w:after="0" w:line="240" w:lineRule="auto"/>
        <w:ind w:firstLine="567"/>
        <w:jc w:val="both"/>
        <w:outlineLvl w:val="0"/>
        <w:rPr>
          <w:rFonts w:ascii="Times New Roman" w:eastAsia="Times New Roman" w:hAnsi="Times New Roman" w:cs="Times New Roman"/>
          <w:color w:val="000000" w:themeColor="text1"/>
          <w:sz w:val="24"/>
          <w:szCs w:val="24"/>
          <w:lang w:eastAsia="ru-RU"/>
        </w:rPr>
        <w:sectPr w:rsidR="00CD58DD" w:rsidRPr="00E864B0" w:rsidSect="007C56FA">
          <w:footerReference w:type="even" r:id="rId61"/>
          <w:footerReference w:type="default" r:id="rId62"/>
          <w:pgSz w:w="11906" w:h="16838"/>
          <w:pgMar w:top="1134" w:right="567" w:bottom="1134" w:left="1701" w:header="709" w:footer="709" w:gutter="0"/>
          <w:cols w:space="708"/>
          <w:titlePg/>
          <w:docGrid w:linePitch="360"/>
        </w:sectPr>
      </w:pPr>
    </w:p>
    <w:p w14:paraId="3ECF0F71" w14:textId="77777777" w:rsidR="00B072EA" w:rsidRPr="00E864B0" w:rsidRDefault="00B072EA" w:rsidP="00B072EA">
      <w:pPr>
        <w:spacing w:after="0" w:line="240" w:lineRule="auto"/>
        <w:ind w:hanging="284"/>
        <w:jc w:val="center"/>
        <w:outlineLvl w:val="0"/>
        <w:rPr>
          <w:rFonts w:ascii="Times New Roman" w:eastAsia="Times New Roman" w:hAnsi="Times New Roman" w:cs="Times New Roman"/>
          <w:color w:val="000000" w:themeColor="text1"/>
          <w:sz w:val="24"/>
          <w:szCs w:val="24"/>
          <w:lang w:eastAsia="ru-RU"/>
        </w:rPr>
      </w:pPr>
      <w:bookmarkStart w:id="83" w:name="_Toc336959606"/>
      <w:bookmarkStart w:id="84" w:name="_Toc514856088"/>
      <w:bookmarkStart w:id="85" w:name="_Toc514856348"/>
      <w:bookmarkStart w:id="86" w:name="_Toc514856398"/>
      <w:bookmarkStart w:id="87" w:name="_Toc195868936"/>
      <w:r w:rsidRPr="00E864B0">
        <w:rPr>
          <w:rFonts w:ascii="Times New Roman" w:eastAsia="Times New Roman" w:hAnsi="Times New Roman" w:cs="Times New Roman"/>
          <w:color w:val="000000" w:themeColor="text1"/>
          <w:sz w:val="24"/>
          <w:szCs w:val="24"/>
          <w:lang w:eastAsia="ru-RU"/>
        </w:rPr>
        <w:lastRenderedPageBreak/>
        <w:t>4 ОПИСАНИЕ ОСНОВНЫХ ИСТОЧНИКОВ И ВОЗМОЖНЫХ ВИДОВ ВОЗДЕЙСТВИЯ РЕАЛИЗАЦИИ ПЛАНИРУЕМОЙ ДЕЯТЕЛЬНОСТИ НА ОКРУЖАЮЩУЮ СРЕДУ</w:t>
      </w:r>
      <w:bookmarkEnd w:id="83"/>
      <w:bookmarkEnd w:id="84"/>
      <w:bookmarkEnd w:id="85"/>
      <w:bookmarkEnd w:id="86"/>
      <w:bookmarkEnd w:id="87"/>
    </w:p>
    <w:p w14:paraId="28903466" w14:textId="77777777" w:rsidR="00B578AD" w:rsidRPr="00E864B0" w:rsidRDefault="00B578AD" w:rsidP="00B072EA">
      <w:pPr>
        <w:spacing w:after="0" w:line="240" w:lineRule="auto"/>
        <w:ind w:hanging="284"/>
        <w:jc w:val="center"/>
        <w:outlineLvl w:val="0"/>
        <w:rPr>
          <w:rFonts w:ascii="Times New Roman" w:eastAsia="Times New Roman" w:hAnsi="Times New Roman" w:cs="Times New Roman"/>
          <w:color w:val="000000" w:themeColor="text1"/>
          <w:sz w:val="24"/>
          <w:szCs w:val="24"/>
          <w:lang w:eastAsia="ru-RU"/>
        </w:rPr>
      </w:pPr>
    </w:p>
    <w:p w14:paraId="3F36F86F" w14:textId="77777777" w:rsidR="00B072EA" w:rsidRPr="00E864B0" w:rsidRDefault="00B072EA" w:rsidP="00B578AD">
      <w:pPr>
        <w:spacing w:after="0" w:line="360" w:lineRule="auto"/>
        <w:ind w:right="-1" w:firstLine="709"/>
        <w:jc w:val="both"/>
        <w:outlineLvl w:val="1"/>
        <w:rPr>
          <w:rFonts w:ascii="Times New Roman" w:eastAsia="Times New Roman" w:hAnsi="Times New Roman" w:cs="Times New Roman"/>
          <w:color w:val="000000" w:themeColor="text1"/>
          <w:sz w:val="24"/>
          <w:szCs w:val="24"/>
          <w:lang w:eastAsia="ru-RU"/>
        </w:rPr>
      </w:pPr>
      <w:bookmarkStart w:id="88" w:name="_Toc336959607"/>
      <w:bookmarkStart w:id="89" w:name="_Toc514856089"/>
      <w:bookmarkStart w:id="90" w:name="_Toc514856349"/>
      <w:bookmarkStart w:id="91" w:name="_Toc514856399"/>
      <w:bookmarkStart w:id="92" w:name="_Toc195868937"/>
      <w:r w:rsidRPr="00E864B0">
        <w:rPr>
          <w:rFonts w:ascii="Times New Roman" w:eastAsia="Times New Roman" w:hAnsi="Times New Roman" w:cs="Times New Roman"/>
          <w:color w:val="000000" w:themeColor="text1"/>
          <w:sz w:val="24"/>
          <w:szCs w:val="24"/>
          <w:lang w:eastAsia="ru-RU"/>
        </w:rPr>
        <w:t xml:space="preserve">4.1 </w:t>
      </w:r>
      <w:bookmarkEnd w:id="88"/>
      <w:bookmarkEnd w:id="89"/>
      <w:bookmarkEnd w:id="90"/>
      <w:bookmarkEnd w:id="91"/>
      <w:r w:rsidR="00792496" w:rsidRPr="00E864B0">
        <w:rPr>
          <w:rFonts w:ascii="Times New Roman" w:eastAsia="Times New Roman" w:hAnsi="Times New Roman" w:cs="Times New Roman"/>
          <w:color w:val="000000" w:themeColor="text1"/>
          <w:sz w:val="24"/>
          <w:szCs w:val="24"/>
          <w:lang w:eastAsia="ru-RU"/>
        </w:rPr>
        <w:t>Прогноз и оценка воздействия на атмосферный воздух</w:t>
      </w:r>
      <w:bookmarkEnd w:id="92"/>
    </w:p>
    <w:p w14:paraId="3AE589D3" w14:textId="77777777" w:rsidR="00B072EA" w:rsidRPr="00E864B0" w:rsidRDefault="00B072EA" w:rsidP="003D5CE7">
      <w:pPr>
        <w:tabs>
          <w:tab w:val="left" w:pos="1134"/>
          <w:tab w:val="left" w:pos="1276"/>
        </w:tabs>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Объект </w:t>
      </w:r>
      <w:r w:rsidR="003D5CE7" w:rsidRPr="00E864B0">
        <w:rPr>
          <w:rFonts w:ascii="Times New Roman" w:eastAsia="Times New Roman" w:hAnsi="Times New Roman" w:cs="Times New Roman"/>
          <w:color w:val="000000" w:themeColor="text1"/>
          <w:sz w:val="24"/>
          <w:szCs w:val="24"/>
          <w:lang w:eastAsia="ru-RU"/>
        </w:rPr>
        <w:t>планируемой деятельности</w:t>
      </w:r>
      <w:r w:rsidRPr="00E864B0">
        <w:rPr>
          <w:rFonts w:ascii="Times New Roman" w:eastAsia="Times New Roman" w:hAnsi="Times New Roman" w:cs="Times New Roman"/>
          <w:color w:val="000000" w:themeColor="text1"/>
          <w:sz w:val="24"/>
          <w:szCs w:val="24"/>
          <w:lang w:eastAsia="ru-RU"/>
        </w:rPr>
        <w:t xml:space="preserve"> не является источником воздействия на атмосферный воздух. </w:t>
      </w:r>
    </w:p>
    <w:p w14:paraId="12E532C8" w14:textId="77777777" w:rsidR="00B072EA" w:rsidRPr="00E864B0" w:rsidRDefault="00B072EA" w:rsidP="003D5CE7">
      <w:pPr>
        <w:autoSpaceDE w:val="0"/>
        <w:autoSpaceDN w:val="0"/>
        <w:adjustRightInd w:val="0"/>
        <w:spacing w:after="0" w:line="240" w:lineRule="auto"/>
        <w:ind w:right="-1" w:firstLine="709"/>
        <w:jc w:val="both"/>
        <w:rPr>
          <w:rFonts w:ascii="Times New Roman" w:eastAsia="Calibri"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 xml:space="preserve">На </w:t>
      </w:r>
      <w:r w:rsidRPr="00E864B0">
        <w:rPr>
          <w:rFonts w:ascii="Times New Roman" w:eastAsia="Times New Roman" w:hAnsi="Times New Roman" w:cs="Times New Roman"/>
          <w:bCs/>
          <w:color w:val="000000" w:themeColor="text1"/>
          <w:sz w:val="24"/>
          <w:szCs w:val="24"/>
        </w:rPr>
        <w:t>этапе проведения работ в период строительства объекта</w:t>
      </w:r>
      <w:r w:rsidRPr="00E864B0">
        <w:rPr>
          <w:rFonts w:ascii="Times New Roman" w:eastAsia="Times New Roman" w:hAnsi="Times New Roman" w:cs="Times New Roman"/>
          <w:b/>
          <w:bCs/>
          <w:color w:val="000000" w:themeColor="text1"/>
          <w:sz w:val="24"/>
          <w:szCs w:val="24"/>
        </w:rPr>
        <w:t xml:space="preserve"> </w:t>
      </w:r>
      <w:r w:rsidRPr="00E864B0">
        <w:rPr>
          <w:rFonts w:ascii="Times New Roman" w:eastAsia="Times New Roman" w:hAnsi="Times New Roman" w:cs="Times New Roman"/>
          <w:color w:val="000000" w:themeColor="text1"/>
          <w:sz w:val="24"/>
          <w:szCs w:val="24"/>
        </w:rPr>
        <w:t>источниками воздействия на атмосферный воздух являются:</w:t>
      </w:r>
    </w:p>
    <w:p w14:paraId="7DD9CEEF" w14:textId="77777777" w:rsidR="00B072EA" w:rsidRPr="00E864B0" w:rsidRDefault="00B072EA" w:rsidP="003D5CE7">
      <w:pPr>
        <w:autoSpaceDE w:val="0"/>
        <w:autoSpaceDN w:val="0"/>
        <w:adjustRightInd w:val="0"/>
        <w:spacing w:after="0" w:line="240" w:lineRule="auto"/>
        <w:ind w:right="-1" w:firstLine="709"/>
        <w:jc w:val="both"/>
        <w:rPr>
          <w:rFonts w:ascii="Times New Roman" w:eastAsia="Calibri"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 автомобильный транспорт и строительная техника, используемые в процесс</w:t>
      </w:r>
      <w:r w:rsidR="00B578AD" w:rsidRPr="00E864B0">
        <w:rPr>
          <w:rFonts w:ascii="Times New Roman" w:eastAsia="Times New Roman" w:hAnsi="Times New Roman" w:cs="Times New Roman"/>
          <w:color w:val="000000" w:themeColor="text1"/>
          <w:sz w:val="24"/>
          <w:szCs w:val="24"/>
        </w:rPr>
        <w:t>е строительно-монтажных работ, о</w:t>
      </w:r>
      <w:r w:rsidRPr="00E864B0">
        <w:rPr>
          <w:rFonts w:ascii="Times New Roman" w:eastAsia="Times New Roman" w:hAnsi="Times New Roman" w:cs="Times New Roman"/>
          <w:color w:val="000000" w:themeColor="text1"/>
          <w:sz w:val="24"/>
          <w:szCs w:val="24"/>
        </w:rPr>
        <w:t>существляю</w:t>
      </w:r>
      <w:r w:rsidR="00B578AD" w:rsidRPr="00E864B0">
        <w:rPr>
          <w:rFonts w:ascii="Times New Roman" w:eastAsia="Times New Roman" w:hAnsi="Times New Roman" w:cs="Times New Roman"/>
          <w:color w:val="000000" w:themeColor="text1"/>
          <w:sz w:val="24"/>
          <w:szCs w:val="24"/>
        </w:rPr>
        <w:t>щие</w:t>
      </w:r>
      <w:r w:rsidRPr="00E864B0">
        <w:rPr>
          <w:rFonts w:ascii="Times New Roman" w:eastAsia="Times New Roman" w:hAnsi="Times New Roman" w:cs="Times New Roman"/>
          <w:color w:val="000000" w:themeColor="text1"/>
          <w:sz w:val="24"/>
          <w:szCs w:val="24"/>
        </w:rPr>
        <w:t xml:space="preserve"> транспортные и погрузочно-разгрузочные работы, доставку материалов, конструкций и деталей, приспособлений, инвентаря и инструмента;</w:t>
      </w:r>
    </w:p>
    <w:p w14:paraId="27E4B471" w14:textId="77777777" w:rsidR="00B072EA" w:rsidRPr="00E864B0" w:rsidRDefault="00B072EA" w:rsidP="003D5CE7">
      <w:pPr>
        <w:autoSpaceDE w:val="0"/>
        <w:autoSpaceDN w:val="0"/>
        <w:adjustRightInd w:val="0"/>
        <w:spacing w:after="0" w:line="240" w:lineRule="auto"/>
        <w:ind w:right="-1" w:firstLine="709"/>
        <w:jc w:val="both"/>
        <w:rPr>
          <w:rFonts w:ascii="Times New Roman" w:eastAsia="Calibri"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 строительные работы (приготовление строительных растворов, сварка, резка, механическая обработка металла и другие работы).</w:t>
      </w:r>
    </w:p>
    <w:p w14:paraId="0BEB1238" w14:textId="77777777" w:rsidR="00B072EA" w:rsidRPr="00E864B0" w:rsidRDefault="00B072EA" w:rsidP="003D5CE7">
      <w:pPr>
        <w:autoSpaceDE w:val="0"/>
        <w:autoSpaceDN w:val="0"/>
        <w:adjustRightInd w:val="0"/>
        <w:spacing w:after="0" w:line="240" w:lineRule="auto"/>
        <w:ind w:right="-1"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 xml:space="preserve">Объемы выбросов загрязняющих веществ на стадии </w:t>
      </w:r>
      <w:r w:rsidRPr="00E864B0">
        <w:rPr>
          <w:rFonts w:ascii="Times New Roman" w:eastAsia="Times New Roman" w:hAnsi="Times New Roman" w:cs="Times New Roman"/>
          <w:bCs/>
          <w:color w:val="000000" w:themeColor="text1"/>
          <w:sz w:val="24"/>
          <w:szCs w:val="24"/>
        </w:rPr>
        <w:t>строительства объекта</w:t>
      </w:r>
      <w:r w:rsidRPr="00E864B0">
        <w:rPr>
          <w:rFonts w:ascii="Times New Roman" w:eastAsia="Times New Roman" w:hAnsi="Times New Roman" w:cs="Times New Roman"/>
          <w:color w:val="000000" w:themeColor="text1"/>
          <w:sz w:val="24"/>
          <w:szCs w:val="24"/>
        </w:rPr>
        <w:t xml:space="preserve"> являются маломощными и носят временный характер.</w:t>
      </w:r>
    </w:p>
    <w:p w14:paraId="5426A68A" w14:textId="77777777" w:rsidR="00B072EA" w:rsidRPr="00E864B0" w:rsidRDefault="003D5CE7" w:rsidP="003D5CE7">
      <w:pPr>
        <w:autoSpaceDE w:val="0"/>
        <w:autoSpaceDN w:val="0"/>
        <w:adjustRightInd w:val="0"/>
        <w:spacing w:after="0" w:line="240" w:lineRule="auto"/>
        <w:ind w:right="-1"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 xml:space="preserve">Реконструкция систем связи Чериковского РЭС со строительством РРЛС и прокладкой ВОЛС в Чериковском и Кричевском районах Могилевской области </w:t>
      </w:r>
      <w:r w:rsidR="00B072EA" w:rsidRPr="00E864B0">
        <w:rPr>
          <w:rFonts w:ascii="Times New Roman" w:eastAsia="Times New Roman" w:hAnsi="Times New Roman" w:cs="Times New Roman"/>
          <w:color w:val="000000" w:themeColor="text1"/>
          <w:sz w:val="24"/>
          <w:szCs w:val="24"/>
        </w:rPr>
        <w:t>не связано со строительством новых источников поступления загрязняющих веществ в атмосферу.</w:t>
      </w:r>
    </w:p>
    <w:p w14:paraId="69CFDED0" w14:textId="77777777" w:rsidR="006D54D0" w:rsidRPr="00E864B0" w:rsidRDefault="006D54D0" w:rsidP="006D54D0">
      <w:pPr>
        <w:autoSpaceDE w:val="0"/>
        <w:autoSpaceDN w:val="0"/>
        <w:adjustRightInd w:val="0"/>
        <w:spacing w:after="0" w:line="240" w:lineRule="auto"/>
        <w:ind w:right="-1"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В период эксплуатации объекта применяемое оборудование не оказывает отрицательного влияния на атмосферный воздух, т.к. источники выбросов загрязняющих веществ отсутствуют.</w:t>
      </w:r>
    </w:p>
    <w:p w14:paraId="66A3B3DE" w14:textId="77777777" w:rsidR="00415B87" w:rsidRPr="00E864B0" w:rsidRDefault="00415B87" w:rsidP="006D54D0">
      <w:pPr>
        <w:autoSpaceDE w:val="0"/>
        <w:autoSpaceDN w:val="0"/>
        <w:adjustRightInd w:val="0"/>
        <w:spacing w:after="0" w:line="240" w:lineRule="auto"/>
        <w:ind w:right="-1" w:firstLine="709"/>
        <w:jc w:val="both"/>
        <w:rPr>
          <w:rFonts w:ascii="Times New Roman" w:eastAsia="Times New Roman" w:hAnsi="Times New Roman" w:cs="Times New Roman"/>
          <w:color w:val="000000" w:themeColor="text1"/>
          <w:sz w:val="24"/>
          <w:szCs w:val="24"/>
        </w:rPr>
      </w:pPr>
      <w:r w:rsidRPr="00E864B0">
        <w:rPr>
          <w:rFonts w:ascii="Times New Roman" w:eastAsia="Times New Roman" w:hAnsi="Times New Roman" w:cs="Times New Roman"/>
          <w:color w:val="000000" w:themeColor="text1"/>
          <w:sz w:val="24"/>
          <w:szCs w:val="24"/>
        </w:rPr>
        <w:t>Специальные мероприятия по снижению загрязнения атмосферного воздуха источниками выбросов в период возведения и эксплуатации объекта не требуются.</w:t>
      </w:r>
    </w:p>
    <w:p w14:paraId="3138317A" w14:textId="77777777" w:rsidR="00B072EA" w:rsidRPr="00E864B0" w:rsidRDefault="00B072EA" w:rsidP="00B072EA">
      <w:pPr>
        <w:autoSpaceDE w:val="0"/>
        <w:autoSpaceDN w:val="0"/>
        <w:adjustRightInd w:val="0"/>
        <w:spacing w:after="0" w:line="240" w:lineRule="auto"/>
        <w:ind w:right="-1" w:firstLine="567"/>
        <w:jc w:val="both"/>
        <w:rPr>
          <w:rFonts w:ascii="Times New Roman" w:eastAsia="Times New Roman" w:hAnsi="Times New Roman" w:cs="Times New Roman"/>
          <w:color w:val="000000" w:themeColor="text1"/>
          <w:sz w:val="24"/>
          <w:szCs w:val="24"/>
        </w:rPr>
      </w:pPr>
    </w:p>
    <w:p w14:paraId="53CEE964" w14:textId="77777777" w:rsidR="00B072EA" w:rsidRPr="00E864B0" w:rsidRDefault="00B072EA" w:rsidP="00B072EA">
      <w:pPr>
        <w:widowControl w:val="0"/>
        <w:tabs>
          <w:tab w:val="left" w:pos="142"/>
          <w:tab w:val="left" w:pos="1083"/>
        </w:tabs>
        <w:spacing w:after="0" w:line="360" w:lineRule="auto"/>
        <w:ind w:firstLine="709"/>
        <w:jc w:val="both"/>
        <w:outlineLvl w:val="1"/>
        <w:rPr>
          <w:rFonts w:ascii="Times New Roman" w:eastAsia="Times New Roman" w:hAnsi="Times New Roman" w:cs="Times New Roman"/>
          <w:color w:val="000000" w:themeColor="text1"/>
          <w:sz w:val="24"/>
          <w:szCs w:val="24"/>
          <w:lang w:val="x-none" w:eastAsia="x-none"/>
        </w:rPr>
      </w:pPr>
      <w:bookmarkStart w:id="93" w:name="_Toc514856090"/>
      <w:bookmarkStart w:id="94" w:name="_Toc514856350"/>
      <w:bookmarkStart w:id="95" w:name="_Toc514856400"/>
      <w:bookmarkStart w:id="96" w:name="_Toc195868938"/>
      <w:r w:rsidRPr="00E864B0">
        <w:rPr>
          <w:rFonts w:ascii="Times New Roman" w:eastAsia="Times New Roman" w:hAnsi="Times New Roman" w:cs="Times New Roman"/>
          <w:color w:val="000000" w:themeColor="text1"/>
          <w:sz w:val="24"/>
          <w:szCs w:val="24"/>
          <w:lang w:val="x-none" w:eastAsia="x-none"/>
        </w:rPr>
        <w:t xml:space="preserve">4.2 </w:t>
      </w:r>
      <w:bookmarkEnd w:id="93"/>
      <w:bookmarkEnd w:id="94"/>
      <w:bookmarkEnd w:id="95"/>
      <w:r w:rsidR="006B37E9" w:rsidRPr="00E864B0">
        <w:rPr>
          <w:rFonts w:ascii="Times New Roman" w:eastAsia="Times New Roman" w:hAnsi="Times New Roman" w:cs="Times New Roman"/>
          <w:color w:val="000000" w:themeColor="text1"/>
          <w:sz w:val="24"/>
          <w:szCs w:val="24"/>
          <w:lang w:val="x-none" w:eastAsia="x-none"/>
        </w:rPr>
        <w:t>Прогноз и оценка воздействия физических факторов</w:t>
      </w:r>
      <w:bookmarkEnd w:id="96"/>
    </w:p>
    <w:p w14:paraId="43DC7386" w14:textId="77777777" w:rsidR="00B072EA" w:rsidRPr="00E864B0" w:rsidRDefault="00B072EA" w:rsidP="00B072EA">
      <w:pPr>
        <w:tabs>
          <w:tab w:val="left" w:pos="142"/>
        </w:tabs>
        <w:autoSpaceDE w:val="0"/>
        <w:autoSpaceDN w:val="0"/>
        <w:adjustRightInd w:val="0"/>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К физическим факторам загрязнения относятся шум, вибрация, электромагнитные поля, ионизирующее излучение радиоактивных веществ.</w:t>
      </w:r>
    </w:p>
    <w:p w14:paraId="7B48BF7B" w14:textId="77777777" w:rsidR="00B072EA" w:rsidRPr="00E864B0" w:rsidRDefault="00B072EA" w:rsidP="00B072EA">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При производстве строительно-монтажных работ объекта имеет место шумовое воздействие на окружающую среду. Доминирующими источниками шума при производстве строительных работ являются строительная техника и автотранспортные средства. Перечисленные источники относятся к нестационарным источникам шума и излучают непостоянные шумы. Влияние источников шумового воздействия находится на уровне, не оказывающем отрицательное воздействие на организм человека и окружающую среду. </w:t>
      </w:r>
    </w:p>
    <w:p w14:paraId="30E6CFCA" w14:textId="77777777" w:rsidR="00B072EA" w:rsidRPr="00E864B0" w:rsidRDefault="006B37E9" w:rsidP="006B37E9">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 строительной площадке основными источниками шума являются работающие машины и механизмы. Уменьшение шума, создаваемого машинами, необходимо достигать устройством глушителей на выхлопной трубе, переводом двигателей внутреннего сгорания на электропривод, применением техники на пневмоколесном (вместо гусеничного) ходу, использованием безударных технологических приемов.</w:t>
      </w:r>
    </w:p>
    <w:p w14:paraId="21BE46D6" w14:textId="77777777" w:rsidR="00B072EA" w:rsidRPr="00E864B0" w:rsidRDefault="00B072EA" w:rsidP="00B072EA">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Объект не является источником вибрационного, ионизирующего излучения, ультразвука и инфразвука.</w:t>
      </w:r>
    </w:p>
    <w:p w14:paraId="1BB03A0A" w14:textId="77777777" w:rsidR="00B072EA" w:rsidRPr="00E864B0" w:rsidRDefault="00B072EA" w:rsidP="00B072EA">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p>
    <w:p w14:paraId="52AF513F" w14:textId="77777777" w:rsidR="00B072EA" w:rsidRPr="00E864B0" w:rsidRDefault="00B072EA" w:rsidP="00B072EA">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Объект является источником </w:t>
      </w:r>
      <w:r w:rsidRPr="00E864B0">
        <w:rPr>
          <w:rFonts w:ascii="Times New Roman" w:eastAsia="Times New Roman" w:hAnsi="Times New Roman" w:cs="Times New Roman"/>
          <w:i/>
          <w:color w:val="000000" w:themeColor="text1"/>
          <w:sz w:val="24"/>
          <w:szCs w:val="24"/>
          <w:lang w:eastAsia="ru-RU"/>
        </w:rPr>
        <w:t>электромагнитного излучения.</w:t>
      </w:r>
      <w:r w:rsidRPr="00E864B0">
        <w:rPr>
          <w:rFonts w:ascii="Times New Roman" w:eastAsia="Times New Roman" w:hAnsi="Times New Roman" w:cs="Times New Roman"/>
          <w:color w:val="000000" w:themeColor="text1"/>
          <w:sz w:val="24"/>
          <w:szCs w:val="24"/>
          <w:lang w:eastAsia="ru-RU"/>
        </w:rPr>
        <w:t xml:space="preserve"> </w:t>
      </w:r>
    </w:p>
    <w:p w14:paraId="2ACCBFE5" w14:textId="77777777" w:rsidR="00141D9D" w:rsidRPr="00E864B0" w:rsidRDefault="00D971CF" w:rsidP="00D971CF">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Проектной документацией предусматривается строительство радиорелейной линии связи между ПС 110 кВ «Чериков» и ПС 330 кВ «Кричев» с организацией канала связи ПС 110 кВ «Чериков» – ПС 330 кВ «Кричев» – Климовичские электрические сети (КЭС) (ПС 330 кВ «Кричев» – КЭС – существующая радиорелейная линия связи).</w:t>
      </w:r>
    </w:p>
    <w:p w14:paraId="0BEA7E26" w14:textId="77777777" w:rsidR="00914311" w:rsidRPr="00E864B0" w:rsidRDefault="00D971CF" w:rsidP="00B072EA">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 ПС 110 «Чериков» предусматривается у</w:t>
      </w:r>
      <w:r w:rsidR="008C6359" w:rsidRPr="00E864B0">
        <w:rPr>
          <w:rFonts w:ascii="Times New Roman" w:eastAsia="Times New Roman" w:hAnsi="Times New Roman" w:cs="Times New Roman"/>
          <w:color w:val="000000" w:themeColor="text1"/>
          <w:sz w:val="24"/>
          <w:szCs w:val="24"/>
          <w:lang w:eastAsia="ru-RU"/>
        </w:rPr>
        <w:t xml:space="preserve">становка башни связи (мачты связи) </w:t>
      </w:r>
      <w:r w:rsidRPr="00E864B0">
        <w:rPr>
          <w:rFonts w:ascii="Times New Roman" w:eastAsia="Times New Roman" w:hAnsi="Times New Roman" w:cs="Times New Roman"/>
          <w:color w:val="000000" w:themeColor="text1"/>
          <w:sz w:val="24"/>
          <w:szCs w:val="24"/>
          <w:lang w:eastAsia="ru-RU"/>
        </w:rPr>
        <w:t xml:space="preserve">высотой 70 м </w:t>
      </w:r>
      <w:r w:rsidR="008C6359" w:rsidRPr="00E864B0">
        <w:rPr>
          <w:rFonts w:ascii="Times New Roman" w:eastAsia="Times New Roman" w:hAnsi="Times New Roman" w:cs="Times New Roman"/>
          <w:color w:val="000000" w:themeColor="text1"/>
          <w:sz w:val="24"/>
          <w:szCs w:val="24"/>
          <w:lang w:eastAsia="ru-RU"/>
        </w:rPr>
        <w:t>для строительства радиорелейной линии связи на участке «Чериковский РЭС – ПС 330 «Кричев»</w:t>
      </w:r>
      <w:r w:rsidR="00AC0E18" w:rsidRPr="00E864B0">
        <w:rPr>
          <w:rFonts w:ascii="Times New Roman" w:eastAsia="Times New Roman" w:hAnsi="Times New Roman" w:cs="Times New Roman"/>
          <w:color w:val="000000" w:themeColor="text1"/>
          <w:sz w:val="24"/>
          <w:szCs w:val="24"/>
          <w:lang w:eastAsia="ru-RU"/>
        </w:rPr>
        <w:t xml:space="preserve"> с направленной параболической антенной ЦРРЛС.</w:t>
      </w:r>
    </w:p>
    <w:p w14:paraId="3DF635FF" w14:textId="77777777" w:rsidR="00AC0E18" w:rsidRPr="00E864B0" w:rsidRDefault="00AC0E18" w:rsidP="00AC0E18">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lastRenderedPageBreak/>
        <w:t>На ПС 330 кВ «Кричев» предусматривается установка направленной параболической антенны цифровой радиорелейной линии связи (ЦРРЛС) на существующей радиобашне высотой 40 м.</w:t>
      </w:r>
    </w:p>
    <w:p w14:paraId="29824856" w14:textId="77777777" w:rsidR="00450BAC" w:rsidRPr="00E864B0" w:rsidRDefault="00450BAC" w:rsidP="00450BAC">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Для организации сбора данных телемеханики в протоколе МЭК 60870-5-104 с ПС 110 кВ «Веприн», ПС 110 кВ «Веремейки», ПС 110 кВ «Майская», ПС 35 кВ «Лобановка», ПС 35 кВ «Езеры» на ПС 110 кВ «Чериков» предусматривается установка двух радиомодемов, работающих в диапазоне частот 403–445 МГц. Размещение UHF-антенн радиомодемов предполагается на проектируемой радиобашне.</w:t>
      </w:r>
    </w:p>
    <w:p w14:paraId="061DD6C6" w14:textId="77777777" w:rsidR="00AC0E18" w:rsidRPr="00E864B0" w:rsidRDefault="00450BAC" w:rsidP="00450BAC">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 ПС 110 кВ «Веприн», ПС 110 кВ «Веремейки», ПС 110 кВ «Майская», ПС 35 кВ «Лобановка», ПС 35 кВ «Езеры» предполагается установка UHF-антенн радиомодемов, работающих в диапазоне частот 403–445 МГц, на опоры типа ПМЖ-228.</w:t>
      </w:r>
    </w:p>
    <w:p w14:paraId="41C52101" w14:textId="77777777" w:rsidR="00450BAC" w:rsidRPr="00E864B0" w:rsidRDefault="00450BAC" w:rsidP="00AC0E18">
      <w:pPr>
        <w:tabs>
          <w:tab w:val="left" w:pos="142"/>
        </w:tabs>
        <w:spacing w:after="0" w:line="240" w:lineRule="auto"/>
        <w:ind w:firstLine="709"/>
        <w:jc w:val="both"/>
        <w:rPr>
          <w:rFonts w:ascii="Times New Roman" w:eastAsia="Times New Roman" w:hAnsi="Times New Roman" w:cs="Times New Roman"/>
          <w:color w:val="000000" w:themeColor="text1"/>
          <w:sz w:val="16"/>
          <w:szCs w:val="16"/>
          <w:lang w:eastAsia="ru-RU"/>
        </w:rPr>
      </w:pPr>
    </w:p>
    <w:p w14:paraId="428FEA3F" w14:textId="77777777" w:rsidR="00141D9D" w:rsidRPr="00E864B0" w:rsidRDefault="00141D9D" w:rsidP="00141D9D">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 целью оценки возможного воздействия электромагнитного излучения на здоровье населения и в соответствии со «Специфические санитарно-эпидемиологических требования к содержанию и эксплуатации объектов, являющихся источниками неионизирующего излучения,</w:t>
      </w:r>
      <w:r w:rsidR="00914311"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утвержденные постановлением Советом Министров Республики Беларусь от 04 июня 2019</w:t>
      </w:r>
      <w:r w:rsidR="00450BAC"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г.</w:t>
      </w:r>
      <w:r w:rsidR="00914311"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w:t>
      </w:r>
      <w:r w:rsidR="00FE0A79" w:rsidRPr="00E864B0">
        <w:rPr>
          <w:rFonts w:ascii="Times New Roman" w:eastAsia="Times New Roman" w:hAnsi="Times New Roman" w:cs="Times New Roman"/>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xml:space="preserve">360» «Электромагнитные излучения радиочастотного диапазона (ЭМИ РЧ)», для передающего радиотехнического объекта </w:t>
      </w:r>
      <w:r w:rsidR="00C55B96" w:rsidRPr="00E864B0">
        <w:rPr>
          <w:rFonts w:ascii="Times New Roman" w:eastAsia="Times New Roman" w:hAnsi="Times New Roman" w:cs="Times New Roman"/>
          <w:color w:val="000000" w:themeColor="text1"/>
          <w:sz w:val="24"/>
          <w:szCs w:val="24"/>
          <w:lang w:eastAsia="ru-RU"/>
        </w:rPr>
        <w:t>будут</w:t>
      </w:r>
      <w:r w:rsidRPr="00E864B0">
        <w:rPr>
          <w:rFonts w:ascii="Times New Roman" w:eastAsia="Times New Roman" w:hAnsi="Times New Roman" w:cs="Times New Roman"/>
          <w:color w:val="000000" w:themeColor="text1"/>
          <w:sz w:val="24"/>
          <w:szCs w:val="24"/>
          <w:lang w:eastAsia="ru-RU"/>
        </w:rPr>
        <w:t xml:space="preserve"> определены расчетным пут</w:t>
      </w:r>
      <w:r w:rsidR="0069374D" w:rsidRPr="00E864B0">
        <w:rPr>
          <w:rFonts w:ascii="Times New Roman" w:eastAsia="Times New Roman" w:hAnsi="Times New Roman" w:cs="Times New Roman"/>
          <w:color w:val="000000" w:themeColor="text1"/>
          <w:sz w:val="24"/>
          <w:szCs w:val="24"/>
          <w:lang w:eastAsia="ru-RU"/>
        </w:rPr>
        <w:t>е</w:t>
      </w:r>
      <w:r w:rsidRPr="00E864B0">
        <w:rPr>
          <w:rFonts w:ascii="Times New Roman" w:eastAsia="Times New Roman" w:hAnsi="Times New Roman" w:cs="Times New Roman"/>
          <w:color w:val="000000" w:themeColor="text1"/>
          <w:sz w:val="24"/>
          <w:szCs w:val="24"/>
          <w:lang w:eastAsia="ru-RU"/>
        </w:rPr>
        <w:t>м границы санитарно</w:t>
      </w:r>
      <w:r w:rsidR="00415B87"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защитной зоны и зоны ограничения застройки</w:t>
      </w:r>
      <w:r w:rsidR="00C55B96" w:rsidRPr="00E864B0">
        <w:rPr>
          <w:rFonts w:ascii="Times New Roman" w:eastAsia="Times New Roman" w:hAnsi="Times New Roman" w:cs="Times New Roman"/>
          <w:color w:val="000000" w:themeColor="text1"/>
          <w:sz w:val="24"/>
          <w:szCs w:val="24"/>
          <w:lang w:eastAsia="ru-RU"/>
        </w:rPr>
        <w:t xml:space="preserve"> на следующем этапе проектирования</w:t>
      </w:r>
      <w:r w:rsidRPr="00E864B0">
        <w:rPr>
          <w:rFonts w:ascii="Times New Roman" w:eastAsia="Times New Roman" w:hAnsi="Times New Roman" w:cs="Times New Roman"/>
          <w:color w:val="000000" w:themeColor="text1"/>
          <w:sz w:val="24"/>
          <w:szCs w:val="24"/>
          <w:lang w:eastAsia="ru-RU"/>
        </w:rPr>
        <w:t>.</w:t>
      </w:r>
    </w:p>
    <w:p w14:paraId="261A4649" w14:textId="77777777" w:rsidR="00BC4EB5" w:rsidRPr="00E864B0" w:rsidRDefault="00BC4EB5" w:rsidP="00BC4EB5">
      <w:pPr>
        <w:spacing w:after="0" w:line="240" w:lineRule="auto"/>
        <w:ind w:firstLine="851"/>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Зона ограничения застройки (ЗОЗ) – территория, где на высоте более двух метров от поверхности земли уровень электромагнитных полей (ЭМП) превышает ПДУ (предельно-допустимый уровень) (внешняя граница ЗОЗ определяется по максимальной высоте зданий перспективной застройки, на высоте верхнего этажа которых уровень ЭМП не превышает ПДУ).</w:t>
      </w:r>
    </w:p>
    <w:p w14:paraId="5907185D" w14:textId="77777777" w:rsidR="00BC4EB5" w:rsidRPr="00E864B0" w:rsidRDefault="00BC4EB5" w:rsidP="00BC4EB5">
      <w:pPr>
        <w:spacing w:after="0" w:line="240" w:lineRule="auto"/>
        <w:ind w:firstLine="851"/>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Санитарно-защитная зона (СЗЗ) – территория с особым режимом использования, размер которой обеспечивает достаточный уровень безопасности здоровья населения от вредного воздействия (химического, биологического, физического) объектов на ее границе и за ней (внешняя граница СЗЗ определяется на высоте 2 м от поверхности земли по ПДУ).</w:t>
      </w:r>
    </w:p>
    <w:p w14:paraId="003E8A52" w14:textId="77777777" w:rsidR="00BC4EB5" w:rsidRPr="00E864B0" w:rsidRDefault="00BC4EB5" w:rsidP="00BC4EB5">
      <w:pPr>
        <w:spacing w:after="0" w:line="240" w:lineRule="auto"/>
        <w:ind w:firstLine="851"/>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 xml:space="preserve">В диапазоне частот </w:t>
      </w:r>
      <w:r w:rsidR="00D07F15" w:rsidRPr="00E864B0">
        <w:rPr>
          <w:rFonts w:ascii="Times New Roman" w:eastAsia="Times New Roman" w:hAnsi="Times New Roman" w:cs="Times New Roman"/>
          <w:color w:val="000000" w:themeColor="text1"/>
          <w:sz w:val="24"/>
          <w:szCs w:val="24"/>
          <w:lang w:eastAsia="ru-RU"/>
        </w:rPr>
        <w:t xml:space="preserve">30 МГц–300 МГц </w:t>
      </w:r>
      <w:r w:rsidRPr="00E864B0">
        <w:rPr>
          <w:rFonts w:ascii="Times New Roman" w:hAnsi="Times New Roman" w:cs="Times New Roman"/>
          <w:color w:val="000000" w:themeColor="text1"/>
          <w:sz w:val="24"/>
          <w:szCs w:val="24"/>
        </w:rPr>
        <w:t>излучаемая антенной электромагнитная энергия оценивается электрической составляющей напряженности ЭМИ, которая имеет размерность В/м (мВ/м, мкВ/м).</w:t>
      </w:r>
    </w:p>
    <w:p w14:paraId="7A4D19CB" w14:textId="77777777" w:rsidR="00BC4EB5" w:rsidRPr="00E864B0" w:rsidRDefault="00BC4EB5" w:rsidP="00BC4EB5">
      <w:pPr>
        <w:spacing w:after="0" w:line="240" w:lineRule="auto"/>
        <w:ind w:firstLine="851"/>
        <w:jc w:val="both"/>
        <w:rPr>
          <w:rFonts w:ascii="Times New Roman" w:eastAsia="Calibri" w:hAnsi="Times New Roman" w:cs="Times New Roman"/>
          <w:color w:val="000000" w:themeColor="text1"/>
          <w:sz w:val="24"/>
          <w:szCs w:val="24"/>
          <w:lang w:eastAsia="ru-RU"/>
        </w:rPr>
      </w:pPr>
      <w:r w:rsidRPr="00E864B0">
        <w:rPr>
          <w:rFonts w:ascii="Times New Roman" w:eastAsia="Calibri" w:hAnsi="Times New Roman" w:cs="Times New Roman"/>
          <w:color w:val="000000" w:themeColor="text1"/>
          <w:sz w:val="24"/>
          <w:szCs w:val="24"/>
          <w:lang w:eastAsia="ru-RU"/>
        </w:rPr>
        <w:t>Расчеты размеров СЗЗ и ЗОЗ выполня</w:t>
      </w:r>
      <w:r w:rsidR="00C55B96" w:rsidRPr="00E864B0">
        <w:rPr>
          <w:rFonts w:ascii="Times New Roman" w:eastAsia="Calibri" w:hAnsi="Times New Roman" w:cs="Times New Roman"/>
          <w:color w:val="000000" w:themeColor="text1"/>
          <w:sz w:val="24"/>
          <w:szCs w:val="24"/>
          <w:lang w:eastAsia="ru-RU"/>
        </w:rPr>
        <w:t>ются</w:t>
      </w:r>
      <w:r w:rsidRPr="00E864B0">
        <w:rPr>
          <w:rFonts w:ascii="Times New Roman" w:eastAsia="Calibri" w:hAnsi="Times New Roman" w:cs="Times New Roman"/>
          <w:color w:val="000000" w:themeColor="text1"/>
          <w:sz w:val="24"/>
          <w:szCs w:val="24"/>
          <w:lang w:eastAsia="ru-RU"/>
        </w:rPr>
        <w:t xml:space="preserve"> на основании суммарной интенсивности ЭМП, включая ЭМП от всех антенн РТО и (или) ШБД, а также от других передающих радиотехнических объектов (с учетом работающих в диапазоне частот до 0,3</w:t>
      </w:r>
      <w:r w:rsidRPr="00E864B0">
        <w:rPr>
          <w:rFonts w:ascii="Times New Roman" w:eastAsia="Calibri" w:hAnsi="Times New Roman" w:cs="Times New Roman"/>
          <w:color w:val="000000" w:themeColor="text1"/>
          <w:sz w:val="24"/>
          <w:szCs w:val="24"/>
          <w:lang w:val="en-US" w:eastAsia="ru-RU"/>
        </w:rPr>
        <w:t> </w:t>
      </w:r>
      <w:r w:rsidRPr="00E864B0">
        <w:rPr>
          <w:rFonts w:ascii="Times New Roman" w:eastAsia="Calibri" w:hAnsi="Times New Roman" w:cs="Times New Roman"/>
          <w:color w:val="000000" w:themeColor="text1"/>
          <w:sz w:val="24"/>
          <w:szCs w:val="24"/>
          <w:lang w:eastAsia="ru-RU"/>
        </w:rPr>
        <w:t>ГГц, для которых установлены разные ПДУ) в пределах взаимного влияния ЭМП. Размеры границ ЗОЗ определя</w:t>
      </w:r>
      <w:r w:rsidR="00C55B96" w:rsidRPr="00E864B0">
        <w:rPr>
          <w:rFonts w:ascii="Times New Roman" w:eastAsia="Calibri" w:hAnsi="Times New Roman" w:cs="Times New Roman"/>
          <w:color w:val="000000" w:themeColor="text1"/>
          <w:sz w:val="24"/>
          <w:szCs w:val="24"/>
          <w:lang w:eastAsia="ru-RU"/>
        </w:rPr>
        <w:t>ются</w:t>
      </w:r>
      <w:r w:rsidRPr="00E864B0">
        <w:rPr>
          <w:rFonts w:ascii="Times New Roman" w:eastAsia="Calibri" w:hAnsi="Times New Roman" w:cs="Times New Roman"/>
          <w:color w:val="000000" w:themeColor="text1"/>
          <w:sz w:val="24"/>
          <w:szCs w:val="24"/>
          <w:lang w:eastAsia="ru-RU"/>
        </w:rPr>
        <w:t xml:space="preserve"> дифференцированно по вертикали в пределах высоты существующей застройки, в соответствии с требованиями действующих санитарных норм и правил.</w:t>
      </w:r>
    </w:p>
    <w:p w14:paraId="7AE36ED0" w14:textId="77777777" w:rsidR="00BC4EB5" w:rsidRPr="00E864B0" w:rsidRDefault="00BC4EB5" w:rsidP="00B072EA">
      <w:pPr>
        <w:tabs>
          <w:tab w:val="left" w:pos="142"/>
        </w:tabs>
        <w:spacing w:after="0" w:line="240" w:lineRule="auto"/>
        <w:ind w:firstLine="709"/>
        <w:jc w:val="both"/>
        <w:rPr>
          <w:rFonts w:ascii="Times New Roman" w:eastAsia="Times New Roman" w:hAnsi="Times New Roman" w:cs="Times New Roman"/>
          <w:color w:val="000000" w:themeColor="text1"/>
          <w:sz w:val="24"/>
          <w:szCs w:val="24"/>
          <w:lang w:eastAsia="ru-RU"/>
        </w:rPr>
      </w:pPr>
    </w:p>
    <w:p w14:paraId="021F29B6" w14:textId="77777777" w:rsidR="00B072EA" w:rsidRPr="00E864B0" w:rsidRDefault="00B072EA" w:rsidP="00B072EA">
      <w:pPr>
        <w:widowControl w:val="0"/>
        <w:tabs>
          <w:tab w:val="left" w:pos="1083"/>
        </w:tabs>
        <w:spacing w:after="0" w:line="360" w:lineRule="auto"/>
        <w:ind w:firstLine="709"/>
        <w:jc w:val="both"/>
        <w:outlineLvl w:val="1"/>
        <w:rPr>
          <w:rFonts w:ascii="Times New Roman" w:eastAsia="Times New Roman" w:hAnsi="Times New Roman" w:cs="Times New Roman"/>
          <w:color w:val="000000" w:themeColor="text1"/>
          <w:sz w:val="24"/>
          <w:szCs w:val="24"/>
          <w:lang w:val="x-none" w:eastAsia="x-none"/>
        </w:rPr>
      </w:pPr>
      <w:bookmarkStart w:id="97" w:name="_Toc476983117"/>
      <w:bookmarkStart w:id="98" w:name="_Toc514856091"/>
      <w:bookmarkStart w:id="99" w:name="_Toc514856351"/>
      <w:bookmarkStart w:id="100" w:name="_Toc514856401"/>
      <w:bookmarkStart w:id="101" w:name="_Toc195868939"/>
      <w:r w:rsidRPr="00E864B0">
        <w:rPr>
          <w:rFonts w:ascii="Times New Roman" w:eastAsia="Times New Roman" w:hAnsi="Times New Roman" w:cs="Times New Roman"/>
          <w:color w:val="000000" w:themeColor="text1"/>
          <w:sz w:val="24"/>
          <w:szCs w:val="24"/>
          <w:lang w:val="x-none" w:eastAsia="x-none"/>
        </w:rPr>
        <w:t xml:space="preserve">4.3 </w:t>
      </w:r>
      <w:r w:rsidR="00EB3902" w:rsidRPr="00E864B0">
        <w:rPr>
          <w:rFonts w:ascii="Times New Roman" w:eastAsia="Times New Roman" w:hAnsi="Times New Roman" w:cs="Times New Roman"/>
          <w:color w:val="000000" w:themeColor="text1"/>
          <w:sz w:val="24"/>
          <w:szCs w:val="24"/>
          <w:lang w:eastAsia="x-none"/>
        </w:rPr>
        <w:t>Прогноз и оценка в</w:t>
      </w:r>
      <w:r w:rsidRPr="00E864B0">
        <w:rPr>
          <w:rFonts w:ascii="Times New Roman" w:eastAsia="Times New Roman" w:hAnsi="Times New Roman" w:cs="Times New Roman"/>
          <w:color w:val="000000" w:themeColor="text1"/>
          <w:sz w:val="24"/>
          <w:szCs w:val="24"/>
          <w:lang w:val="x-none" w:eastAsia="x-none"/>
        </w:rPr>
        <w:t>оздействи</w:t>
      </w:r>
      <w:r w:rsidR="00EB3902" w:rsidRPr="00E864B0">
        <w:rPr>
          <w:rFonts w:ascii="Times New Roman" w:eastAsia="Times New Roman" w:hAnsi="Times New Roman" w:cs="Times New Roman"/>
          <w:color w:val="000000" w:themeColor="text1"/>
          <w:sz w:val="24"/>
          <w:szCs w:val="24"/>
          <w:lang w:eastAsia="x-none"/>
        </w:rPr>
        <w:t>я</w:t>
      </w:r>
      <w:r w:rsidRPr="00E864B0">
        <w:rPr>
          <w:rFonts w:ascii="Times New Roman" w:eastAsia="Times New Roman" w:hAnsi="Times New Roman" w:cs="Times New Roman"/>
          <w:color w:val="000000" w:themeColor="text1"/>
          <w:sz w:val="24"/>
          <w:szCs w:val="24"/>
          <w:lang w:val="x-none" w:eastAsia="x-none"/>
        </w:rPr>
        <w:t xml:space="preserve"> на поверхностные и подземные воды</w:t>
      </w:r>
      <w:bookmarkEnd w:id="97"/>
      <w:bookmarkEnd w:id="98"/>
      <w:bookmarkEnd w:id="99"/>
      <w:bookmarkEnd w:id="100"/>
      <w:bookmarkEnd w:id="101"/>
    </w:p>
    <w:p w14:paraId="008FE03F" w14:textId="77777777" w:rsidR="00B072EA" w:rsidRPr="00E864B0" w:rsidRDefault="00B072EA" w:rsidP="00C55B9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24"/>
          <w:szCs w:val="24"/>
          <w:lang w:eastAsia="zh-CN" w:bidi="hi-IN"/>
        </w:rPr>
      </w:pPr>
      <w:r w:rsidRPr="00E864B0">
        <w:rPr>
          <w:rFonts w:ascii="Times New Roman" w:eastAsia="SimSun" w:hAnsi="Times New Roman" w:cs="Arial"/>
          <w:bCs/>
          <w:iCs/>
          <w:color w:val="000000" w:themeColor="text1"/>
          <w:kern w:val="3"/>
          <w:sz w:val="24"/>
          <w:szCs w:val="24"/>
          <w:lang w:eastAsia="zh-CN" w:bidi="hi-IN"/>
        </w:rPr>
        <w:t>Проектом не предусмотрено возведение объектов, влияющих на состояние поверхностных и подземных вод.</w:t>
      </w:r>
    </w:p>
    <w:p w14:paraId="2A9A7C0D" w14:textId="77777777" w:rsidR="00B072EA" w:rsidRPr="00E864B0" w:rsidRDefault="00EC1D30" w:rsidP="00C55B9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24"/>
          <w:szCs w:val="24"/>
          <w:lang w:eastAsia="zh-CN" w:bidi="hi-IN"/>
        </w:rPr>
      </w:pPr>
      <w:r w:rsidRPr="00E864B0">
        <w:rPr>
          <w:rFonts w:ascii="Times New Roman" w:eastAsia="SimSun" w:hAnsi="Times New Roman" w:cs="Arial"/>
          <w:bCs/>
          <w:iCs/>
          <w:color w:val="000000" w:themeColor="text1"/>
          <w:kern w:val="3"/>
          <w:sz w:val="24"/>
          <w:szCs w:val="24"/>
          <w:lang w:eastAsia="zh-CN" w:bidi="hi-IN"/>
        </w:rPr>
        <w:t xml:space="preserve">Реконструкция систем связи Чериковского РЭС со строительством РРЛС и прокладкой ВОЛС в Чериковском и Кричевском районах Могилевской области </w:t>
      </w:r>
      <w:r w:rsidR="00B072EA" w:rsidRPr="00E864B0">
        <w:rPr>
          <w:rFonts w:ascii="Times New Roman" w:eastAsia="SimSun" w:hAnsi="Times New Roman" w:cs="Arial"/>
          <w:bCs/>
          <w:iCs/>
          <w:color w:val="000000" w:themeColor="text1"/>
          <w:kern w:val="3"/>
          <w:sz w:val="24"/>
          <w:szCs w:val="24"/>
          <w:lang w:eastAsia="zh-CN" w:bidi="hi-IN"/>
        </w:rPr>
        <w:t xml:space="preserve">не </w:t>
      </w:r>
      <w:r w:rsidRPr="00E864B0">
        <w:rPr>
          <w:rFonts w:ascii="Times New Roman" w:eastAsia="SimSun" w:hAnsi="Times New Roman" w:cs="Arial"/>
          <w:bCs/>
          <w:iCs/>
          <w:color w:val="000000" w:themeColor="text1"/>
          <w:kern w:val="3"/>
          <w:sz w:val="24"/>
          <w:szCs w:val="24"/>
          <w:lang w:eastAsia="zh-CN" w:bidi="hi-IN"/>
        </w:rPr>
        <w:t>затронет водные объекты и не</w:t>
      </w:r>
      <w:r w:rsidR="007B478F" w:rsidRPr="00E864B0">
        <w:rPr>
          <w:rFonts w:ascii="Times New Roman" w:eastAsia="SimSun" w:hAnsi="Times New Roman" w:cs="Arial"/>
          <w:bCs/>
          <w:iCs/>
          <w:color w:val="000000" w:themeColor="text1"/>
          <w:kern w:val="3"/>
          <w:sz w:val="24"/>
          <w:szCs w:val="24"/>
          <w:lang w:eastAsia="zh-CN" w:bidi="hi-IN"/>
        </w:rPr>
        <w:t xml:space="preserve"> окажет</w:t>
      </w:r>
      <w:r w:rsidR="00B072EA" w:rsidRPr="00E864B0">
        <w:rPr>
          <w:rFonts w:ascii="Times New Roman" w:eastAsia="SimSun" w:hAnsi="Times New Roman" w:cs="Arial"/>
          <w:bCs/>
          <w:iCs/>
          <w:color w:val="000000" w:themeColor="text1"/>
          <w:kern w:val="3"/>
          <w:sz w:val="24"/>
          <w:szCs w:val="24"/>
          <w:lang w:eastAsia="zh-CN" w:bidi="hi-IN"/>
        </w:rPr>
        <w:t xml:space="preserve"> негативного воздействия на поверхностные и подземные воды.</w:t>
      </w:r>
    </w:p>
    <w:p w14:paraId="0395BAD0" w14:textId="77777777" w:rsidR="007A0414" w:rsidRPr="00E864B0" w:rsidRDefault="00EC1D30" w:rsidP="00C55B9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24"/>
          <w:szCs w:val="24"/>
          <w:lang w:eastAsia="zh-CN" w:bidi="hi-IN"/>
        </w:rPr>
      </w:pPr>
      <w:r w:rsidRPr="00E864B0">
        <w:rPr>
          <w:rFonts w:ascii="Times New Roman" w:eastAsia="SimSun" w:hAnsi="Times New Roman" w:cs="Arial"/>
          <w:bCs/>
          <w:iCs/>
          <w:color w:val="000000" w:themeColor="text1"/>
          <w:kern w:val="3"/>
          <w:sz w:val="24"/>
          <w:szCs w:val="24"/>
          <w:lang w:eastAsia="zh-CN" w:bidi="hi-IN"/>
        </w:rPr>
        <w:t xml:space="preserve">Площадки размещения ПС 110 кВ «Чериков», ПС 330 кВ «Кричев», ПС 35 кВ «Езеры», ПС 35 кВ «Лобановка», ПС 110 кВ «Веприн» находятся в границах водоохранных зон, </w:t>
      </w:r>
      <w:r w:rsidR="007A0414" w:rsidRPr="00E864B0">
        <w:rPr>
          <w:rFonts w:ascii="Times New Roman" w:eastAsia="SimSun" w:hAnsi="Times New Roman" w:cs="Arial"/>
          <w:bCs/>
          <w:iCs/>
          <w:color w:val="000000" w:themeColor="text1"/>
          <w:kern w:val="3"/>
          <w:sz w:val="24"/>
          <w:szCs w:val="24"/>
          <w:lang w:eastAsia="zh-CN" w:bidi="hi-IN"/>
        </w:rPr>
        <w:t xml:space="preserve">установленных </w:t>
      </w:r>
      <w:r w:rsidR="00B153FA" w:rsidRPr="00E864B0">
        <w:rPr>
          <w:rFonts w:ascii="Times New Roman" w:eastAsia="SimSun" w:hAnsi="Times New Roman" w:cs="Arial"/>
          <w:bCs/>
          <w:iCs/>
          <w:color w:val="000000" w:themeColor="text1"/>
          <w:kern w:val="3"/>
          <w:sz w:val="24"/>
          <w:szCs w:val="24"/>
          <w:lang w:eastAsia="zh-CN" w:bidi="hi-IN"/>
        </w:rPr>
        <w:t>р</w:t>
      </w:r>
      <w:r w:rsidR="007A0414" w:rsidRPr="00E864B0">
        <w:rPr>
          <w:rFonts w:ascii="Times New Roman" w:eastAsia="SimSun" w:hAnsi="Times New Roman" w:cs="Arial"/>
          <w:bCs/>
          <w:iCs/>
          <w:color w:val="000000" w:themeColor="text1"/>
          <w:kern w:val="3"/>
          <w:sz w:val="24"/>
          <w:szCs w:val="24"/>
          <w:lang w:eastAsia="zh-CN" w:bidi="hi-IN"/>
        </w:rPr>
        <w:t>ешениями Чериковского РИК от 4 декабря 2020 г. № 21-40 и Кричевского РИК от 18.08.2020 № 17-10.</w:t>
      </w:r>
    </w:p>
    <w:p w14:paraId="222C77D2" w14:textId="77777777" w:rsidR="00EB3902" w:rsidRPr="00E864B0" w:rsidRDefault="00EB3902" w:rsidP="00C55B9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24"/>
          <w:szCs w:val="24"/>
          <w:lang w:eastAsia="zh-CN" w:bidi="hi-IN"/>
        </w:rPr>
      </w:pPr>
      <w:r w:rsidRPr="00E864B0">
        <w:rPr>
          <w:rFonts w:ascii="Times New Roman" w:eastAsia="SimSun" w:hAnsi="Times New Roman" w:cs="Arial"/>
          <w:bCs/>
          <w:iCs/>
          <w:color w:val="000000" w:themeColor="text1"/>
          <w:kern w:val="3"/>
          <w:sz w:val="24"/>
          <w:szCs w:val="24"/>
          <w:lang w:eastAsia="zh-CN" w:bidi="hi-IN"/>
        </w:rPr>
        <w:t xml:space="preserve">Режим осуществления хозяйственной и иной деятельности в водоохранных зонах регламентирован положениями ст. 53 Водного Кодекса Республики Беларусь. В границах </w:t>
      </w:r>
      <w:r w:rsidRPr="00E864B0">
        <w:rPr>
          <w:rFonts w:ascii="Times New Roman" w:eastAsia="SimSun" w:hAnsi="Times New Roman" w:cs="Arial"/>
          <w:bCs/>
          <w:iCs/>
          <w:color w:val="000000" w:themeColor="text1"/>
          <w:kern w:val="3"/>
          <w:sz w:val="24"/>
          <w:szCs w:val="24"/>
          <w:lang w:eastAsia="zh-CN" w:bidi="hi-IN"/>
        </w:rPr>
        <w:lastRenderedPageBreak/>
        <w:t xml:space="preserve">водоохранных зон допускаются (п. 2 ст. 53 Водного Кодекса Республики Беларусь) возведение, эксплуатация, реконструкция, капитальный ремонт объектов строительства (за исключением указанных в пп. 1.2-1.5 п. 1 ст. 53 Водного Кодекса Республики Беларусь) при условии проведения мероприятий по охране вод, предусмотренных проектной документацией. Проведение работ по реконструкции сетей </w:t>
      </w:r>
      <w:r w:rsidR="007A0414" w:rsidRPr="00E864B0">
        <w:rPr>
          <w:rFonts w:ascii="Times New Roman" w:eastAsia="SimSun" w:hAnsi="Times New Roman" w:cs="Arial"/>
          <w:bCs/>
          <w:iCs/>
          <w:color w:val="000000" w:themeColor="text1"/>
          <w:kern w:val="3"/>
          <w:sz w:val="24"/>
          <w:szCs w:val="24"/>
          <w:lang w:eastAsia="zh-CN" w:bidi="hi-IN"/>
        </w:rPr>
        <w:t>связи</w:t>
      </w:r>
      <w:r w:rsidRPr="00E864B0">
        <w:rPr>
          <w:rFonts w:ascii="Times New Roman" w:eastAsia="SimSun" w:hAnsi="Times New Roman" w:cs="Arial"/>
          <w:bCs/>
          <w:iCs/>
          <w:color w:val="000000" w:themeColor="text1"/>
          <w:kern w:val="3"/>
          <w:sz w:val="24"/>
          <w:szCs w:val="24"/>
          <w:lang w:eastAsia="zh-CN" w:bidi="hi-IN"/>
        </w:rPr>
        <w:t xml:space="preserve"> не противоречит режиму осуществления хозяйственной и иной деятельности в водоохранной зоне.</w:t>
      </w:r>
    </w:p>
    <w:p w14:paraId="1EFD829A" w14:textId="77777777" w:rsidR="00EB3902" w:rsidRPr="00E864B0" w:rsidRDefault="00EB3902" w:rsidP="00C55B9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24"/>
          <w:szCs w:val="24"/>
          <w:lang w:eastAsia="zh-CN" w:bidi="hi-IN"/>
        </w:rPr>
      </w:pPr>
      <w:r w:rsidRPr="00E864B0">
        <w:rPr>
          <w:rFonts w:ascii="Times New Roman" w:eastAsia="SimSun" w:hAnsi="Times New Roman" w:cs="Arial"/>
          <w:bCs/>
          <w:iCs/>
          <w:color w:val="000000" w:themeColor="text1"/>
          <w:kern w:val="3"/>
          <w:sz w:val="24"/>
          <w:szCs w:val="24"/>
          <w:lang w:eastAsia="zh-CN" w:bidi="hi-IN"/>
        </w:rPr>
        <w:t xml:space="preserve">Загрязнение подземных вод рассматриваемой территории маловероятно ввиду отсутствия прямых источников воздействия. </w:t>
      </w:r>
    </w:p>
    <w:p w14:paraId="7E881ED4" w14:textId="77777777" w:rsidR="00B153FA" w:rsidRPr="00E864B0" w:rsidRDefault="00B153FA" w:rsidP="00C55B9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24"/>
          <w:szCs w:val="24"/>
          <w:lang w:eastAsia="zh-CN" w:bidi="hi-IN"/>
        </w:rPr>
      </w:pPr>
      <w:r w:rsidRPr="00E864B0">
        <w:rPr>
          <w:rFonts w:ascii="Times New Roman" w:eastAsia="SimSun" w:hAnsi="Times New Roman" w:cs="Arial"/>
          <w:bCs/>
          <w:iCs/>
          <w:color w:val="000000" w:themeColor="text1"/>
          <w:kern w:val="3"/>
          <w:sz w:val="24"/>
          <w:szCs w:val="24"/>
          <w:lang w:eastAsia="zh-CN" w:bidi="hi-IN"/>
        </w:rPr>
        <w:t>Хозяйственно-бытовые сточные воды, формирующиеся на стройплощадке, вывозятся на основании договора на очистные сооружения.</w:t>
      </w:r>
    </w:p>
    <w:p w14:paraId="47139B25" w14:textId="77777777" w:rsidR="00EB3902" w:rsidRPr="00E864B0" w:rsidRDefault="00EB3902" w:rsidP="00C55B9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24"/>
          <w:szCs w:val="24"/>
          <w:lang w:eastAsia="zh-CN" w:bidi="hi-IN"/>
        </w:rPr>
      </w:pPr>
      <w:r w:rsidRPr="00E864B0">
        <w:rPr>
          <w:rFonts w:ascii="Times New Roman" w:eastAsia="SimSun" w:hAnsi="Times New Roman" w:cs="Arial"/>
          <w:bCs/>
          <w:iCs/>
          <w:color w:val="000000" w:themeColor="text1"/>
          <w:kern w:val="3"/>
          <w:sz w:val="24"/>
          <w:szCs w:val="24"/>
          <w:lang w:eastAsia="zh-CN" w:bidi="hi-IN"/>
        </w:rPr>
        <w:t>Косвенное (опосредованное) воздействие может наблюдаться в случае проведения ремонта транспортных средств и навесного оборудования в полевых условиях без применения устройств (поддоны, емкости и пр.), предотвращающих попадание горюче-смазочных материалов в компоненты природной среды, а также при заправке топливом в неустановленном месте.</w:t>
      </w:r>
    </w:p>
    <w:p w14:paraId="5633C0DE" w14:textId="77777777" w:rsidR="00005612" w:rsidRPr="00E864B0" w:rsidRDefault="005971B6" w:rsidP="00C55B9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24"/>
          <w:szCs w:val="24"/>
          <w:lang w:eastAsia="zh-CN" w:bidi="hi-IN"/>
        </w:rPr>
      </w:pPr>
      <w:r w:rsidRPr="00E864B0">
        <w:rPr>
          <w:rFonts w:ascii="Times New Roman" w:eastAsia="SimSun" w:hAnsi="Times New Roman" w:cs="Arial"/>
          <w:bCs/>
          <w:iCs/>
          <w:color w:val="000000" w:themeColor="text1"/>
          <w:kern w:val="3"/>
          <w:sz w:val="24"/>
          <w:szCs w:val="24"/>
          <w:lang w:eastAsia="zh-CN" w:bidi="hi-IN"/>
        </w:rPr>
        <w:t xml:space="preserve">При выборе </w:t>
      </w:r>
      <w:r w:rsidRPr="00E864B0">
        <w:rPr>
          <w:rFonts w:ascii="Times New Roman" w:eastAsia="SimSun" w:hAnsi="Times New Roman" w:cs="Arial"/>
          <w:bCs/>
          <w:i/>
          <w:iCs/>
          <w:color w:val="000000" w:themeColor="text1"/>
          <w:kern w:val="3"/>
          <w:sz w:val="24"/>
          <w:szCs w:val="24"/>
          <w:lang w:eastAsia="zh-CN" w:bidi="hi-IN"/>
        </w:rPr>
        <w:t xml:space="preserve">варианта 2 </w:t>
      </w:r>
      <w:r w:rsidRPr="00E864B0">
        <w:rPr>
          <w:rFonts w:ascii="Times New Roman" w:eastAsia="SimSun" w:hAnsi="Times New Roman" w:cs="Arial"/>
          <w:bCs/>
          <w:iCs/>
          <w:color w:val="000000" w:themeColor="text1"/>
          <w:kern w:val="3"/>
          <w:sz w:val="24"/>
          <w:szCs w:val="24"/>
          <w:lang w:eastAsia="zh-CN" w:bidi="hi-IN"/>
        </w:rPr>
        <w:t xml:space="preserve">с прокладкой волоконно-оптического кабеля в новой кабельной канализации вдоль дороги в минитраншею обочины дорожного </w:t>
      </w:r>
      <w:r w:rsidRPr="00E864B0">
        <w:rPr>
          <w:rFonts w:ascii="Times New Roman" w:eastAsia="SimSun" w:hAnsi="Times New Roman" w:cs="Times New Roman"/>
          <w:bCs/>
          <w:iCs/>
          <w:color w:val="000000" w:themeColor="text1"/>
          <w:kern w:val="3"/>
          <w:sz w:val="24"/>
          <w:szCs w:val="24"/>
          <w:lang w:eastAsia="zh-CN" w:bidi="hi-IN"/>
        </w:rPr>
        <w:t>полотна с</w:t>
      </w:r>
      <w:r w:rsidRPr="00E864B0">
        <w:rPr>
          <w:rFonts w:ascii="Times New Roman" w:hAnsi="Times New Roman" w:cs="Times New Roman"/>
          <w:color w:val="000000" w:themeColor="text1"/>
          <w:sz w:val="24"/>
          <w:szCs w:val="24"/>
        </w:rPr>
        <w:t xml:space="preserve"> применением </w:t>
      </w:r>
      <w:r w:rsidRPr="00E864B0">
        <w:rPr>
          <w:rFonts w:ascii="Times New Roman" w:eastAsia="SimSun" w:hAnsi="Times New Roman" w:cs="Times New Roman"/>
          <w:bCs/>
          <w:iCs/>
          <w:color w:val="000000" w:themeColor="text1"/>
          <w:kern w:val="3"/>
          <w:sz w:val="24"/>
          <w:szCs w:val="24"/>
          <w:lang w:eastAsia="zh-CN" w:bidi="hi-IN"/>
        </w:rPr>
        <w:t>метода горизонтального бурения (ГНБ) возможна организация котлована для установки ГНБ. В таком случае возрастет вероятность плоскостного смыва и попадание загрязняющих</w:t>
      </w:r>
      <w:r w:rsidR="007B478F" w:rsidRPr="00E864B0">
        <w:rPr>
          <w:rFonts w:ascii="Times New Roman" w:eastAsia="SimSun" w:hAnsi="Times New Roman" w:cs="Times New Roman"/>
          <w:bCs/>
          <w:iCs/>
          <w:color w:val="000000" w:themeColor="text1"/>
          <w:kern w:val="3"/>
          <w:sz w:val="24"/>
          <w:szCs w:val="24"/>
          <w:lang w:eastAsia="zh-CN" w:bidi="hi-IN"/>
        </w:rPr>
        <w:t xml:space="preserve"> веществ в грунтовые воды, что</w:t>
      </w:r>
      <w:r w:rsidRPr="00E864B0">
        <w:rPr>
          <w:rFonts w:ascii="Times New Roman" w:eastAsia="SimSun" w:hAnsi="Times New Roman" w:cs="Times New Roman"/>
          <w:bCs/>
          <w:iCs/>
          <w:color w:val="000000" w:themeColor="text1"/>
          <w:kern w:val="3"/>
          <w:sz w:val="24"/>
          <w:szCs w:val="24"/>
          <w:lang w:eastAsia="zh-CN" w:bidi="hi-IN"/>
        </w:rPr>
        <w:t xml:space="preserve"> потребует предусмотреть мероприятия по минимизации смыва</w:t>
      </w:r>
      <w:r w:rsidR="00B153FA" w:rsidRPr="00E864B0">
        <w:rPr>
          <w:rFonts w:ascii="Times New Roman" w:eastAsia="SimSun" w:hAnsi="Times New Roman" w:cs="Times New Roman"/>
          <w:bCs/>
          <w:iCs/>
          <w:color w:val="000000" w:themeColor="text1"/>
          <w:kern w:val="3"/>
          <w:sz w:val="24"/>
          <w:szCs w:val="24"/>
          <w:lang w:eastAsia="zh-CN" w:bidi="hi-IN"/>
        </w:rPr>
        <w:t xml:space="preserve"> и</w:t>
      </w:r>
      <w:r w:rsidRPr="00E864B0">
        <w:rPr>
          <w:rFonts w:ascii="Times New Roman" w:eastAsia="SimSun" w:hAnsi="Times New Roman" w:cs="Times New Roman"/>
          <w:bCs/>
          <w:iCs/>
          <w:color w:val="000000" w:themeColor="text1"/>
          <w:kern w:val="3"/>
          <w:sz w:val="24"/>
          <w:szCs w:val="24"/>
          <w:lang w:eastAsia="zh-CN" w:bidi="hi-IN"/>
        </w:rPr>
        <w:t xml:space="preserve"> рекультиваци</w:t>
      </w:r>
      <w:r w:rsidR="00B153FA" w:rsidRPr="00E864B0">
        <w:rPr>
          <w:rFonts w:ascii="Times New Roman" w:eastAsia="SimSun" w:hAnsi="Times New Roman" w:cs="Times New Roman"/>
          <w:bCs/>
          <w:iCs/>
          <w:color w:val="000000" w:themeColor="text1"/>
          <w:kern w:val="3"/>
          <w:sz w:val="24"/>
          <w:szCs w:val="24"/>
          <w:lang w:eastAsia="zh-CN" w:bidi="hi-IN"/>
        </w:rPr>
        <w:t>и</w:t>
      </w:r>
      <w:r w:rsidRPr="00E864B0">
        <w:rPr>
          <w:rFonts w:ascii="Times New Roman" w:eastAsia="SimSun" w:hAnsi="Times New Roman" w:cs="Times New Roman"/>
          <w:bCs/>
          <w:iCs/>
          <w:color w:val="000000" w:themeColor="text1"/>
          <w:kern w:val="3"/>
          <w:sz w:val="24"/>
          <w:szCs w:val="24"/>
          <w:lang w:eastAsia="zh-CN" w:bidi="hi-IN"/>
        </w:rPr>
        <w:t xml:space="preserve"> земель с целью предотвращения эрозионных процессов.</w:t>
      </w:r>
    </w:p>
    <w:p w14:paraId="1A7AEA1B" w14:textId="77777777" w:rsidR="00005612" w:rsidRPr="00E864B0" w:rsidRDefault="00005612" w:rsidP="00C55B9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24"/>
          <w:szCs w:val="24"/>
          <w:lang w:eastAsia="zh-CN" w:bidi="hi-IN"/>
        </w:rPr>
      </w:pPr>
    </w:p>
    <w:p w14:paraId="7873BF09" w14:textId="77777777" w:rsidR="00B072EA" w:rsidRPr="00E864B0" w:rsidRDefault="00B072EA" w:rsidP="00B072EA">
      <w:pPr>
        <w:spacing w:after="0" w:line="240" w:lineRule="auto"/>
        <w:ind w:firstLine="709"/>
        <w:jc w:val="both"/>
        <w:outlineLvl w:val="1"/>
        <w:rPr>
          <w:rFonts w:ascii="Times New Roman" w:eastAsia="Times New Roman" w:hAnsi="Times New Roman" w:cs="Times New Roman"/>
          <w:color w:val="000000" w:themeColor="text1"/>
          <w:sz w:val="24"/>
          <w:szCs w:val="24"/>
          <w:lang w:eastAsia="ru-RU"/>
        </w:rPr>
      </w:pPr>
      <w:bookmarkStart w:id="102" w:name="_Toc336959612"/>
      <w:bookmarkStart w:id="103" w:name="_Toc514856093"/>
      <w:bookmarkStart w:id="104" w:name="_Toc514856353"/>
      <w:bookmarkStart w:id="105" w:name="_Toc514856403"/>
      <w:bookmarkStart w:id="106" w:name="_Toc195868940"/>
      <w:r w:rsidRPr="00E864B0">
        <w:rPr>
          <w:rFonts w:ascii="Times New Roman" w:eastAsia="Times New Roman" w:hAnsi="Times New Roman" w:cs="Times New Roman"/>
          <w:color w:val="000000" w:themeColor="text1"/>
          <w:sz w:val="24"/>
          <w:szCs w:val="24"/>
          <w:lang w:eastAsia="ru-RU"/>
        </w:rPr>
        <w:t>4.</w:t>
      </w:r>
      <w:r w:rsidR="00606F44" w:rsidRPr="00E864B0">
        <w:rPr>
          <w:rFonts w:ascii="Times New Roman" w:eastAsia="Times New Roman" w:hAnsi="Times New Roman" w:cs="Times New Roman"/>
          <w:color w:val="000000" w:themeColor="text1"/>
          <w:sz w:val="24"/>
          <w:szCs w:val="24"/>
          <w:lang w:eastAsia="ru-RU"/>
        </w:rPr>
        <w:t>4</w:t>
      </w:r>
      <w:r w:rsidRPr="00E864B0">
        <w:rPr>
          <w:rFonts w:ascii="Times New Roman" w:eastAsia="Times New Roman" w:hAnsi="Times New Roman" w:cs="Times New Roman"/>
          <w:color w:val="000000" w:themeColor="text1"/>
          <w:sz w:val="24"/>
          <w:szCs w:val="24"/>
          <w:lang w:eastAsia="ru-RU"/>
        </w:rPr>
        <w:t xml:space="preserve"> </w:t>
      </w:r>
      <w:bookmarkEnd w:id="102"/>
      <w:bookmarkEnd w:id="103"/>
      <w:bookmarkEnd w:id="104"/>
      <w:bookmarkEnd w:id="105"/>
      <w:r w:rsidR="00D052B8" w:rsidRPr="00E864B0">
        <w:rPr>
          <w:rFonts w:ascii="Times New Roman" w:eastAsia="Times New Roman" w:hAnsi="Times New Roman" w:cs="Times New Roman"/>
          <w:color w:val="000000" w:themeColor="text1"/>
          <w:sz w:val="24"/>
          <w:szCs w:val="24"/>
          <w:lang w:eastAsia="ru-RU"/>
        </w:rPr>
        <w:t>Прогноз и оценка воздействия на недра, земельные ресурсы и почвенный покров</w:t>
      </w:r>
      <w:bookmarkEnd w:id="106"/>
    </w:p>
    <w:p w14:paraId="0B74A313" w14:textId="77777777" w:rsidR="00B072EA" w:rsidRPr="00E864B0" w:rsidRDefault="00B072EA" w:rsidP="00B072EA">
      <w:pPr>
        <w:widowControl w:val="0"/>
        <w:suppressAutoHyphens/>
        <w:autoSpaceDN w:val="0"/>
        <w:spacing w:after="0" w:line="240" w:lineRule="auto"/>
        <w:ind w:firstLine="567"/>
        <w:jc w:val="both"/>
        <w:textAlignment w:val="baseline"/>
        <w:rPr>
          <w:rFonts w:ascii="Times New Roman" w:eastAsia="SimSun" w:hAnsi="Times New Roman" w:cs="Times New Roman"/>
          <w:bCs/>
          <w:color w:val="000000" w:themeColor="text1"/>
          <w:kern w:val="3"/>
          <w:sz w:val="24"/>
          <w:szCs w:val="24"/>
          <w:lang w:eastAsia="zh-CN" w:bidi="hi-IN"/>
        </w:rPr>
      </w:pPr>
    </w:p>
    <w:p w14:paraId="14A0CB79" w14:textId="77777777" w:rsidR="00D052B8" w:rsidRPr="00E864B0" w:rsidRDefault="00D052B8" w:rsidP="00C55B96">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Воздействие на геологическую среду в места</w:t>
      </w:r>
      <w:r w:rsidR="008C42F8" w:rsidRPr="00E864B0">
        <w:rPr>
          <w:rFonts w:ascii="Times New Roman" w:eastAsia="Times New Roman" w:hAnsi="Times New Roman" w:cs="Times New Roman"/>
          <w:color w:val="000000" w:themeColor="text1"/>
          <w:sz w:val="24"/>
          <w:szCs w:val="24"/>
          <w:lang w:eastAsia="ru-RU"/>
        </w:rPr>
        <w:t xml:space="preserve">х установки радиомачт </w:t>
      </w:r>
      <w:r w:rsidRPr="00E864B0">
        <w:rPr>
          <w:rFonts w:ascii="Times New Roman" w:eastAsia="Times New Roman" w:hAnsi="Times New Roman" w:cs="Times New Roman"/>
          <w:color w:val="000000" w:themeColor="text1"/>
          <w:sz w:val="24"/>
          <w:szCs w:val="24"/>
          <w:lang w:eastAsia="ru-RU"/>
        </w:rPr>
        <w:t>будет незначительным и не повлияет на изменение направленности природных процессов, если строительно-монтажные работы будут выполняться в соответствии с проектными решениями.</w:t>
      </w:r>
    </w:p>
    <w:p w14:paraId="77AAA3F1" w14:textId="77777777" w:rsidR="00D052B8" w:rsidRPr="00E864B0" w:rsidRDefault="00D052B8" w:rsidP="00C55B96">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Полезных ископаемых, а также выработанных карьеров на территории объекта не имеется.</w:t>
      </w:r>
    </w:p>
    <w:p w14:paraId="68603D39" w14:textId="77777777" w:rsidR="00F24D9B" w:rsidRPr="00E864B0" w:rsidRDefault="00D052B8" w:rsidP="00C55B96">
      <w:pPr>
        <w:kinsoku w:val="0"/>
        <w:overflowPunct w:val="0"/>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SimSun" w:hAnsi="Times New Roman" w:cs="Times New Roman"/>
          <w:bCs/>
          <w:color w:val="000000" w:themeColor="text1"/>
          <w:kern w:val="3"/>
          <w:sz w:val="24"/>
          <w:szCs w:val="24"/>
          <w:lang w:eastAsia="zh-CN" w:bidi="hi-IN"/>
        </w:rPr>
        <w:t>Воздействие на</w:t>
      </w:r>
      <w:r w:rsidR="00B072EA" w:rsidRPr="00E864B0">
        <w:rPr>
          <w:rFonts w:ascii="Times New Roman" w:eastAsia="Times New Roman" w:hAnsi="Times New Roman" w:cs="Times New Roman"/>
          <w:color w:val="000000" w:themeColor="text1"/>
          <w:sz w:val="24"/>
          <w:szCs w:val="24"/>
          <w:lang w:eastAsia="ru-RU"/>
        </w:rPr>
        <w:t xml:space="preserve"> </w:t>
      </w:r>
      <w:r w:rsidR="00152593" w:rsidRPr="00E864B0">
        <w:rPr>
          <w:rFonts w:ascii="Times New Roman" w:eastAsia="Times New Roman" w:hAnsi="Times New Roman" w:cs="Times New Roman"/>
          <w:color w:val="000000" w:themeColor="text1"/>
          <w:sz w:val="24"/>
          <w:szCs w:val="24"/>
          <w:lang w:eastAsia="ru-RU"/>
        </w:rPr>
        <w:t>почвенный</w:t>
      </w:r>
      <w:r w:rsidR="00B072EA" w:rsidRPr="00E864B0">
        <w:rPr>
          <w:rFonts w:ascii="Times New Roman" w:eastAsia="Times New Roman" w:hAnsi="Times New Roman" w:cs="Times New Roman"/>
          <w:color w:val="000000" w:themeColor="text1"/>
          <w:sz w:val="24"/>
          <w:szCs w:val="24"/>
          <w:lang w:eastAsia="ru-RU"/>
        </w:rPr>
        <w:t xml:space="preserve"> покров </w:t>
      </w:r>
      <w:r w:rsidR="00F24D9B" w:rsidRPr="00E864B0">
        <w:rPr>
          <w:rFonts w:ascii="Times New Roman" w:eastAsia="Times New Roman" w:hAnsi="Times New Roman" w:cs="Times New Roman"/>
          <w:color w:val="000000" w:themeColor="text1"/>
          <w:sz w:val="24"/>
          <w:szCs w:val="24"/>
          <w:lang w:eastAsia="ru-RU"/>
        </w:rPr>
        <w:t xml:space="preserve">будет иметь место при </w:t>
      </w:r>
      <w:r w:rsidR="00B072EA" w:rsidRPr="00E864B0">
        <w:rPr>
          <w:rFonts w:ascii="Times New Roman" w:eastAsia="Times New Roman" w:hAnsi="Times New Roman" w:cs="Times New Roman"/>
          <w:color w:val="000000" w:themeColor="text1"/>
          <w:sz w:val="24"/>
          <w:szCs w:val="24"/>
          <w:lang w:eastAsia="ru-RU"/>
        </w:rPr>
        <w:t>производств</w:t>
      </w:r>
      <w:r w:rsidR="00F24D9B" w:rsidRPr="00E864B0">
        <w:rPr>
          <w:rFonts w:ascii="Times New Roman" w:eastAsia="Times New Roman" w:hAnsi="Times New Roman" w:cs="Times New Roman"/>
          <w:color w:val="000000" w:themeColor="text1"/>
          <w:sz w:val="24"/>
          <w:szCs w:val="24"/>
          <w:lang w:eastAsia="ru-RU"/>
        </w:rPr>
        <w:t>е</w:t>
      </w:r>
      <w:r w:rsidR="00B072EA" w:rsidRPr="00E864B0">
        <w:rPr>
          <w:rFonts w:ascii="Times New Roman" w:eastAsia="Times New Roman" w:hAnsi="Times New Roman" w:cs="Times New Roman"/>
          <w:color w:val="000000" w:themeColor="text1"/>
          <w:sz w:val="24"/>
          <w:szCs w:val="24"/>
          <w:lang w:eastAsia="ru-RU"/>
        </w:rPr>
        <w:t xml:space="preserve"> работ</w:t>
      </w:r>
      <w:r w:rsidR="00D85A6B" w:rsidRPr="00E864B0">
        <w:rPr>
          <w:rFonts w:ascii="Times New Roman" w:eastAsia="Times New Roman" w:hAnsi="Times New Roman" w:cs="Times New Roman"/>
          <w:color w:val="000000" w:themeColor="text1"/>
          <w:sz w:val="24"/>
          <w:szCs w:val="24"/>
          <w:lang w:eastAsia="ru-RU"/>
        </w:rPr>
        <w:t xml:space="preserve"> по установке радиомачт и при прокладке волоконно-оптического кабеля</w:t>
      </w:r>
      <w:r w:rsidR="00B072EA" w:rsidRPr="00E864B0">
        <w:rPr>
          <w:rFonts w:ascii="Times New Roman" w:eastAsia="Times New Roman" w:hAnsi="Times New Roman" w:cs="Times New Roman"/>
          <w:color w:val="000000" w:themeColor="text1"/>
          <w:sz w:val="24"/>
          <w:szCs w:val="24"/>
          <w:lang w:eastAsia="ru-RU"/>
        </w:rPr>
        <w:t xml:space="preserve">. </w:t>
      </w:r>
    </w:p>
    <w:p w14:paraId="4F19AA78" w14:textId="77777777" w:rsidR="00152593" w:rsidRPr="00E864B0" w:rsidRDefault="00152593" w:rsidP="00C55B96">
      <w:pPr>
        <w:kinsoku w:val="0"/>
        <w:overflowPunct w:val="0"/>
        <w:spacing w:after="0" w:line="240" w:lineRule="auto"/>
        <w:ind w:right="-1" w:firstLine="709"/>
        <w:jc w:val="both"/>
        <w:rPr>
          <w:rFonts w:ascii="Times New Roman" w:eastAsia="Times New Roman" w:hAnsi="Times New Roman" w:cs="Times New Roman"/>
          <w:color w:val="000000" w:themeColor="text1"/>
          <w:sz w:val="16"/>
          <w:szCs w:val="16"/>
          <w:lang w:eastAsia="ru-RU"/>
        </w:rPr>
      </w:pPr>
    </w:p>
    <w:p w14:paraId="26AD939D" w14:textId="77777777" w:rsidR="00F24D9B" w:rsidRPr="00E864B0" w:rsidRDefault="00F24D9B" w:rsidP="00C55B96">
      <w:pPr>
        <w:kinsoku w:val="0"/>
        <w:overflowPunct w:val="0"/>
        <w:spacing w:after="0" w:line="240" w:lineRule="auto"/>
        <w:ind w:right="-1" w:firstLine="709"/>
        <w:jc w:val="both"/>
        <w:rPr>
          <w:rFonts w:ascii="Times New Roman" w:eastAsia="Times New Roman" w:hAnsi="Times New Roman" w:cs="Times New Roman"/>
          <w:i/>
          <w:color w:val="000000" w:themeColor="text1"/>
          <w:sz w:val="24"/>
          <w:szCs w:val="24"/>
          <w:lang w:eastAsia="ru-RU"/>
        </w:rPr>
      </w:pPr>
      <w:r w:rsidRPr="00E864B0">
        <w:rPr>
          <w:rFonts w:ascii="Times New Roman" w:eastAsia="Times New Roman" w:hAnsi="Times New Roman" w:cs="Times New Roman"/>
          <w:i/>
          <w:color w:val="000000" w:themeColor="text1"/>
          <w:sz w:val="24"/>
          <w:szCs w:val="24"/>
          <w:lang w:eastAsia="ru-RU"/>
        </w:rPr>
        <w:t>Вариант 1</w:t>
      </w:r>
    </w:p>
    <w:p w14:paraId="6C04B597" w14:textId="77777777" w:rsidR="00F24D9B" w:rsidRPr="00E864B0" w:rsidRDefault="00F24D9B" w:rsidP="00C55B96">
      <w:pPr>
        <w:kinsoku w:val="0"/>
        <w:overflowPunct w:val="0"/>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Укладка волоконно-оптического кабеля будет производиться в существующую кабельную к</w:t>
      </w:r>
      <w:r w:rsidR="00A53032" w:rsidRPr="00E864B0">
        <w:rPr>
          <w:rFonts w:ascii="Times New Roman" w:eastAsia="Times New Roman" w:hAnsi="Times New Roman" w:cs="Times New Roman"/>
          <w:color w:val="000000" w:themeColor="text1"/>
          <w:sz w:val="24"/>
          <w:szCs w:val="24"/>
          <w:lang w:eastAsia="ru-RU"/>
        </w:rPr>
        <w:t>а</w:t>
      </w:r>
      <w:r w:rsidRPr="00E864B0">
        <w:rPr>
          <w:rFonts w:ascii="Times New Roman" w:eastAsia="Times New Roman" w:hAnsi="Times New Roman" w:cs="Times New Roman"/>
          <w:color w:val="000000" w:themeColor="text1"/>
          <w:sz w:val="24"/>
          <w:szCs w:val="24"/>
          <w:lang w:eastAsia="ru-RU"/>
        </w:rPr>
        <w:t>нализацию</w:t>
      </w:r>
      <w:r w:rsidR="00A53032" w:rsidRPr="00E864B0">
        <w:rPr>
          <w:rFonts w:ascii="Times New Roman" w:eastAsia="Times New Roman" w:hAnsi="Times New Roman" w:cs="Times New Roman"/>
          <w:color w:val="000000" w:themeColor="text1"/>
          <w:sz w:val="24"/>
          <w:szCs w:val="24"/>
          <w:lang w:eastAsia="ru-RU"/>
        </w:rPr>
        <w:t>. Нарушение почвенного профиля будет незначительным, деградация почвенного покрова при проведении работ не наступит. Негативное воздействие на почвенный покров будет минимальным.</w:t>
      </w:r>
    </w:p>
    <w:p w14:paraId="0BB74D9B" w14:textId="77777777" w:rsidR="00B072EA" w:rsidRPr="00E864B0" w:rsidRDefault="00B072EA" w:rsidP="00C55B96">
      <w:pPr>
        <w:kinsoku w:val="0"/>
        <w:overflowPunct w:val="0"/>
        <w:spacing w:after="0" w:line="240" w:lineRule="auto"/>
        <w:ind w:right="-1" w:firstLine="709"/>
        <w:jc w:val="both"/>
        <w:rPr>
          <w:rFonts w:ascii="Times New Roman" w:eastAsia="Times New Roman" w:hAnsi="Times New Roman" w:cs="Times New Roman"/>
          <w:color w:val="000000" w:themeColor="text1"/>
          <w:sz w:val="16"/>
          <w:szCs w:val="16"/>
          <w:lang w:eastAsia="ru-RU"/>
        </w:rPr>
      </w:pPr>
    </w:p>
    <w:p w14:paraId="1228EE94" w14:textId="77777777" w:rsidR="00A53032" w:rsidRPr="00E864B0" w:rsidRDefault="00A53032" w:rsidP="00C55B96">
      <w:pPr>
        <w:kinsoku w:val="0"/>
        <w:overflowPunct w:val="0"/>
        <w:spacing w:after="0" w:line="240" w:lineRule="auto"/>
        <w:ind w:right="-1" w:firstLine="709"/>
        <w:jc w:val="both"/>
        <w:rPr>
          <w:rFonts w:ascii="Times New Roman" w:eastAsia="Times New Roman" w:hAnsi="Times New Roman" w:cs="Times New Roman"/>
          <w:i/>
          <w:color w:val="000000" w:themeColor="text1"/>
          <w:sz w:val="24"/>
          <w:szCs w:val="24"/>
          <w:lang w:eastAsia="ru-RU"/>
        </w:rPr>
      </w:pPr>
      <w:r w:rsidRPr="00E864B0">
        <w:rPr>
          <w:rFonts w:ascii="Times New Roman" w:eastAsia="Times New Roman" w:hAnsi="Times New Roman" w:cs="Times New Roman"/>
          <w:i/>
          <w:color w:val="000000" w:themeColor="text1"/>
          <w:sz w:val="24"/>
          <w:szCs w:val="24"/>
          <w:lang w:eastAsia="ru-RU"/>
        </w:rPr>
        <w:t>Вариант 1</w:t>
      </w:r>
    </w:p>
    <w:p w14:paraId="4755713E" w14:textId="77777777" w:rsidR="0056611F" w:rsidRPr="00E864B0" w:rsidRDefault="00A53032" w:rsidP="00C55B96">
      <w:pPr>
        <w:kinsoku w:val="0"/>
        <w:overflowPunct w:val="0"/>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Для укладки волоконно-оптического кабеля </w:t>
      </w:r>
      <w:r w:rsidR="00F225AD" w:rsidRPr="00E864B0">
        <w:rPr>
          <w:rFonts w:ascii="Times New Roman" w:eastAsia="Times New Roman" w:hAnsi="Times New Roman" w:cs="Times New Roman"/>
          <w:color w:val="000000" w:themeColor="text1"/>
          <w:sz w:val="24"/>
          <w:szCs w:val="24"/>
          <w:lang w:eastAsia="ru-RU"/>
        </w:rPr>
        <w:t xml:space="preserve">в новую канализацию вдоль дорожного полотна </w:t>
      </w:r>
      <w:r w:rsidRPr="00E864B0">
        <w:rPr>
          <w:rFonts w:ascii="Times New Roman" w:eastAsia="Times New Roman" w:hAnsi="Times New Roman" w:cs="Times New Roman"/>
          <w:color w:val="000000" w:themeColor="text1"/>
          <w:sz w:val="24"/>
          <w:szCs w:val="24"/>
          <w:lang w:eastAsia="ru-RU"/>
        </w:rPr>
        <w:t xml:space="preserve">потребуется </w:t>
      </w:r>
      <w:r w:rsidR="00F225AD" w:rsidRPr="00E864B0">
        <w:rPr>
          <w:rFonts w:ascii="Times New Roman" w:eastAsia="Times New Roman" w:hAnsi="Times New Roman" w:cs="Times New Roman"/>
          <w:color w:val="000000" w:themeColor="text1"/>
          <w:sz w:val="24"/>
          <w:szCs w:val="24"/>
          <w:lang w:eastAsia="ru-RU"/>
        </w:rPr>
        <w:t>с</w:t>
      </w:r>
      <w:r w:rsidR="0056611F" w:rsidRPr="00E864B0">
        <w:rPr>
          <w:rFonts w:ascii="Times New Roman" w:eastAsia="Times New Roman" w:hAnsi="Times New Roman" w:cs="Times New Roman"/>
          <w:color w:val="000000" w:themeColor="text1"/>
          <w:sz w:val="24"/>
          <w:szCs w:val="24"/>
          <w:lang w:eastAsia="ru-RU"/>
        </w:rPr>
        <w:t>троительство кабельной канализации</w:t>
      </w:r>
      <w:r w:rsidR="00F225AD" w:rsidRPr="00E864B0">
        <w:rPr>
          <w:rFonts w:ascii="Times New Roman" w:eastAsia="Times New Roman" w:hAnsi="Times New Roman" w:cs="Times New Roman"/>
          <w:color w:val="000000" w:themeColor="text1"/>
          <w:sz w:val="24"/>
          <w:szCs w:val="24"/>
          <w:lang w:eastAsia="ru-RU"/>
        </w:rPr>
        <w:t xml:space="preserve"> и смотровых колодцев, в которых</w:t>
      </w:r>
      <w:r w:rsidR="00152593" w:rsidRPr="00E864B0">
        <w:rPr>
          <w:rFonts w:ascii="Times New Roman" w:eastAsia="Times New Roman" w:hAnsi="Times New Roman" w:cs="Times New Roman"/>
          <w:color w:val="000000" w:themeColor="text1"/>
          <w:sz w:val="24"/>
          <w:szCs w:val="24"/>
          <w:lang w:eastAsia="ru-RU"/>
        </w:rPr>
        <w:t xml:space="preserve"> будут</w:t>
      </w:r>
      <w:r w:rsidR="00F225AD" w:rsidRPr="00E864B0">
        <w:rPr>
          <w:rFonts w:ascii="Times New Roman" w:eastAsia="Times New Roman" w:hAnsi="Times New Roman" w:cs="Times New Roman"/>
          <w:color w:val="000000" w:themeColor="text1"/>
          <w:sz w:val="24"/>
          <w:szCs w:val="24"/>
          <w:lang w:eastAsia="ru-RU"/>
        </w:rPr>
        <w:t xml:space="preserve"> размещ</w:t>
      </w:r>
      <w:r w:rsidR="0056611F" w:rsidRPr="00E864B0">
        <w:rPr>
          <w:rFonts w:ascii="Times New Roman" w:eastAsia="Times New Roman" w:hAnsi="Times New Roman" w:cs="Times New Roman"/>
          <w:color w:val="000000" w:themeColor="text1"/>
          <w:sz w:val="24"/>
          <w:szCs w:val="24"/>
          <w:lang w:eastAsia="ru-RU"/>
        </w:rPr>
        <w:t>а</w:t>
      </w:r>
      <w:r w:rsidR="00152593" w:rsidRPr="00E864B0">
        <w:rPr>
          <w:rFonts w:ascii="Times New Roman" w:eastAsia="Times New Roman" w:hAnsi="Times New Roman" w:cs="Times New Roman"/>
          <w:color w:val="000000" w:themeColor="text1"/>
          <w:sz w:val="24"/>
          <w:szCs w:val="24"/>
          <w:lang w:eastAsia="ru-RU"/>
        </w:rPr>
        <w:t>ть</w:t>
      </w:r>
      <w:r w:rsidR="0056611F" w:rsidRPr="00E864B0">
        <w:rPr>
          <w:rFonts w:ascii="Times New Roman" w:eastAsia="Times New Roman" w:hAnsi="Times New Roman" w:cs="Times New Roman"/>
          <w:color w:val="000000" w:themeColor="text1"/>
          <w:sz w:val="24"/>
          <w:szCs w:val="24"/>
          <w:lang w:eastAsia="ru-RU"/>
        </w:rPr>
        <w:t>ся</w:t>
      </w:r>
      <w:r w:rsidR="00F225AD" w:rsidRPr="00E864B0">
        <w:rPr>
          <w:rFonts w:ascii="Times New Roman" w:eastAsia="Times New Roman" w:hAnsi="Times New Roman" w:cs="Times New Roman"/>
          <w:color w:val="000000" w:themeColor="text1"/>
          <w:sz w:val="24"/>
          <w:szCs w:val="24"/>
          <w:lang w:eastAsia="ru-RU"/>
        </w:rPr>
        <w:t xml:space="preserve"> кабели средств связи</w:t>
      </w:r>
      <w:r w:rsidRPr="00E864B0">
        <w:rPr>
          <w:rFonts w:ascii="Times New Roman" w:eastAsia="Times New Roman" w:hAnsi="Times New Roman" w:cs="Times New Roman"/>
          <w:color w:val="000000" w:themeColor="text1"/>
          <w:sz w:val="24"/>
          <w:szCs w:val="24"/>
          <w:lang w:eastAsia="ru-RU"/>
        </w:rPr>
        <w:t>.</w:t>
      </w:r>
      <w:r w:rsidR="0056611F" w:rsidRPr="00E864B0">
        <w:rPr>
          <w:rFonts w:ascii="Times New Roman" w:eastAsia="Times New Roman" w:hAnsi="Times New Roman" w:cs="Times New Roman"/>
          <w:color w:val="000000" w:themeColor="text1"/>
          <w:sz w:val="24"/>
          <w:szCs w:val="24"/>
          <w:lang w:eastAsia="ru-RU"/>
        </w:rPr>
        <w:t xml:space="preserve"> Прокладка кабельной канализации </w:t>
      </w:r>
      <w:r w:rsidR="00152593" w:rsidRPr="00E864B0">
        <w:rPr>
          <w:rFonts w:ascii="Times New Roman" w:eastAsia="Times New Roman" w:hAnsi="Times New Roman" w:cs="Times New Roman"/>
          <w:color w:val="000000" w:themeColor="text1"/>
          <w:sz w:val="24"/>
          <w:szCs w:val="24"/>
          <w:lang w:eastAsia="ru-RU"/>
        </w:rPr>
        <w:t xml:space="preserve">обычно </w:t>
      </w:r>
      <w:r w:rsidR="0056611F" w:rsidRPr="00E864B0">
        <w:rPr>
          <w:rFonts w:ascii="Times New Roman" w:eastAsia="Times New Roman" w:hAnsi="Times New Roman" w:cs="Times New Roman"/>
          <w:color w:val="000000" w:themeColor="text1"/>
          <w:sz w:val="24"/>
          <w:szCs w:val="24"/>
          <w:lang w:eastAsia="ru-RU"/>
        </w:rPr>
        <w:t>осуществляется в предварительно вырытых траншеях. Траншеи для прокладки кабеля роют на глубину от 0,5 до 2 м роторным канавокопателем, а при наличии препятствий методом горизонтального бурения.</w:t>
      </w:r>
      <w:r w:rsidR="00152593" w:rsidRPr="00E864B0">
        <w:rPr>
          <w:rFonts w:ascii="Times New Roman" w:eastAsia="Times New Roman" w:hAnsi="Times New Roman" w:cs="Times New Roman"/>
          <w:color w:val="000000" w:themeColor="text1"/>
          <w:sz w:val="24"/>
          <w:szCs w:val="24"/>
          <w:lang w:eastAsia="ru-RU"/>
        </w:rPr>
        <w:t xml:space="preserve"> </w:t>
      </w:r>
    </w:p>
    <w:p w14:paraId="33E62A52" w14:textId="77777777" w:rsidR="0056611F" w:rsidRPr="00E864B0" w:rsidRDefault="00152593" w:rsidP="00C55B96">
      <w:pPr>
        <w:kinsoku w:val="0"/>
        <w:overflowPunct w:val="0"/>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Воздействие на почвенный покров при строительстве новой кабельной канализации будет более значительным</w:t>
      </w:r>
      <w:r w:rsidR="00D85A6B" w:rsidRPr="00E864B0">
        <w:rPr>
          <w:rFonts w:ascii="Times New Roman" w:eastAsia="Times New Roman" w:hAnsi="Times New Roman" w:cs="Times New Roman"/>
          <w:color w:val="000000" w:themeColor="text1"/>
          <w:sz w:val="24"/>
          <w:szCs w:val="24"/>
          <w:lang w:eastAsia="ru-RU"/>
        </w:rPr>
        <w:t xml:space="preserve"> как по площади, так и по объему</w:t>
      </w:r>
      <w:r w:rsidRPr="00E864B0">
        <w:rPr>
          <w:rFonts w:ascii="Times New Roman" w:eastAsia="Times New Roman" w:hAnsi="Times New Roman" w:cs="Times New Roman"/>
          <w:color w:val="000000" w:themeColor="text1"/>
          <w:sz w:val="24"/>
          <w:szCs w:val="24"/>
          <w:lang w:eastAsia="ru-RU"/>
        </w:rPr>
        <w:t>, чем при использовании существующей.</w:t>
      </w:r>
    </w:p>
    <w:p w14:paraId="1FF25A9E" w14:textId="77777777" w:rsidR="00152593" w:rsidRPr="00E864B0" w:rsidRDefault="00152593" w:rsidP="00C55B96">
      <w:pPr>
        <w:kinsoku w:val="0"/>
        <w:overflowPunct w:val="0"/>
        <w:spacing w:after="0" w:line="240" w:lineRule="auto"/>
        <w:ind w:right="-1" w:firstLine="709"/>
        <w:jc w:val="both"/>
        <w:rPr>
          <w:rFonts w:ascii="Times New Roman" w:eastAsia="Times New Roman" w:hAnsi="Times New Roman" w:cs="Times New Roman"/>
          <w:color w:val="000000" w:themeColor="text1"/>
          <w:sz w:val="16"/>
          <w:szCs w:val="16"/>
          <w:lang w:eastAsia="ru-RU"/>
        </w:rPr>
      </w:pPr>
    </w:p>
    <w:p w14:paraId="2F8B162C" w14:textId="77777777" w:rsidR="00152593" w:rsidRPr="00E864B0" w:rsidRDefault="00152593" w:rsidP="00C55B96">
      <w:pPr>
        <w:widowControl w:val="0"/>
        <w:suppressAutoHyphens/>
        <w:autoSpaceDN w:val="0"/>
        <w:spacing w:after="0" w:line="240" w:lineRule="auto"/>
        <w:ind w:firstLine="709"/>
        <w:jc w:val="both"/>
        <w:textAlignment w:val="baseline"/>
        <w:rPr>
          <w:rFonts w:ascii="Times New Roman" w:eastAsia="SimSun" w:hAnsi="Times New Roman" w:cs="Times New Roman"/>
          <w:bCs/>
          <w:color w:val="000000" w:themeColor="text1"/>
          <w:kern w:val="3"/>
          <w:sz w:val="24"/>
          <w:szCs w:val="24"/>
          <w:lang w:eastAsia="zh-CN" w:bidi="hi-IN"/>
        </w:rPr>
      </w:pPr>
      <w:r w:rsidRPr="00E864B0">
        <w:rPr>
          <w:rFonts w:ascii="Times New Roman" w:eastAsia="SimSun" w:hAnsi="Times New Roman" w:cs="Times New Roman"/>
          <w:bCs/>
          <w:color w:val="000000" w:themeColor="text1"/>
          <w:kern w:val="3"/>
          <w:sz w:val="24"/>
          <w:szCs w:val="24"/>
          <w:lang w:eastAsia="zh-CN" w:bidi="hi-IN"/>
        </w:rPr>
        <w:t xml:space="preserve">Косвенное (опосредованное) воздействие может наблюдаться в случае засорения прилегающей территории отходами, образующимися в ходе выполнения строительных работ, а также при аварийных разливах нефтепродуктов. Для минимизации негативных последствий </w:t>
      </w:r>
      <w:r w:rsidRPr="00E864B0">
        <w:rPr>
          <w:rFonts w:ascii="Times New Roman" w:eastAsia="SimSun" w:hAnsi="Times New Roman" w:cs="Times New Roman"/>
          <w:bCs/>
          <w:color w:val="000000" w:themeColor="text1"/>
          <w:kern w:val="3"/>
          <w:sz w:val="24"/>
          <w:szCs w:val="24"/>
          <w:lang w:eastAsia="zh-CN" w:bidi="hi-IN"/>
        </w:rPr>
        <w:lastRenderedPageBreak/>
        <w:t>на период проведения работ предусматривается обеспечение участков строительства контейнерами с последующим вывозом отходов. Эксплуатируемая техника и навесное оборудование должны находиться в исправном состоянии. Не допускается их ремонт в полевых условиях без применения устройств (поддоны, емкости и пр.), предотвращающих попадание горюче-смазочных материалов в компоненты природной среды, а также заправка топливом в неустановленном месте.</w:t>
      </w:r>
    </w:p>
    <w:p w14:paraId="05DE675C" w14:textId="77777777" w:rsidR="00152593" w:rsidRPr="00E864B0" w:rsidRDefault="00152593" w:rsidP="00C55B96">
      <w:pPr>
        <w:widowControl w:val="0"/>
        <w:suppressAutoHyphens/>
        <w:autoSpaceDN w:val="0"/>
        <w:spacing w:after="0" w:line="240" w:lineRule="auto"/>
        <w:ind w:firstLine="709"/>
        <w:jc w:val="both"/>
        <w:textAlignment w:val="baseline"/>
        <w:rPr>
          <w:rFonts w:ascii="Times New Roman" w:eastAsia="SimSun" w:hAnsi="Times New Roman" w:cs="Times New Roman"/>
          <w:bCs/>
          <w:color w:val="000000" w:themeColor="text1"/>
          <w:kern w:val="3"/>
          <w:sz w:val="24"/>
          <w:szCs w:val="24"/>
          <w:lang w:eastAsia="zh-CN" w:bidi="hi-IN"/>
        </w:rPr>
      </w:pPr>
      <w:r w:rsidRPr="00E864B0">
        <w:rPr>
          <w:rFonts w:ascii="Times New Roman" w:eastAsia="SimSun" w:hAnsi="Times New Roman" w:cs="Times New Roman"/>
          <w:bCs/>
          <w:color w:val="000000" w:themeColor="text1"/>
          <w:kern w:val="3"/>
          <w:sz w:val="24"/>
          <w:szCs w:val="24"/>
          <w:lang w:eastAsia="zh-CN" w:bidi="hi-IN"/>
        </w:rPr>
        <w:t xml:space="preserve">Соблюдение природоохранных требований при проведении строительных работ </w:t>
      </w:r>
      <w:r w:rsidR="00D85A6B" w:rsidRPr="00E864B0">
        <w:rPr>
          <w:rFonts w:ascii="Times New Roman" w:eastAsia="SimSun" w:hAnsi="Times New Roman" w:cs="Times New Roman"/>
          <w:bCs/>
          <w:color w:val="000000" w:themeColor="text1"/>
          <w:kern w:val="3"/>
          <w:sz w:val="24"/>
          <w:szCs w:val="24"/>
          <w:lang w:eastAsia="zh-CN" w:bidi="hi-IN"/>
        </w:rPr>
        <w:t>в соответствии с проектными решениями</w:t>
      </w:r>
      <w:r w:rsidR="000B424C" w:rsidRPr="00E864B0">
        <w:rPr>
          <w:rFonts w:ascii="Times New Roman" w:eastAsia="SimSun" w:hAnsi="Times New Roman" w:cs="Times New Roman"/>
          <w:bCs/>
          <w:color w:val="000000" w:themeColor="text1"/>
          <w:kern w:val="3"/>
          <w:sz w:val="24"/>
          <w:szCs w:val="24"/>
          <w:lang w:eastAsia="zh-CN" w:bidi="hi-IN"/>
        </w:rPr>
        <w:t xml:space="preserve"> </w:t>
      </w:r>
      <w:r w:rsidRPr="00E864B0">
        <w:rPr>
          <w:rFonts w:ascii="Times New Roman" w:eastAsia="SimSun" w:hAnsi="Times New Roman" w:cs="Times New Roman"/>
          <w:bCs/>
          <w:color w:val="000000" w:themeColor="text1"/>
          <w:kern w:val="3"/>
          <w:sz w:val="24"/>
          <w:szCs w:val="24"/>
          <w:lang w:eastAsia="zh-CN" w:bidi="hi-IN"/>
        </w:rPr>
        <w:t>при их непродолжительном характере и предусмотренная последующая рекультивация нарушенных земель сведут к минимуму возможное негативное воздействие на почвенный покров рассматриваемой территории.</w:t>
      </w:r>
    </w:p>
    <w:p w14:paraId="402FF1F0" w14:textId="77777777" w:rsidR="00152593" w:rsidRPr="00E864B0" w:rsidRDefault="00152593" w:rsidP="00C55B96">
      <w:pPr>
        <w:widowControl w:val="0"/>
        <w:suppressAutoHyphens/>
        <w:autoSpaceDN w:val="0"/>
        <w:spacing w:after="0" w:line="240" w:lineRule="auto"/>
        <w:ind w:firstLine="709"/>
        <w:jc w:val="both"/>
        <w:textAlignment w:val="baseline"/>
        <w:rPr>
          <w:rFonts w:ascii="Times New Roman" w:eastAsia="SimSun" w:hAnsi="Times New Roman" w:cs="Times New Roman"/>
          <w:bCs/>
          <w:color w:val="000000" w:themeColor="text1"/>
          <w:kern w:val="3"/>
          <w:sz w:val="24"/>
          <w:szCs w:val="24"/>
          <w:lang w:eastAsia="zh-CN" w:bidi="hi-IN"/>
        </w:rPr>
      </w:pPr>
      <w:r w:rsidRPr="00E864B0">
        <w:rPr>
          <w:rFonts w:ascii="Times New Roman" w:eastAsia="SimSun" w:hAnsi="Times New Roman" w:cs="Times New Roman"/>
          <w:bCs/>
          <w:color w:val="000000" w:themeColor="text1"/>
          <w:kern w:val="3"/>
          <w:sz w:val="24"/>
          <w:szCs w:val="24"/>
          <w:lang w:eastAsia="zh-CN" w:bidi="hi-IN"/>
        </w:rPr>
        <w:t>Химического загрязнения почвы при проведении работ не прогнозируется. Деградации почвенного покрова при проведении работ не наступит. Таким образом, негативное воздействие на почвенный покров будет минимальным.</w:t>
      </w:r>
    </w:p>
    <w:p w14:paraId="0A6162E7" w14:textId="77777777" w:rsidR="00152593" w:rsidRPr="00E864B0" w:rsidRDefault="00152593" w:rsidP="00C55B96">
      <w:pPr>
        <w:kinsoku w:val="0"/>
        <w:overflowPunct w:val="0"/>
        <w:spacing w:after="0" w:line="240" w:lineRule="auto"/>
        <w:ind w:right="-1" w:firstLine="709"/>
        <w:jc w:val="both"/>
        <w:rPr>
          <w:rFonts w:ascii="Times New Roman" w:eastAsia="Times New Roman" w:hAnsi="Times New Roman" w:cs="Times New Roman"/>
          <w:color w:val="000000" w:themeColor="text1"/>
          <w:sz w:val="16"/>
          <w:szCs w:val="16"/>
          <w:lang w:eastAsia="ru-RU"/>
        </w:rPr>
      </w:pPr>
    </w:p>
    <w:p w14:paraId="551BDBCF" w14:textId="77777777" w:rsidR="00B072EA" w:rsidRPr="00E864B0" w:rsidRDefault="00B072EA" w:rsidP="00C55B96">
      <w:pPr>
        <w:kinsoku w:val="0"/>
        <w:overflowPunct w:val="0"/>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процессе эксплуатации объекта воздействие на почвенный покров и земельные ресурсы, в том числе загрязнение, не прогнозируется.</w:t>
      </w:r>
    </w:p>
    <w:p w14:paraId="28CC6E44" w14:textId="77777777" w:rsidR="00B072EA" w:rsidRPr="00E864B0" w:rsidRDefault="00B072EA" w:rsidP="00B072EA">
      <w:pPr>
        <w:kinsoku w:val="0"/>
        <w:overflowPunct w:val="0"/>
        <w:spacing w:after="0" w:line="240" w:lineRule="auto"/>
        <w:ind w:right="-1" w:firstLine="567"/>
        <w:jc w:val="both"/>
        <w:rPr>
          <w:rFonts w:ascii="Times New Roman" w:eastAsia="Times New Roman" w:hAnsi="Times New Roman" w:cs="Times New Roman"/>
          <w:color w:val="000000" w:themeColor="text1"/>
          <w:sz w:val="24"/>
          <w:szCs w:val="24"/>
          <w:lang w:eastAsia="ru-RU"/>
        </w:rPr>
      </w:pPr>
    </w:p>
    <w:p w14:paraId="45AEE6EB" w14:textId="77777777" w:rsidR="00B072EA" w:rsidRPr="00E864B0" w:rsidRDefault="00B072EA" w:rsidP="00B072EA">
      <w:pPr>
        <w:spacing w:after="0" w:line="240" w:lineRule="auto"/>
        <w:ind w:firstLine="709"/>
        <w:jc w:val="both"/>
        <w:outlineLvl w:val="1"/>
        <w:rPr>
          <w:rFonts w:ascii="Times New Roman" w:eastAsia="Times New Roman" w:hAnsi="Times New Roman" w:cs="Times New Roman"/>
          <w:color w:val="000000" w:themeColor="text1"/>
          <w:sz w:val="24"/>
          <w:szCs w:val="24"/>
          <w:lang w:eastAsia="ru-RU"/>
        </w:rPr>
      </w:pPr>
      <w:bookmarkStart w:id="107" w:name="_Toc336959613"/>
      <w:bookmarkStart w:id="108" w:name="_Toc514856094"/>
      <w:bookmarkStart w:id="109" w:name="_Toc514856354"/>
      <w:bookmarkStart w:id="110" w:name="_Toc514856404"/>
      <w:bookmarkStart w:id="111" w:name="_Toc195868941"/>
      <w:r w:rsidRPr="00E864B0">
        <w:rPr>
          <w:rFonts w:ascii="Times New Roman" w:eastAsia="Times New Roman" w:hAnsi="Times New Roman" w:cs="Times New Roman"/>
          <w:color w:val="000000" w:themeColor="text1"/>
          <w:sz w:val="24"/>
          <w:szCs w:val="24"/>
          <w:lang w:eastAsia="ru-RU"/>
        </w:rPr>
        <w:t>4.</w:t>
      </w:r>
      <w:r w:rsidR="00606F44" w:rsidRPr="00E864B0">
        <w:rPr>
          <w:rFonts w:ascii="Times New Roman" w:eastAsia="Times New Roman" w:hAnsi="Times New Roman" w:cs="Times New Roman"/>
          <w:color w:val="000000" w:themeColor="text1"/>
          <w:sz w:val="24"/>
          <w:szCs w:val="24"/>
          <w:lang w:eastAsia="ru-RU"/>
        </w:rPr>
        <w:t>5</w:t>
      </w:r>
      <w:r w:rsidRPr="00E864B0">
        <w:rPr>
          <w:rFonts w:ascii="Times New Roman" w:eastAsia="Times New Roman" w:hAnsi="Times New Roman" w:cs="Times New Roman"/>
          <w:color w:val="000000" w:themeColor="text1"/>
          <w:sz w:val="24"/>
          <w:szCs w:val="24"/>
          <w:lang w:eastAsia="ru-RU"/>
        </w:rPr>
        <w:t xml:space="preserve"> </w:t>
      </w:r>
      <w:bookmarkEnd w:id="107"/>
      <w:bookmarkEnd w:id="108"/>
      <w:bookmarkEnd w:id="109"/>
      <w:bookmarkEnd w:id="110"/>
      <w:r w:rsidR="008C423E" w:rsidRPr="00E864B0">
        <w:rPr>
          <w:rFonts w:ascii="Times New Roman" w:eastAsia="Times New Roman" w:hAnsi="Times New Roman" w:cs="Times New Roman"/>
          <w:color w:val="000000" w:themeColor="text1"/>
          <w:sz w:val="24"/>
          <w:szCs w:val="24"/>
          <w:lang w:eastAsia="ru-RU"/>
        </w:rPr>
        <w:t>Прогноз и оценка воздействия на растительный и животный мир</w:t>
      </w:r>
      <w:bookmarkEnd w:id="111"/>
    </w:p>
    <w:p w14:paraId="61DD9265" w14:textId="77777777" w:rsidR="008C423E" w:rsidRPr="00E864B0" w:rsidRDefault="008C423E" w:rsidP="00C55B96">
      <w:pPr>
        <w:spacing w:before="120" w:after="0" w:line="240" w:lineRule="auto"/>
        <w:ind w:firstLine="709"/>
        <w:jc w:val="both"/>
        <w:rPr>
          <w:rFonts w:ascii="Times New Roman" w:hAnsi="Times New Roman" w:cs="Times New Roman"/>
          <w:color w:val="000000" w:themeColor="text1"/>
          <w:sz w:val="24"/>
        </w:rPr>
      </w:pPr>
      <w:r w:rsidRPr="00E864B0">
        <w:rPr>
          <w:rFonts w:ascii="Times New Roman" w:hAnsi="Times New Roman" w:cs="Times New Roman"/>
          <w:color w:val="000000" w:themeColor="text1"/>
          <w:sz w:val="24"/>
        </w:rPr>
        <w:t xml:space="preserve">Воздействие на растительный и животный мир планируется только в период </w:t>
      </w:r>
      <w:r w:rsidR="007F3D05" w:rsidRPr="00E864B0">
        <w:rPr>
          <w:rFonts w:ascii="Times New Roman" w:hAnsi="Times New Roman" w:cs="Times New Roman"/>
          <w:color w:val="000000" w:themeColor="text1"/>
          <w:sz w:val="24"/>
        </w:rPr>
        <w:t>строительства</w:t>
      </w:r>
      <w:r w:rsidR="00542866" w:rsidRPr="00E864B0">
        <w:rPr>
          <w:rFonts w:ascii="Times New Roman" w:hAnsi="Times New Roman" w:cs="Times New Roman"/>
          <w:color w:val="000000" w:themeColor="text1"/>
          <w:sz w:val="24"/>
        </w:rPr>
        <w:t xml:space="preserve"> объекта</w:t>
      </w:r>
      <w:r w:rsidRPr="00E864B0">
        <w:rPr>
          <w:rFonts w:ascii="Times New Roman" w:hAnsi="Times New Roman" w:cs="Times New Roman"/>
          <w:color w:val="000000" w:themeColor="text1"/>
          <w:sz w:val="24"/>
        </w:rPr>
        <w:t xml:space="preserve">. </w:t>
      </w:r>
    </w:p>
    <w:p w14:paraId="0C462268" w14:textId="77777777" w:rsidR="008C423E" w:rsidRPr="00E864B0" w:rsidRDefault="008C423E" w:rsidP="00C55B96">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Ценных и подлежащих сохранению видов растений и растительных сообществ на участк</w:t>
      </w:r>
      <w:r w:rsidR="00E038B0" w:rsidRPr="00E864B0">
        <w:rPr>
          <w:rFonts w:ascii="Times New Roman" w:eastAsia="Times New Roman" w:hAnsi="Times New Roman" w:cs="Times New Roman"/>
          <w:color w:val="000000" w:themeColor="text1"/>
          <w:sz w:val="24"/>
          <w:szCs w:val="24"/>
          <w:lang w:eastAsia="ru-RU"/>
        </w:rPr>
        <w:t>ах</w:t>
      </w:r>
      <w:r w:rsidRPr="00E864B0">
        <w:rPr>
          <w:rFonts w:ascii="Times New Roman" w:eastAsia="Times New Roman" w:hAnsi="Times New Roman" w:cs="Times New Roman"/>
          <w:color w:val="000000" w:themeColor="text1"/>
          <w:sz w:val="24"/>
          <w:szCs w:val="24"/>
          <w:lang w:eastAsia="ru-RU"/>
        </w:rPr>
        <w:t xml:space="preserve"> проведения строительно-монтажных работ нет.</w:t>
      </w:r>
    </w:p>
    <w:p w14:paraId="79A2B0F7" w14:textId="77777777" w:rsidR="008C423E" w:rsidRPr="00E864B0" w:rsidRDefault="008C423E" w:rsidP="00C55B96">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пределах участк</w:t>
      </w:r>
      <w:r w:rsidR="00E038B0" w:rsidRPr="00E864B0">
        <w:rPr>
          <w:rFonts w:ascii="Times New Roman" w:eastAsia="Times New Roman" w:hAnsi="Times New Roman" w:cs="Times New Roman"/>
          <w:color w:val="000000" w:themeColor="text1"/>
          <w:sz w:val="24"/>
          <w:szCs w:val="24"/>
          <w:lang w:eastAsia="ru-RU"/>
        </w:rPr>
        <w:t>ов</w:t>
      </w:r>
      <w:r w:rsidRPr="00E864B0">
        <w:rPr>
          <w:rFonts w:ascii="Times New Roman" w:eastAsia="Times New Roman" w:hAnsi="Times New Roman" w:cs="Times New Roman"/>
          <w:color w:val="000000" w:themeColor="text1"/>
          <w:sz w:val="24"/>
          <w:szCs w:val="24"/>
          <w:lang w:eastAsia="ru-RU"/>
        </w:rPr>
        <w:t xml:space="preserve"> планируемых строительно-монтажных работ места обитания ценных, а также редких видов животных, занесенных в Красную книгу Республики Беларусь, и иных животных отсутствуют.</w:t>
      </w:r>
    </w:p>
    <w:p w14:paraId="716BF4FB" w14:textId="77777777" w:rsidR="00B072EA" w:rsidRPr="00E864B0" w:rsidRDefault="00542866" w:rsidP="00C55B96">
      <w:pPr>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Ближайший к ПС 110 кВ «Чериков» типичный биотоп южно-таежных и подтаежных широколиственных и хвойно-широколиственных лесов, планируемый к передаче под охрану ГЛХУ «Чериковский лесхоз», расположен на удалении 500 м от площадки в 25-м выделе 49-го квартала Вепринского лесничества на территории Чериковского заказника местного значения.</w:t>
      </w:r>
    </w:p>
    <w:p w14:paraId="55A227C2" w14:textId="77777777" w:rsidR="00542866" w:rsidRPr="00E864B0" w:rsidRDefault="00542866" w:rsidP="00C55B96">
      <w:pPr>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color w:val="000000" w:themeColor="text1"/>
          <w:sz w:val="24"/>
          <w:szCs w:val="24"/>
          <w:lang w:eastAsia="ru-RU"/>
        </w:rPr>
        <w:t>Вариантом 1</w:t>
      </w:r>
      <w:r w:rsidRPr="00E864B0">
        <w:rPr>
          <w:rFonts w:ascii="Times New Roman" w:eastAsia="Times New Roman" w:hAnsi="Times New Roman" w:cs="Times New Roman"/>
          <w:color w:val="000000" w:themeColor="text1"/>
          <w:sz w:val="24"/>
          <w:szCs w:val="24"/>
          <w:lang w:eastAsia="ru-RU"/>
        </w:rPr>
        <w:t xml:space="preserve"> предусмотрено минимальное воздействие на растительный и животный мир за счет использования имеющейся кабельной канализации.</w:t>
      </w:r>
    </w:p>
    <w:p w14:paraId="48DC30F1" w14:textId="77777777" w:rsidR="00542866" w:rsidRPr="00E864B0" w:rsidRDefault="00542866" w:rsidP="00C55B96">
      <w:pPr>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color w:val="000000" w:themeColor="text1"/>
          <w:sz w:val="24"/>
          <w:szCs w:val="24"/>
          <w:lang w:eastAsia="ru-RU"/>
        </w:rPr>
        <w:t>Вариантом 2</w:t>
      </w:r>
      <w:r w:rsidRPr="00E864B0">
        <w:rPr>
          <w:rFonts w:ascii="Times New Roman" w:eastAsia="Times New Roman" w:hAnsi="Times New Roman" w:cs="Times New Roman"/>
          <w:color w:val="000000" w:themeColor="text1"/>
          <w:sz w:val="24"/>
          <w:szCs w:val="24"/>
          <w:lang w:eastAsia="ru-RU"/>
        </w:rPr>
        <w:t xml:space="preserve"> предполагается </w:t>
      </w:r>
      <w:r w:rsidR="00F849C4" w:rsidRPr="00E864B0">
        <w:rPr>
          <w:rFonts w:ascii="Times New Roman" w:eastAsia="Times New Roman" w:hAnsi="Times New Roman" w:cs="Times New Roman"/>
          <w:color w:val="000000" w:themeColor="text1"/>
          <w:sz w:val="24"/>
          <w:szCs w:val="24"/>
          <w:lang w:eastAsia="ru-RU"/>
        </w:rPr>
        <w:t>более значительное воздействие на травяной покров</w:t>
      </w:r>
      <w:r w:rsidRPr="00E864B0">
        <w:rPr>
          <w:rFonts w:ascii="Times New Roman" w:eastAsia="Times New Roman" w:hAnsi="Times New Roman" w:cs="Times New Roman"/>
          <w:color w:val="000000" w:themeColor="text1"/>
          <w:sz w:val="24"/>
          <w:szCs w:val="24"/>
          <w:lang w:eastAsia="ru-RU"/>
        </w:rPr>
        <w:t xml:space="preserve"> </w:t>
      </w:r>
      <w:r w:rsidR="005C3265" w:rsidRPr="00E864B0">
        <w:rPr>
          <w:rFonts w:ascii="Times New Roman" w:eastAsia="Times New Roman" w:hAnsi="Times New Roman" w:cs="Times New Roman"/>
          <w:color w:val="000000" w:themeColor="text1"/>
          <w:sz w:val="24"/>
          <w:szCs w:val="24"/>
          <w:lang w:eastAsia="ru-RU"/>
        </w:rPr>
        <w:t xml:space="preserve">и почвенную фауну </w:t>
      </w:r>
      <w:r w:rsidRPr="00E864B0">
        <w:rPr>
          <w:rFonts w:ascii="Times New Roman" w:eastAsia="Times New Roman" w:hAnsi="Times New Roman" w:cs="Times New Roman"/>
          <w:color w:val="000000" w:themeColor="text1"/>
          <w:sz w:val="24"/>
          <w:szCs w:val="24"/>
          <w:lang w:eastAsia="ru-RU"/>
        </w:rPr>
        <w:t xml:space="preserve">по сравнению с </w:t>
      </w:r>
      <w:r w:rsidRPr="00E864B0">
        <w:rPr>
          <w:rFonts w:ascii="Times New Roman" w:eastAsia="Times New Roman" w:hAnsi="Times New Roman" w:cs="Times New Roman"/>
          <w:i/>
          <w:color w:val="000000" w:themeColor="text1"/>
          <w:sz w:val="24"/>
          <w:szCs w:val="24"/>
          <w:lang w:eastAsia="ru-RU"/>
        </w:rPr>
        <w:t xml:space="preserve">Вариантом </w:t>
      </w:r>
      <w:r w:rsidR="00F849C4" w:rsidRPr="00E864B0">
        <w:rPr>
          <w:rFonts w:ascii="Times New Roman" w:eastAsia="Times New Roman" w:hAnsi="Times New Roman" w:cs="Times New Roman"/>
          <w:i/>
          <w:color w:val="000000" w:themeColor="text1"/>
          <w:sz w:val="24"/>
          <w:szCs w:val="24"/>
          <w:lang w:eastAsia="ru-RU"/>
        </w:rPr>
        <w:t>1</w:t>
      </w:r>
      <w:r w:rsidR="005C3265" w:rsidRPr="00E864B0">
        <w:rPr>
          <w:rFonts w:ascii="Times New Roman" w:eastAsia="Times New Roman" w:hAnsi="Times New Roman" w:cs="Times New Roman"/>
          <w:i/>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 xml:space="preserve"> так </w:t>
      </w:r>
      <w:r w:rsidR="005C3265" w:rsidRPr="00E864B0">
        <w:rPr>
          <w:rFonts w:ascii="Times New Roman" w:eastAsia="Times New Roman" w:hAnsi="Times New Roman" w:cs="Times New Roman"/>
          <w:color w:val="000000" w:themeColor="text1"/>
          <w:sz w:val="24"/>
          <w:szCs w:val="24"/>
          <w:lang w:eastAsia="ru-RU"/>
        </w:rPr>
        <w:t xml:space="preserve">как </w:t>
      </w:r>
      <w:r w:rsidR="00F849C4" w:rsidRPr="00E864B0">
        <w:rPr>
          <w:rFonts w:ascii="Times New Roman" w:eastAsia="Times New Roman" w:hAnsi="Times New Roman" w:cs="Times New Roman"/>
          <w:color w:val="000000" w:themeColor="text1"/>
          <w:sz w:val="24"/>
          <w:szCs w:val="24"/>
          <w:lang w:eastAsia="ru-RU"/>
        </w:rPr>
        <w:t>для прокладки новой кабельной канализации может потребоваться проведение большего объема землеройных работ, приводящих к нарушению или уничтожению травяного покрова</w:t>
      </w:r>
      <w:r w:rsidR="005C3265" w:rsidRPr="00E864B0">
        <w:rPr>
          <w:rFonts w:ascii="Times New Roman" w:eastAsia="Times New Roman" w:hAnsi="Times New Roman" w:cs="Times New Roman"/>
          <w:color w:val="000000" w:themeColor="text1"/>
          <w:sz w:val="24"/>
          <w:szCs w:val="24"/>
          <w:lang w:eastAsia="ru-RU"/>
        </w:rPr>
        <w:t xml:space="preserve"> и гибели почвенных беспозвоночных</w:t>
      </w:r>
      <w:r w:rsidR="00F849C4" w:rsidRPr="00E864B0">
        <w:rPr>
          <w:rFonts w:ascii="Times New Roman" w:eastAsia="Times New Roman" w:hAnsi="Times New Roman" w:cs="Times New Roman"/>
          <w:color w:val="000000" w:themeColor="text1"/>
          <w:sz w:val="24"/>
          <w:szCs w:val="24"/>
          <w:lang w:eastAsia="ru-RU"/>
        </w:rPr>
        <w:t xml:space="preserve">, </w:t>
      </w:r>
      <w:r w:rsidR="005C3265" w:rsidRPr="00E864B0">
        <w:rPr>
          <w:rFonts w:ascii="Times New Roman" w:eastAsia="Times New Roman" w:hAnsi="Times New Roman" w:cs="Times New Roman"/>
          <w:color w:val="000000" w:themeColor="text1"/>
          <w:sz w:val="24"/>
          <w:szCs w:val="24"/>
          <w:lang w:eastAsia="ru-RU"/>
        </w:rPr>
        <w:t>возрастет</w:t>
      </w:r>
      <w:r w:rsidR="00F849C4" w:rsidRPr="00E864B0">
        <w:rPr>
          <w:rFonts w:ascii="Times New Roman" w:eastAsia="Times New Roman" w:hAnsi="Times New Roman" w:cs="Times New Roman"/>
          <w:color w:val="000000" w:themeColor="text1"/>
          <w:sz w:val="24"/>
          <w:szCs w:val="24"/>
          <w:lang w:eastAsia="ru-RU"/>
        </w:rPr>
        <w:t xml:space="preserve"> нагрузк</w:t>
      </w:r>
      <w:r w:rsidR="005C3265" w:rsidRPr="00E864B0">
        <w:rPr>
          <w:rFonts w:ascii="Times New Roman" w:eastAsia="Times New Roman" w:hAnsi="Times New Roman" w:cs="Times New Roman"/>
          <w:color w:val="000000" w:themeColor="text1"/>
          <w:sz w:val="24"/>
          <w:szCs w:val="24"/>
          <w:lang w:eastAsia="ru-RU"/>
        </w:rPr>
        <w:t>а</w:t>
      </w:r>
      <w:r w:rsidR="00F849C4" w:rsidRPr="00E864B0">
        <w:rPr>
          <w:rFonts w:ascii="Times New Roman" w:eastAsia="Times New Roman" w:hAnsi="Times New Roman" w:cs="Times New Roman"/>
          <w:color w:val="000000" w:themeColor="text1"/>
          <w:sz w:val="24"/>
          <w:szCs w:val="24"/>
          <w:lang w:eastAsia="ru-RU"/>
        </w:rPr>
        <w:t xml:space="preserve"> </w:t>
      </w:r>
      <w:r w:rsidR="005C3265" w:rsidRPr="00E864B0">
        <w:rPr>
          <w:rFonts w:ascii="Times New Roman" w:eastAsia="Times New Roman" w:hAnsi="Times New Roman" w:cs="Times New Roman"/>
          <w:color w:val="000000" w:themeColor="text1"/>
          <w:sz w:val="24"/>
          <w:szCs w:val="24"/>
          <w:lang w:eastAsia="ru-RU"/>
        </w:rPr>
        <w:t xml:space="preserve">на почвенно-растительный слой </w:t>
      </w:r>
      <w:r w:rsidR="00F849C4" w:rsidRPr="00E864B0">
        <w:rPr>
          <w:rFonts w:ascii="Times New Roman" w:eastAsia="Times New Roman" w:hAnsi="Times New Roman" w:cs="Times New Roman"/>
          <w:color w:val="000000" w:themeColor="text1"/>
          <w:sz w:val="24"/>
          <w:szCs w:val="24"/>
          <w:lang w:eastAsia="ru-RU"/>
        </w:rPr>
        <w:t>за счет дополнительного влияния строительного городка.</w:t>
      </w:r>
    </w:p>
    <w:p w14:paraId="424E63DE" w14:textId="77777777" w:rsidR="00F849C4" w:rsidRPr="00E864B0" w:rsidRDefault="00F849C4" w:rsidP="00C55B96">
      <w:pPr>
        <w:spacing w:after="0" w:line="240" w:lineRule="auto"/>
        <w:ind w:firstLine="709"/>
        <w:jc w:val="both"/>
        <w:rPr>
          <w:rFonts w:ascii="Times New Roman" w:eastAsia="Calibri" w:hAnsi="Times New Roman" w:cs="Times New Roman"/>
          <w:color w:val="000000" w:themeColor="text1"/>
          <w:sz w:val="24"/>
          <w:szCs w:val="24"/>
        </w:rPr>
      </w:pPr>
      <w:r w:rsidRPr="00E864B0">
        <w:rPr>
          <w:rFonts w:ascii="Times New Roman" w:eastAsia="Calibri" w:hAnsi="Times New Roman" w:cs="Times New Roman"/>
          <w:color w:val="000000" w:themeColor="text1"/>
          <w:sz w:val="24"/>
          <w:szCs w:val="24"/>
        </w:rPr>
        <w:t>Все строительно-монтажные работы необходимо производить с максимальным сохранением существующих древесно-кустарниковых насаждений. Зеленые насаждения вблизи работающих механизмов следует ограждать.</w:t>
      </w:r>
    </w:p>
    <w:p w14:paraId="545A1F14" w14:textId="77777777" w:rsidR="005C3265" w:rsidRPr="00E864B0" w:rsidRDefault="005C3265" w:rsidP="00C55B96">
      <w:pPr>
        <w:spacing w:after="0" w:line="240" w:lineRule="auto"/>
        <w:ind w:firstLine="709"/>
        <w:jc w:val="both"/>
        <w:rPr>
          <w:rFonts w:ascii="Times New Roman" w:hAnsi="Times New Roman" w:cs="Times New Roman"/>
          <w:color w:val="000000" w:themeColor="text1"/>
          <w:sz w:val="24"/>
          <w:szCs w:val="24"/>
          <w:lang w:bidi="ru-RU"/>
        </w:rPr>
      </w:pPr>
      <w:r w:rsidRPr="00E864B0">
        <w:rPr>
          <w:rFonts w:ascii="Times New Roman" w:hAnsi="Times New Roman" w:cs="Times New Roman"/>
          <w:color w:val="000000" w:themeColor="text1"/>
          <w:sz w:val="24"/>
          <w:szCs w:val="24"/>
          <w:lang w:bidi="ru-RU"/>
        </w:rPr>
        <w:t>В ходе реализации запланированных работ будут временно нарушены места обитания почвенной фауны. Данное воздействие будет незначительно, так как не захватывает большую площадь.</w:t>
      </w:r>
    </w:p>
    <w:p w14:paraId="20671D88" w14:textId="77777777" w:rsidR="00F849C4" w:rsidRPr="00E864B0" w:rsidRDefault="00F849C4" w:rsidP="00C55B96">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связи с тем, что реализация проекта будет осуществляться на хорошо освоенных территориях – населенные пункты, вблизи автомобильных дорог и жилой застройки, фактор беспокойства для животных на исследуемой территории уже присутствует и не будет являться критичным при проведении строительных работ.</w:t>
      </w:r>
    </w:p>
    <w:p w14:paraId="2EE4A706" w14:textId="77777777" w:rsidR="00F849C4" w:rsidRPr="00E864B0" w:rsidRDefault="005C3265"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lastRenderedPageBreak/>
        <w:t>Фактор беспокойства д</w:t>
      </w:r>
      <w:r w:rsidR="00F849C4" w:rsidRPr="00E864B0">
        <w:rPr>
          <w:rFonts w:ascii="Times New Roman" w:eastAsia="Times New Roman" w:hAnsi="Times New Roman" w:cs="Times New Roman"/>
          <w:color w:val="000000" w:themeColor="text1"/>
          <w:sz w:val="24"/>
          <w:szCs w:val="24"/>
          <w:lang w:eastAsia="ru-RU"/>
        </w:rPr>
        <w:t>ля представителей териофауны и амфибий не окажет существенного воздействия на популяционную структуру представителей данной группы позвоночных животных в регионе.</w:t>
      </w:r>
    </w:p>
    <w:p w14:paraId="14E86900" w14:textId="77777777" w:rsidR="005C3265" w:rsidRPr="00E864B0" w:rsidRDefault="005C3265" w:rsidP="00C64545">
      <w:pPr>
        <w:spacing w:after="0" w:line="240" w:lineRule="auto"/>
        <w:ind w:firstLine="709"/>
        <w:jc w:val="both"/>
        <w:rPr>
          <w:rFonts w:ascii="Times New Roman" w:hAnsi="Times New Roman" w:cs="Times New Roman"/>
          <w:color w:val="000000" w:themeColor="text1"/>
          <w:sz w:val="24"/>
          <w:szCs w:val="24"/>
          <w:lang w:bidi="ru-RU"/>
        </w:rPr>
      </w:pPr>
      <w:r w:rsidRPr="00E864B0">
        <w:rPr>
          <w:rFonts w:ascii="Times New Roman" w:hAnsi="Times New Roman" w:cs="Times New Roman"/>
          <w:color w:val="000000" w:themeColor="text1"/>
          <w:sz w:val="24"/>
          <w:szCs w:val="24"/>
          <w:lang w:bidi="ru-RU"/>
        </w:rPr>
        <w:t>Орнитофауна территории включает обычные, широко распространенные и пластичные в выборе мест для гнездования виды в условиях Беларуси, которые населяют в том числе и урбанизированные территории и не будут подвергнуты значительному вредному воздействию. Тем не менее рекомендуется проводить вырубку древесно-кустарниковой растительности во внегнездовой период с сентября по февраль.</w:t>
      </w:r>
    </w:p>
    <w:p w14:paraId="3310D3FB" w14:textId="77777777" w:rsidR="00F849C4" w:rsidRPr="00E864B0" w:rsidRDefault="00F849C4"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результате реализации планируемой деятельности воздействие на среду обитания диких животных будет незначительное ввиду малой плотности и незначительного видового разнообразия</w:t>
      </w:r>
      <w:r w:rsidR="005C3265" w:rsidRPr="00E864B0">
        <w:rPr>
          <w:rFonts w:ascii="Times New Roman" w:eastAsia="Times New Roman" w:hAnsi="Times New Roman" w:cs="Times New Roman"/>
          <w:color w:val="000000" w:themeColor="text1"/>
          <w:sz w:val="24"/>
          <w:szCs w:val="24"/>
          <w:lang w:eastAsia="ru-RU"/>
        </w:rPr>
        <w:t xml:space="preserve"> вблизи площадок размещения ПС</w:t>
      </w:r>
      <w:r w:rsidRPr="00E864B0">
        <w:rPr>
          <w:rFonts w:ascii="Times New Roman" w:eastAsia="Times New Roman" w:hAnsi="Times New Roman" w:cs="Times New Roman"/>
          <w:color w:val="000000" w:themeColor="text1"/>
          <w:sz w:val="24"/>
          <w:szCs w:val="24"/>
          <w:lang w:eastAsia="ru-RU"/>
        </w:rPr>
        <w:t xml:space="preserve">. </w:t>
      </w:r>
    </w:p>
    <w:p w14:paraId="27A119C1" w14:textId="77777777" w:rsidR="005C3265" w:rsidRPr="00E864B0" w:rsidRDefault="005C3265"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p>
    <w:p w14:paraId="6A65C539" w14:textId="77777777" w:rsidR="00F849C4" w:rsidRPr="00E864B0" w:rsidRDefault="00F849C4" w:rsidP="007F3D0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Проведение расчета размера компенсационных выплат за вредное воздействие на объекты животного мира и среду их обитания производится в соответствии с «Положением о порядке определения размера компенсационных выплат и их осуществления», утвержденным Постановлением Совета Министров «Об утверждении положения о порядке определения размера компенсационных выплат и их осуществления» от 7 февраля 2008 г. № 168.</w:t>
      </w:r>
      <w:r w:rsidR="007F3D05" w:rsidRPr="00E864B0">
        <w:rPr>
          <w:rFonts w:ascii="Times New Roman" w:eastAsia="Times New Roman" w:hAnsi="Times New Roman" w:cs="Times New Roman"/>
          <w:color w:val="000000" w:themeColor="text1"/>
          <w:sz w:val="24"/>
          <w:szCs w:val="24"/>
          <w:lang w:eastAsia="ru-RU"/>
        </w:rPr>
        <w:t xml:space="preserve"> Расчет компенсационных выплат осуществляется юридическими лицами, индивидуальными предпринимателями, строительная и иная деятельность которых оказывает вредное воздействие на объекты животного мира и (или) среду их обитания или представляет потенциальную опасность для них, и проводится при осуществлении строительных работ - при разработке строительного проекта при одностадийном проектировании или архитектурного проекта при двухстадийном проектировании.</w:t>
      </w:r>
    </w:p>
    <w:p w14:paraId="5D4BF9D1" w14:textId="77777777" w:rsidR="00F849C4" w:rsidRPr="00E864B0" w:rsidRDefault="00F849C4"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Законом Республики Беларусь от 10 июля 2007 г. № 257-З «О животном мире» допускается регулирование распространения и численности диких животных без изъятия диких животных из среды их обитания путем разрушения в период с 15 августа по 15 февраля гнезд птиц, расположенных на насаждениях в населенных пунктах, жилых, производственных, культурно-бытовых и иных строениях и сооружениях. В этой связи рекомендуется проведение удаления древесно-кустарниковой растительности</w:t>
      </w:r>
      <w:r w:rsidR="0025243D" w:rsidRPr="00E864B0">
        <w:rPr>
          <w:rFonts w:ascii="Times New Roman" w:eastAsia="Times New Roman" w:hAnsi="Times New Roman" w:cs="Times New Roman"/>
          <w:color w:val="000000" w:themeColor="text1"/>
          <w:sz w:val="24"/>
          <w:szCs w:val="24"/>
          <w:lang w:eastAsia="ru-RU"/>
        </w:rPr>
        <w:t xml:space="preserve"> </w:t>
      </w:r>
      <w:r w:rsidR="007F3D05" w:rsidRPr="00E864B0">
        <w:rPr>
          <w:rFonts w:ascii="Times New Roman" w:eastAsia="Times New Roman" w:hAnsi="Times New Roman" w:cs="Times New Roman"/>
          <w:color w:val="000000" w:themeColor="text1"/>
          <w:sz w:val="24"/>
          <w:szCs w:val="24"/>
          <w:lang w:eastAsia="ru-RU"/>
        </w:rPr>
        <w:t>(</w:t>
      </w:r>
      <w:r w:rsidR="0025243D" w:rsidRPr="00E864B0">
        <w:rPr>
          <w:rFonts w:ascii="Times New Roman" w:eastAsia="Times New Roman" w:hAnsi="Times New Roman" w:cs="Times New Roman"/>
          <w:color w:val="000000" w:themeColor="text1"/>
          <w:sz w:val="24"/>
          <w:szCs w:val="24"/>
          <w:lang w:eastAsia="ru-RU"/>
        </w:rPr>
        <w:t>при необходимости</w:t>
      </w:r>
      <w:r w:rsidR="007F3D05"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 xml:space="preserve"> в указанный период с целью минимизации негативного влияния на орнитофауну территории.</w:t>
      </w:r>
    </w:p>
    <w:p w14:paraId="46BBA629" w14:textId="77777777" w:rsidR="0025243D" w:rsidRPr="00E864B0" w:rsidRDefault="0025243D"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Компенсационные мероприятия выполняются на основании постановления Совета Министров Республики Беларусь 25.10.2011 г. № 1426, Закона Республики Беларусь «О растительном мире».</w:t>
      </w:r>
    </w:p>
    <w:p w14:paraId="27E24791" w14:textId="77777777" w:rsidR="0025243D" w:rsidRPr="00E864B0" w:rsidRDefault="0025243D"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Удаление объектов растительного мира до осуществления компенсационных мероприятий запрещается.</w:t>
      </w:r>
    </w:p>
    <w:p w14:paraId="2EE042E5" w14:textId="77777777" w:rsidR="0025243D" w:rsidRPr="00E864B0" w:rsidRDefault="0025243D"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p>
    <w:p w14:paraId="6C730E06" w14:textId="77777777" w:rsidR="00F849C4" w:rsidRPr="00E864B0" w:rsidRDefault="00F849C4"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С целью охраны растительного покрова необходимо выполнять следующие требования:</w:t>
      </w:r>
    </w:p>
    <w:p w14:paraId="14EDFD49" w14:textId="77777777" w:rsidR="00F849C4" w:rsidRPr="00E864B0" w:rsidRDefault="00F849C4"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запрещается повреждение всех структурных элементов лесных сообществ (древостоя, подлеска, подроста, напочвенного покрова, подстилки) за границей, отведенной для проведения строительных работ;</w:t>
      </w:r>
    </w:p>
    <w:p w14:paraId="091A8BCD" w14:textId="77777777" w:rsidR="00F849C4" w:rsidRPr="00E864B0" w:rsidRDefault="00F849C4"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при проведении работ строго запрещается повреждение естественной растительности за границами, отведенными для осуществления таких мероприятий, за исключением вырубки буреломных и ветровальных древесных насаждений, а также представляющих опасность для нормальной эксплуатации объектов строительства;</w:t>
      </w:r>
    </w:p>
    <w:p w14:paraId="5A71E660" w14:textId="77777777" w:rsidR="00F849C4" w:rsidRPr="00E864B0" w:rsidRDefault="00F849C4"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запрещается захламление территории строительства и сопредельных участков бытовым мусором. С этой целью строительный и бытовой мусор необходимо собирать в контейнеры и вывозить в места сбора и утилизации таких отходов.</w:t>
      </w:r>
    </w:p>
    <w:p w14:paraId="5E9FE5D6" w14:textId="77777777" w:rsidR="00F849C4" w:rsidRPr="00E864B0" w:rsidRDefault="00F849C4"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p>
    <w:p w14:paraId="37413156" w14:textId="77777777" w:rsidR="007F3D05" w:rsidRPr="00E864B0" w:rsidRDefault="007F3D05"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p>
    <w:p w14:paraId="5B0E8DFA" w14:textId="77777777" w:rsidR="00B072EA" w:rsidRPr="00E864B0" w:rsidRDefault="00B072EA" w:rsidP="00C64545">
      <w:pPr>
        <w:widowControl w:val="0"/>
        <w:suppressAutoHyphens/>
        <w:autoSpaceDN w:val="0"/>
        <w:spacing w:after="0" w:line="240" w:lineRule="auto"/>
        <w:ind w:firstLine="709"/>
        <w:jc w:val="both"/>
        <w:textAlignment w:val="baseline"/>
        <w:outlineLvl w:val="1"/>
        <w:rPr>
          <w:rFonts w:ascii="Times New Roman" w:eastAsia="SimSun" w:hAnsi="Times New Roman" w:cs="Times New Roman"/>
          <w:color w:val="000000" w:themeColor="text1"/>
          <w:kern w:val="3"/>
          <w:sz w:val="24"/>
          <w:szCs w:val="24"/>
          <w:lang w:eastAsia="zh-CN" w:bidi="hi-IN"/>
        </w:rPr>
      </w:pPr>
      <w:bookmarkStart w:id="112" w:name="_Toc514856095"/>
      <w:bookmarkStart w:id="113" w:name="_Toc514856355"/>
      <w:bookmarkStart w:id="114" w:name="_Toc514856405"/>
      <w:bookmarkStart w:id="115" w:name="_Toc195868942"/>
      <w:r w:rsidRPr="00E864B0">
        <w:rPr>
          <w:rFonts w:ascii="Times New Roman" w:eastAsia="SimSun" w:hAnsi="Times New Roman" w:cs="Times New Roman"/>
          <w:color w:val="000000" w:themeColor="text1"/>
          <w:kern w:val="3"/>
          <w:sz w:val="24"/>
          <w:szCs w:val="24"/>
          <w:lang w:eastAsia="zh-CN" w:bidi="hi-IN"/>
        </w:rPr>
        <w:lastRenderedPageBreak/>
        <w:t>4.</w:t>
      </w:r>
      <w:r w:rsidR="00606F44" w:rsidRPr="00E864B0">
        <w:rPr>
          <w:rFonts w:ascii="Times New Roman" w:eastAsia="SimSun" w:hAnsi="Times New Roman" w:cs="Times New Roman"/>
          <w:color w:val="000000" w:themeColor="text1"/>
          <w:kern w:val="3"/>
          <w:sz w:val="24"/>
          <w:szCs w:val="24"/>
          <w:lang w:eastAsia="zh-CN" w:bidi="hi-IN"/>
        </w:rPr>
        <w:t>6</w:t>
      </w:r>
      <w:r w:rsidRPr="00E864B0">
        <w:rPr>
          <w:rFonts w:ascii="Times New Roman" w:eastAsia="SimSun" w:hAnsi="Times New Roman" w:cs="Times New Roman"/>
          <w:color w:val="000000" w:themeColor="text1"/>
          <w:kern w:val="3"/>
          <w:sz w:val="24"/>
          <w:szCs w:val="24"/>
          <w:lang w:eastAsia="zh-CN" w:bidi="hi-IN"/>
        </w:rPr>
        <w:t xml:space="preserve"> </w:t>
      </w:r>
      <w:bookmarkEnd w:id="112"/>
      <w:bookmarkEnd w:id="113"/>
      <w:bookmarkEnd w:id="114"/>
      <w:r w:rsidR="001A7FA1" w:rsidRPr="00E864B0">
        <w:rPr>
          <w:rFonts w:ascii="Times New Roman" w:eastAsia="SimSun" w:hAnsi="Times New Roman" w:cs="Times New Roman"/>
          <w:color w:val="000000" w:themeColor="text1"/>
          <w:kern w:val="3"/>
          <w:sz w:val="24"/>
          <w:szCs w:val="24"/>
          <w:lang w:eastAsia="zh-CN" w:bidi="hi-IN"/>
        </w:rPr>
        <w:t>Прогноз и оценка воздействия на окружающую среду при обращении с отходами</w:t>
      </w:r>
      <w:bookmarkEnd w:id="115"/>
    </w:p>
    <w:p w14:paraId="58699293" w14:textId="77777777" w:rsidR="00B072EA" w:rsidRPr="00E864B0" w:rsidRDefault="00B072EA" w:rsidP="00C64545">
      <w:pPr>
        <w:widowControl w:val="0"/>
        <w:spacing w:after="0" w:line="240" w:lineRule="auto"/>
        <w:ind w:left="200" w:right="140" w:firstLine="709"/>
        <w:jc w:val="both"/>
        <w:rPr>
          <w:rFonts w:ascii="Times New Roman" w:eastAsia="Times New Roman" w:hAnsi="Times New Roman" w:cs="Times New Roman"/>
          <w:color w:val="000000" w:themeColor="text1"/>
          <w:sz w:val="24"/>
          <w:szCs w:val="24"/>
          <w:lang w:val="x-none" w:eastAsia="x-none"/>
        </w:rPr>
      </w:pPr>
      <w:bookmarkStart w:id="116" w:name="_Toc336959614"/>
      <w:bookmarkStart w:id="117" w:name="_Toc514856096"/>
      <w:bookmarkStart w:id="118" w:name="_Toc514856356"/>
      <w:bookmarkStart w:id="119" w:name="_Toc514856406"/>
    </w:p>
    <w:p w14:paraId="6528FAAD" w14:textId="77777777" w:rsidR="00B072EA" w:rsidRPr="00E864B0" w:rsidRDefault="00B072EA" w:rsidP="00C64545">
      <w:pPr>
        <w:autoSpaceDE w:val="0"/>
        <w:autoSpaceDN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Отходы классифицируются согласно «Общегосударственному классификатору Республики Беларусь. Классификатора отходов, образующихся в Республике Беларусь (постановление Министерства природных ресурсов и охраны окружающей среды Республик и Беларусь от 9 сентября 2019 г. №3</w:t>
      </w:r>
      <w:r w:rsidRPr="00E864B0">
        <w:rPr>
          <w:rFonts w:ascii="Times New Roman" w:eastAsia="Times" w:hAnsi="Times New Roman" w:cs="Times New Roman"/>
          <w:bCs/>
          <w:color w:val="000000" w:themeColor="text1"/>
          <w:sz w:val="24"/>
          <w:szCs w:val="24"/>
          <w:lang w:eastAsia="ru-RU"/>
        </w:rPr>
        <w:t>-</w:t>
      </w:r>
      <w:r w:rsidRPr="00E864B0">
        <w:rPr>
          <w:rFonts w:ascii="Times New Roman" w:eastAsia="Times New Roman" w:hAnsi="Times New Roman" w:cs="Times New Roman"/>
          <w:bCs/>
          <w:color w:val="000000" w:themeColor="text1"/>
          <w:sz w:val="24"/>
          <w:szCs w:val="24"/>
          <w:lang w:eastAsia="ru-RU"/>
        </w:rPr>
        <w:t>Т). Правила обращения с коммунальными отходами, в том числе на землях рекреационного назначения, установлены ТКП 17.11-08-2020 «Охрана окружающей среды и природопользование. Отходы. Правила обращения с коммунальными отходами».</w:t>
      </w:r>
    </w:p>
    <w:p w14:paraId="7025A08D" w14:textId="77777777" w:rsidR="00B072EA" w:rsidRPr="00E864B0" w:rsidRDefault="00B072EA"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Объем и состав образующихся на этапе выполнения работ отходов будут уточняться. Отходы подлежат раздельному сбору и передаче на использование/захоронение в соответствии с законодательством Республики Беларусь. Сведения о переработчиках указаны в Реестрах объектов по использованию отходов и объектов хранения, захоронения и обезвреживания отходов, приведенных на сайте Республиканского научно-исследовательского унитарного предприятия </w:t>
      </w:r>
      <w:r w:rsidR="00B477CF" w:rsidRPr="00E864B0">
        <w:rPr>
          <w:rFonts w:ascii="Times New Roman" w:eastAsia="Times New Roman" w:hAnsi="Times New Roman" w:cs="Times New Roman"/>
          <w:bCs/>
          <w:color w:val="000000" w:themeColor="text1"/>
          <w:sz w:val="24"/>
          <w:szCs w:val="24"/>
          <w:lang w:eastAsia="ru-RU"/>
        </w:rPr>
        <w:t>«</w:t>
      </w:r>
      <w:r w:rsidRPr="00E864B0">
        <w:rPr>
          <w:rFonts w:ascii="Times New Roman" w:eastAsia="Times New Roman" w:hAnsi="Times New Roman" w:cs="Times New Roman"/>
          <w:bCs/>
          <w:color w:val="000000" w:themeColor="text1"/>
          <w:sz w:val="24"/>
          <w:szCs w:val="24"/>
          <w:lang w:eastAsia="ru-RU"/>
        </w:rPr>
        <w:t xml:space="preserve">БелНИЦ </w:t>
      </w:r>
      <w:r w:rsidR="00B477CF" w:rsidRPr="00E864B0">
        <w:rPr>
          <w:rFonts w:ascii="Times New Roman" w:eastAsia="Times New Roman" w:hAnsi="Times New Roman" w:cs="Times New Roman"/>
          <w:bCs/>
          <w:color w:val="000000" w:themeColor="text1"/>
          <w:sz w:val="24"/>
          <w:szCs w:val="24"/>
          <w:lang w:eastAsia="ru-RU"/>
        </w:rPr>
        <w:t>«</w:t>
      </w:r>
      <w:r w:rsidRPr="00E864B0">
        <w:rPr>
          <w:rFonts w:ascii="Times New Roman" w:eastAsia="Times New Roman" w:hAnsi="Times New Roman" w:cs="Times New Roman"/>
          <w:bCs/>
          <w:color w:val="000000" w:themeColor="text1"/>
          <w:sz w:val="24"/>
          <w:szCs w:val="24"/>
          <w:lang w:eastAsia="ru-RU"/>
        </w:rPr>
        <w:t>Экология</w:t>
      </w:r>
      <w:r w:rsidR="00B477CF" w:rsidRPr="00E864B0">
        <w:rPr>
          <w:rFonts w:ascii="Times New Roman" w:eastAsia="Times New Roman" w:hAnsi="Times New Roman" w:cs="Times New Roman"/>
          <w:bCs/>
          <w:color w:val="000000" w:themeColor="text1"/>
          <w:sz w:val="24"/>
          <w:szCs w:val="24"/>
          <w:lang w:eastAsia="ru-RU"/>
        </w:rPr>
        <w:t>»</w:t>
      </w:r>
      <w:r w:rsidRPr="00E864B0">
        <w:rPr>
          <w:rFonts w:ascii="Times New Roman" w:eastAsia="Times New Roman" w:hAnsi="Times New Roman" w:cs="Times New Roman"/>
          <w:bCs/>
          <w:color w:val="000000" w:themeColor="text1"/>
          <w:sz w:val="24"/>
          <w:szCs w:val="24"/>
          <w:lang w:eastAsia="ru-RU"/>
        </w:rPr>
        <w:t xml:space="preserve"> (</w:t>
      </w:r>
      <w:hyperlink r:id="rId63" w:history="1">
        <w:r w:rsidRPr="00E864B0">
          <w:rPr>
            <w:rFonts w:ascii="Times New Roman" w:eastAsia="Times New Roman" w:hAnsi="Times New Roman" w:cs="Times New Roman"/>
            <w:bCs/>
            <w:color w:val="000000" w:themeColor="text1"/>
            <w:sz w:val="24"/>
            <w:szCs w:val="24"/>
            <w:u w:val="single"/>
            <w:lang w:eastAsia="ru-RU"/>
          </w:rPr>
          <w:t>https://www.ecoinfo.by/content/90.html</w:t>
        </w:r>
      </w:hyperlink>
      <w:r w:rsidRPr="00E864B0">
        <w:rPr>
          <w:rFonts w:ascii="Times New Roman" w:eastAsia="Times New Roman" w:hAnsi="Times New Roman" w:cs="Times New Roman"/>
          <w:bCs/>
          <w:color w:val="000000" w:themeColor="text1"/>
          <w:sz w:val="24"/>
          <w:szCs w:val="24"/>
          <w:lang w:eastAsia="ru-RU"/>
        </w:rPr>
        <w:t>).</w:t>
      </w:r>
    </w:p>
    <w:p w14:paraId="6E8D3C07"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14:paraId="3B44CDA8" w14:textId="77777777" w:rsidR="001A7FA1" w:rsidRPr="00E864B0" w:rsidRDefault="001A7FA1" w:rsidP="00C64545">
      <w:pPr>
        <w:spacing w:after="0" w:line="240" w:lineRule="auto"/>
        <w:ind w:firstLine="709"/>
        <w:jc w:val="both"/>
        <w:rPr>
          <w:rFonts w:ascii="Times New Roman" w:eastAsia="Times New Roman" w:hAnsi="Times New Roman" w:cs="Times New Roman"/>
          <w:bCs/>
          <w:i/>
          <w:iCs/>
          <w:color w:val="000000" w:themeColor="text1"/>
          <w:sz w:val="24"/>
          <w:szCs w:val="24"/>
          <w:lang w:eastAsia="ru-RU"/>
        </w:rPr>
      </w:pPr>
      <w:r w:rsidRPr="00E864B0">
        <w:rPr>
          <w:rFonts w:ascii="Times New Roman" w:eastAsia="Times New Roman" w:hAnsi="Times New Roman" w:cs="Times New Roman"/>
          <w:bCs/>
          <w:i/>
          <w:iCs/>
          <w:color w:val="000000" w:themeColor="text1"/>
          <w:sz w:val="24"/>
          <w:szCs w:val="24"/>
          <w:lang w:eastAsia="ru-RU"/>
        </w:rPr>
        <w:t>Отходы, образующиеся при строительстве объекта:</w:t>
      </w:r>
    </w:p>
    <w:p w14:paraId="59927C46"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Основными источниками образования отходов на этапе реализации проекта являются: проведение демонтажа </w:t>
      </w:r>
      <w:r w:rsidR="00696152" w:rsidRPr="00E864B0">
        <w:rPr>
          <w:rFonts w:ascii="Times New Roman" w:eastAsia="Times New Roman" w:hAnsi="Times New Roman" w:cs="Times New Roman"/>
          <w:bCs/>
          <w:color w:val="000000" w:themeColor="text1"/>
          <w:sz w:val="24"/>
          <w:szCs w:val="24"/>
          <w:lang w:eastAsia="ru-RU"/>
        </w:rPr>
        <w:t>оборудования ВЧ-связи</w:t>
      </w:r>
      <w:r w:rsidRPr="00E864B0">
        <w:rPr>
          <w:rFonts w:ascii="Times New Roman" w:eastAsia="Times New Roman" w:hAnsi="Times New Roman" w:cs="Times New Roman"/>
          <w:bCs/>
          <w:color w:val="000000" w:themeColor="text1"/>
          <w:sz w:val="24"/>
          <w:szCs w:val="24"/>
          <w:lang w:eastAsia="ru-RU"/>
        </w:rPr>
        <w:t>, подготовительных и строительно-монтажных работ, обслуживание и ремонт строительной техники, механизмов и дополнительного оборудования, жизнедеятельность рабочего персонала.</w:t>
      </w:r>
    </w:p>
    <w:p w14:paraId="63B665E4" w14:textId="77777777" w:rsidR="00CE089F" w:rsidRPr="00E864B0" w:rsidRDefault="00CE089F"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В процессе производства строительно-монтажных работ будут образовываться отходы, которые подлежат вывозу строительными организациями на специально выделенные участки или предприятия по переработке, зарегистрированные в «Реестре объектов по использованию, хранению, захоронению и обезвреживанию отходов».</w:t>
      </w:r>
    </w:p>
    <w:p w14:paraId="676FBB36" w14:textId="77777777" w:rsidR="00CE089F" w:rsidRPr="00E864B0" w:rsidRDefault="00CE089F"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Обращение с отходами при строительстве планируется осуществлять в соответствии с требованиями законодательства об обращении с отходами.</w:t>
      </w:r>
    </w:p>
    <w:p w14:paraId="446DE939" w14:textId="77777777" w:rsidR="00CE089F" w:rsidRPr="00E864B0" w:rsidRDefault="00CE089F"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14:paraId="47990B0B"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Наименьший объем отходов ожидается при реализации </w:t>
      </w:r>
      <w:r w:rsidRPr="00E864B0">
        <w:rPr>
          <w:rFonts w:ascii="Times New Roman" w:eastAsia="Times New Roman" w:hAnsi="Times New Roman" w:cs="Times New Roman"/>
          <w:bCs/>
          <w:i/>
          <w:color w:val="000000" w:themeColor="text1"/>
          <w:sz w:val="24"/>
          <w:szCs w:val="24"/>
          <w:lang w:eastAsia="ru-RU"/>
        </w:rPr>
        <w:t xml:space="preserve">Варианта </w:t>
      </w:r>
      <w:r w:rsidR="00CE089F" w:rsidRPr="00E864B0">
        <w:rPr>
          <w:rFonts w:ascii="Times New Roman" w:eastAsia="Times New Roman" w:hAnsi="Times New Roman" w:cs="Times New Roman"/>
          <w:bCs/>
          <w:i/>
          <w:color w:val="000000" w:themeColor="text1"/>
          <w:sz w:val="24"/>
          <w:szCs w:val="24"/>
          <w:lang w:eastAsia="ru-RU"/>
        </w:rPr>
        <w:t>1</w:t>
      </w:r>
      <w:r w:rsidRPr="00E864B0">
        <w:rPr>
          <w:rFonts w:ascii="Times New Roman" w:eastAsia="Times New Roman" w:hAnsi="Times New Roman" w:cs="Times New Roman"/>
          <w:bCs/>
          <w:color w:val="000000" w:themeColor="text1"/>
          <w:sz w:val="24"/>
          <w:szCs w:val="24"/>
          <w:lang w:eastAsia="ru-RU"/>
        </w:rPr>
        <w:t xml:space="preserve">, за счет отсутствия отходов от </w:t>
      </w:r>
      <w:r w:rsidR="00696152" w:rsidRPr="00E864B0">
        <w:rPr>
          <w:rFonts w:ascii="Times New Roman" w:eastAsia="Times New Roman" w:hAnsi="Times New Roman" w:cs="Times New Roman"/>
          <w:bCs/>
          <w:color w:val="000000" w:themeColor="text1"/>
          <w:sz w:val="24"/>
          <w:szCs w:val="24"/>
          <w:lang w:eastAsia="ru-RU"/>
        </w:rPr>
        <w:t>прокладки новых</w:t>
      </w:r>
      <w:r w:rsidRPr="00E864B0">
        <w:rPr>
          <w:rFonts w:ascii="Times New Roman" w:eastAsia="Times New Roman" w:hAnsi="Times New Roman" w:cs="Times New Roman"/>
          <w:bCs/>
          <w:color w:val="000000" w:themeColor="text1"/>
          <w:sz w:val="24"/>
          <w:szCs w:val="24"/>
          <w:lang w:eastAsia="ru-RU"/>
        </w:rPr>
        <w:t xml:space="preserve"> каналов кабельной канализации.</w:t>
      </w:r>
    </w:p>
    <w:p w14:paraId="55498EF2"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14:paraId="01FDAD9D"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Отходы, образующиеся при производстве строительно-монтажных работ, являются собственностью подрядчика.</w:t>
      </w:r>
    </w:p>
    <w:p w14:paraId="7BFA0F63"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Система обращения с отходами </w:t>
      </w:r>
      <w:r w:rsidRPr="00E864B0">
        <w:rPr>
          <w:rFonts w:ascii="Times New Roman" w:eastAsia="Times New Roman" w:hAnsi="Times New Roman" w:cs="Times New Roman"/>
          <w:bCs/>
          <w:color w:val="000000" w:themeColor="text1"/>
          <w:sz w:val="24"/>
          <w:szCs w:val="24"/>
          <w:lang w:val="be-BY" w:eastAsia="ru-RU"/>
        </w:rPr>
        <w:t>пр</w:t>
      </w:r>
      <w:r w:rsidRPr="00E864B0">
        <w:rPr>
          <w:rFonts w:ascii="Times New Roman" w:eastAsia="Times New Roman" w:hAnsi="Times New Roman" w:cs="Times New Roman"/>
          <w:bCs/>
          <w:color w:val="000000" w:themeColor="text1"/>
          <w:sz w:val="24"/>
          <w:szCs w:val="24"/>
          <w:lang w:eastAsia="ru-RU"/>
        </w:rPr>
        <w:t>и реализации планируемой деятельности должна строиться с учетом выполнения требований законодательства в области обращения с отходами (Закон Республики Беларусь «Об обращении с отходами» № 273-З от 20.07.2007 г.) на основе следующих базовых принципов:</w:t>
      </w:r>
    </w:p>
    <w:p w14:paraId="432D4161" w14:textId="77777777" w:rsidR="001A7FA1" w:rsidRPr="00E864B0" w:rsidRDefault="00CE089F" w:rsidP="00C64545">
      <w:pPr>
        <w:tabs>
          <w:tab w:val="num" w:pos="2571"/>
        </w:tabs>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 </w:t>
      </w:r>
      <w:r w:rsidR="001A7FA1" w:rsidRPr="00E864B0">
        <w:rPr>
          <w:rFonts w:ascii="Times New Roman" w:eastAsia="Times New Roman" w:hAnsi="Times New Roman" w:cs="Times New Roman"/>
          <w:bCs/>
          <w:color w:val="000000" w:themeColor="text1"/>
          <w:sz w:val="24"/>
          <w:szCs w:val="24"/>
          <w:lang w:eastAsia="ru-RU"/>
        </w:rPr>
        <w:t>приоритетность использования отходов по отношению к их обезвреживанию или захоронению при условии соблюдения требований законодательства об охране окружающей среды и с учетом экономической эффективности;</w:t>
      </w:r>
    </w:p>
    <w:p w14:paraId="3A31ECBF" w14:textId="77777777" w:rsidR="001A7FA1" w:rsidRPr="00E864B0" w:rsidRDefault="00CE089F" w:rsidP="00C64545">
      <w:pPr>
        <w:tabs>
          <w:tab w:val="num" w:pos="2571"/>
        </w:tabs>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 </w:t>
      </w:r>
      <w:r w:rsidR="001A7FA1" w:rsidRPr="00E864B0">
        <w:rPr>
          <w:rFonts w:ascii="Times New Roman" w:eastAsia="Times New Roman" w:hAnsi="Times New Roman" w:cs="Times New Roman"/>
          <w:bCs/>
          <w:color w:val="000000" w:themeColor="text1"/>
          <w:sz w:val="24"/>
          <w:szCs w:val="24"/>
          <w:lang w:eastAsia="ru-RU"/>
        </w:rPr>
        <w:t>приоритетность обезвреживания отходов по отношению к их захоронению.</w:t>
      </w:r>
    </w:p>
    <w:p w14:paraId="2854324E"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Временное хранение строительных отходов до их передачи на объекты по использованию и/или на объекты захоронения отходов (при невозможности использования) производится на специально оборудованной площадке. </w:t>
      </w:r>
    </w:p>
    <w:p w14:paraId="411AA8C9"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Организации по переработке отходов следует определять с учетом максимально близкого территориального расположения и оптимизации расходования средств Заказчика. </w:t>
      </w:r>
    </w:p>
    <w:p w14:paraId="36CA07AE"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Ответственность за обращение с отходами производства (раздельный сбор, учет, вывоз на использование и/или захоронение), образующимися при проведении подготовительных и строительных работ, возлагается на собственника строительных отходов, как правило, на подрядную организацию. </w:t>
      </w:r>
    </w:p>
    <w:p w14:paraId="7F955DD2"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14:paraId="203D49A9"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Негативного воздействия на окружающую среду при обращении с отходами в период строительства объекта не ожидается.</w:t>
      </w:r>
    </w:p>
    <w:p w14:paraId="6A3FA259"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Подрядные организации обязаны поддерживать постоянный порядок на территории строительства и вокруг нее, обеспечивать уборку рабочей площадки и прилегающей к ней пятиметровой зоны, мусор и снег вывозить в установленные органом местного самоуправления места и сроки.</w:t>
      </w:r>
    </w:p>
    <w:p w14:paraId="264414E3"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На территории производства работ строго запрещено сжигание горючих отходов и строительного мусора и захоронение бракованных строительных элементов и мусора.</w:t>
      </w:r>
    </w:p>
    <w:p w14:paraId="1CE2192A" w14:textId="77777777" w:rsidR="00696152" w:rsidRPr="00E864B0" w:rsidRDefault="00696152" w:rsidP="00C64545">
      <w:pPr>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Территория после окончания строительных работ должна быть очищена от строительных отходов и восстановлена в соответствии требованиями проекта.</w:t>
      </w:r>
    </w:p>
    <w:p w14:paraId="28EC2BCA"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Сбор и хранение отходов осуществляются в контейнерах.</w:t>
      </w:r>
    </w:p>
    <w:p w14:paraId="07589B75"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При выполнении планировочных работ почвенный слой, пригодный для последующего использования, необходимо предварительно снять и складировать в специально отведенных местах.</w:t>
      </w:r>
    </w:p>
    <w:p w14:paraId="6D509E62"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При соблюдении норм и правил сбора и хранения отходов, а также своевременном удалении отходов с территории строительства отрицательное воздействие отходов на окружающую среду будет минимально.</w:t>
      </w:r>
    </w:p>
    <w:p w14:paraId="48D90F5C"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14:paraId="4A2F1CB4"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 xml:space="preserve">При эксплуатации проектируемого объекта образование отходов не предусматривается. Реализация </w:t>
      </w:r>
      <w:r w:rsidRPr="00E864B0">
        <w:rPr>
          <w:rFonts w:ascii="Times New Roman" w:eastAsia="Times New Roman" w:hAnsi="Times New Roman" w:cs="Times New Roman" w:hint="eastAsia"/>
          <w:bCs/>
          <w:color w:val="000000" w:themeColor="text1"/>
          <w:sz w:val="24"/>
          <w:szCs w:val="24"/>
          <w:lang w:eastAsia="ru-RU"/>
        </w:rPr>
        <w:t>проектных</w:t>
      </w:r>
      <w:r w:rsidRPr="00E864B0">
        <w:rPr>
          <w:rFonts w:ascii="Times New Roman" w:eastAsia="Times New Roman" w:hAnsi="Times New Roman" w:cs="Times New Roman"/>
          <w:bCs/>
          <w:color w:val="000000" w:themeColor="text1"/>
          <w:sz w:val="24"/>
          <w:szCs w:val="24"/>
          <w:lang w:eastAsia="ru-RU"/>
        </w:rPr>
        <w:t xml:space="preserve"> </w:t>
      </w:r>
      <w:r w:rsidRPr="00E864B0">
        <w:rPr>
          <w:rFonts w:ascii="Times New Roman" w:eastAsia="Times New Roman" w:hAnsi="Times New Roman" w:cs="Times New Roman" w:hint="eastAsia"/>
          <w:bCs/>
          <w:color w:val="000000" w:themeColor="text1"/>
          <w:sz w:val="24"/>
          <w:szCs w:val="24"/>
          <w:lang w:eastAsia="ru-RU"/>
        </w:rPr>
        <w:t>решений</w:t>
      </w:r>
      <w:r w:rsidRPr="00E864B0">
        <w:rPr>
          <w:rFonts w:ascii="Times New Roman" w:eastAsia="Times New Roman" w:hAnsi="Times New Roman" w:cs="Times New Roman"/>
          <w:bCs/>
          <w:color w:val="000000" w:themeColor="text1"/>
          <w:sz w:val="24"/>
          <w:szCs w:val="24"/>
          <w:lang w:eastAsia="ru-RU"/>
        </w:rPr>
        <w:t xml:space="preserve"> не приведет к изменению существующей системы обращения с отходами на территории населенных пунктов.</w:t>
      </w:r>
    </w:p>
    <w:p w14:paraId="0C6D0EE5"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r w:rsidRPr="00E864B0">
        <w:rPr>
          <w:rFonts w:ascii="Times New Roman" w:eastAsia="Times New Roman" w:hAnsi="Times New Roman" w:cs="Times New Roman"/>
          <w:bCs/>
          <w:color w:val="000000" w:themeColor="text1"/>
          <w:sz w:val="24"/>
          <w:szCs w:val="24"/>
          <w:lang w:eastAsia="ru-RU"/>
        </w:rPr>
        <w:t>При обеспечении обращения с отходами в строгом соответствии с требованиями законодательства, при регулярном производственном экологическом контроле источников образования отходов, мест их временного хранения, порядка передачи и вывоза, негативного воздействия отходов при возведении и эксплуатации объекта на компоненты природной среды наблюдаться не будет.</w:t>
      </w:r>
    </w:p>
    <w:p w14:paraId="4EE11113" w14:textId="77777777" w:rsidR="001A7FA1" w:rsidRPr="00E864B0" w:rsidRDefault="001A7FA1"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14:paraId="2B58F459" w14:textId="77777777" w:rsidR="00B072EA" w:rsidRPr="00E864B0" w:rsidRDefault="00B072EA" w:rsidP="00C64545">
      <w:pPr>
        <w:spacing w:after="0" w:line="240" w:lineRule="auto"/>
        <w:ind w:firstLine="709"/>
        <w:jc w:val="both"/>
        <w:outlineLvl w:val="1"/>
        <w:rPr>
          <w:rFonts w:ascii="Times New Roman" w:eastAsia="Times New Roman" w:hAnsi="Times New Roman" w:cs="Times New Roman"/>
          <w:color w:val="000000" w:themeColor="text1"/>
          <w:sz w:val="24"/>
          <w:szCs w:val="24"/>
          <w:lang w:eastAsia="ru-RU"/>
        </w:rPr>
      </w:pPr>
      <w:bookmarkStart w:id="120" w:name="_Toc195868943"/>
      <w:r w:rsidRPr="00E864B0">
        <w:rPr>
          <w:rFonts w:ascii="Times New Roman" w:eastAsia="Times New Roman" w:hAnsi="Times New Roman" w:cs="Times New Roman"/>
          <w:color w:val="000000" w:themeColor="text1"/>
          <w:sz w:val="24"/>
          <w:szCs w:val="24"/>
          <w:lang w:eastAsia="ru-RU"/>
        </w:rPr>
        <w:t>4.</w:t>
      </w:r>
      <w:r w:rsidR="00606F44" w:rsidRPr="00E864B0">
        <w:rPr>
          <w:rFonts w:ascii="Times New Roman" w:eastAsia="Times New Roman" w:hAnsi="Times New Roman" w:cs="Times New Roman"/>
          <w:color w:val="000000" w:themeColor="text1"/>
          <w:sz w:val="24"/>
          <w:szCs w:val="24"/>
          <w:lang w:eastAsia="ru-RU"/>
        </w:rPr>
        <w:t>7</w:t>
      </w:r>
      <w:r w:rsidRPr="00E864B0">
        <w:rPr>
          <w:rFonts w:ascii="Times New Roman" w:eastAsia="Times New Roman" w:hAnsi="Times New Roman" w:cs="Times New Roman"/>
          <w:color w:val="000000" w:themeColor="text1"/>
          <w:sz w:val="24"/>
          <w:szCs w:val="24"/>
          <w:lang w:eastAsia="ru-RU"/>
        </w:rPr>
        <w:t xml:space="preserve"> </w:t>
      </w:r>
      <w:bookmarkEnd w:id="116"/>
      <w:bookmarkEnd w:id="117"/>
      <w:bookmarkEnd w:id="118"/>
      <w:bookmarkEnd w:id="119"/>
      <w:r w:rsidR="00767CDE" w:rsidRPr="00E864B0">
        <w:rPr>
          <w:rFonts w:ascii="Times New Roman" w:eastAsia="Times New Roman" w:hAnsi="Times New Roman" w:cs="Times New Roman"/>
          <w:color w:val="000000" w:themeColor="text1"/>
          <w:sz w:val="24"/>
          <w:szCs w:val="24"/>
          <w:lang w:eastAsia="ru-RU"/>
        </w:rPr>
        <w:t>Прогноз и оценка воздействия на природные объекты, подлежащие особой или специальной охране</w:t>
      </w:r>
      <w:bookmarkEnd w:id="120"/>
    </w:p>
    <w:p w14:paraId="0EA2CA22" w14:textId="77777777" w:rsidR="00B072EA" w:rsidRPr="00E864B0" w:rsidRDefault="00B072EA" w:rsidP="00C64545">
      <w:pPr>
        <w:spacing w:after="0" w:line="240" w:lineRule="auto"/>
        <w:ind w:firstLine="709"/>
        <w:jc w:val="both"/>
        <w:rPr>
          <w:rFonts w:ascii="Times New Roman" w:eastAsia="Times New Roman" w:hAnsi="Times New Roman" w:cs="Times New Roman"/>
          <w:bCs/>
          <w:color w:val="000000" w:themeColor="text1"/>
          <w:sz w:val="24"/>
          <w:szCs w:val="24"/>
          <w:lang w:eastAsia="ru-RU"/>
        </w:rPr>
      </w:pPr>
    </w:p>
    <w:p w14:paraId="16313EFD" w14:textId="77777777" w:rsidR="00B072EA" w:rsidRPr="00E864B0" w:rsidRDefault="00B072E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Мест размножения, питания и отстоя редких животных и биологических видов, занесенных в Красную книгу </w:t>
      </w:r>
      <w:r w:rsidR="00767CDE" w:rsidRPr="00E864B0">
        <w:rPr>
          <w:rFonts w:ascii="Times New Roman" w:eastAsia="Times New Roman" w:hAnsi="Times New Roman" w:cs="Times New Roman"/>
          <w:color w:val="000000" w:themeColor="text1"/>
          <w:sz w:val="24"/>
          <w:szCs w:val="24"/>
          <w:lang w:eastAsia="ru-RU"/>
        </w:rPr>
        <w:t xml:space="preserve">Республики Беларусь </w:t>
      </w:r>
      <w:r w:rsidRPr="00E864B0">
        <w:rPr>
          <w:rFonts w:ascii="Times New Roman" w:eastAsia="Times New Roman" w:hAnsi="Times New Roman" w:cs="Times New Roman"/>
          <w:color w:val="000000" w:themeColor="text1"/>
          <w:sz w:val="24"/>
          <w:szCs w:val="24"/>
          <w:lang w:eastAsia="ru-RU"/>
        </w:rPr>
        <w:t>на территории</w:t>
      </w:r>
      <w:r w:rsidR="00767CDE" w:rsidRPr="00E864B0">
        <w:rPr>
          <w:rFonts w:ascii="Times New Roman" w:eastAsia="Times New Roman" w:hAnsi="Times New Roman" w:cs="Times New Roman"/>
          <w:color w:val="000000" w:themeColor="text1"/>
          <w:sz w:val="24"/>
          <w:szCs w:val="24"/>
          <w:lang w:eastAsia="ru-RU"/>
        </w:rPr>
        <w:t xml:space="preserve"> и вблизи</w:t>
      </w:r>
      <w:r w:rsidRPr="00E864B0">
        <w:rPr>
          <w:rFonts w:ascii="Times New Roman" w:eastAsia="Times New Roman" w:hAnsi="Times New Roman" w:cs="Times New Roman"/>
          <w:color w:val="000000" w:themeColor="text1"/>
          <w:sz w:val="24"/>
          <w:szCs w:val="24"/>
          <w:lang w:eastAsia="ru-RU"/>
        </w:rPr>
        <w:t xml:space="preserve"> </w:t>
      </w:r>
      <w:r w:rsidR="00767CDE" w:rsidRPr="00E864B0">
        <w:rPr>
          <w:rFonts w:ascii="Times New Roman" w:eastAsia="Times New Roman" w:hAnsi="Times New Roman" w:cs="Times New Roman"/>
          <w:color w:val="000000" w:themeColor="text1"/>
          <w:sz w:val="24"/>
          <w:szCs w:val="24"/>
          <w:lang w:eastAsia="ru-RU"/>
        </w:rPr>
        <w:t xml:space="preserve">площадок размещения ПС </w:t>
      </w:r>
      <w:r w:rsidRPr="00E864B0">
        <w:rPr>
          <w:rFonts w:ascii="Times New Roman" w:eastAsia="Times New Roman" w:hAnsi="Times New Roman" w:cs="Times New Roman"/>
          <w:color w:val="000000" w:themeColor="text1"/>
          <w:sz w:val="24"/>
          <w:szCs w:val="24"/>
          <w:lang w:eastAsia="ru-RU"/>
        </w:rPr>
        <w:t>не выявлено.</w:t>
      </w:r>
      <w:r w:rsidR="00FA206A" w:rsidRPr="00E864B0">
        <w:rPr>
          <w:rFonts w:ascii="Times New Roman" w:eastAsia="Times New Roman" w:hAnsi="Times New Roman" w:cs="Times New Roman"/>
          <w:color w:val="000000" w:themeColor="text1"/>
          <w:sz w:val="24"/>
          <w:szCs w:val="24"/>
          <w:lang w:eastAsia="ru-RU"/>
        </w:rPr>
        <w:t xml:space="preserve"> ПС 110 кВ «Чериков» располагается внутри границ заказника местного значения «Чериковский».</w:t>
      </w:r>
    </w:p>
    <w:p w14:paraId="7A4A3212" w14:textId="77777777" w:rsidR="004017E5" w:rsidRPr="00E864B0" w:rsidRDefault="004017E5"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Планируемая деятельность не окажет негативного воздействия на природные комплексы особо охраняемой природной территории</w:t>
      </w:r>
      <w:r w:rsidR="00BF1DAF"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 xml:space="preserve"> </w:t>
      </w:r>
      <w:r w:rsidR="00BF1DAF" w:rsidRPr="00E864B0">
        <w:rPr>
          <w:rFonts w:ascii="Times New Roman" w:eastAsia="Times New Roman" w:hAnsi="Times New Roman" w:cs="Times New Roman"/>
          <w:color w:val="000000" w:themeColor="text1"/>
          <w:sz w:val="24"/>
          <w:szCs w:val="24"/>
          <w:lang w:eastAsia="ru-RU"/>
        </w:rPr>
        <w:t xml:space="preserve">если строительно-монтажные работы будут выполняться в соответствии с проектными решениями </w:t>
      </w:r>
      <w:r w:rsidRPr="00E864B0">
        <w:rPr>
          <w:rFonts w:ascii="Times New Roman" w:eastAsia="Times New Roman" w:hAnsi="Times New Roman" w:cs="Times New Roman"/>
          <w:color w:val="000000" w:themeColor="text1"/>
          <w:sz w:val="24"/>
          <w:szCs w:val="24"/>
          <w:lang w:eastAsia="ru-RU"/>
        </w:rPr>
        <w:t>при соблюдении природоохранных требований в силу их непродолжительного характера и малой площади.</w:t>
      </w:r>
    </w:p>
    <w:p w14:paraId="0B6FC54B" w14:textId="77777777" w:rsidR="00FA206A" w:rsidRPr="00E864B0" w:rsidRDefault="00FA206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Площадки размещения ПС 110 кВ «Чериков», ПС 330 кВ «Кричев», ПС 35 кВ «Езеры», ПС 35 кВ «Лобановка», ПС 110 кВ «Веприн» находятся в </w:t>
      </w:r>
      <w:r w:rsidR="00DA0B9E" w:rsidRPr="00E864B0">
        <w:rPr>
          <w:rFonts w:ascii="Times New Roman" w:eastAsia="Times New Roman" w:hAnsi="Times New Roman" w:cs="Times New Roman"/>
          <w:color w:val="000000" w:themeColor="text1"/>
          <w:sz w:val="24"/>
          <w:szCs w:val="24"/>
          <w:lang w:eastAsia="ru-RU"/>
        </w:rPr>
        <w:t>пределах</w:t>
      </w:r>
      <w:r w:rsidRPr="00E864B0">
        <w:rPr>
          <w:rFonts w:ascii="Times New Roman" w:eastAsia="Times New Roman" w:hAnsi="Times New Roman" w:cs="Times New Roman"/>
          <w:color w:val="000000" w:themeColor="text1"/>
          <w:sz w:val="24"/>
          <w:szCs w:val="24"/>
          <w:lang w:eastAsia="ru-RU"/>
        </w:rPr>
        <w:t xml:space="preserve"> водоохранных зон, установленных решениями Чериковского РИК от 4 декабря 2020 г. № 21-40 и Кричевского РИК от 18.08.2020 № 17-10.</w:t>
      </w:r>
    </w:p>
    <w:p w14:paraId="59F07F53" w14:textId="77777777" w:rsidR="00FA206A" w:rsidRPr="00E864B0" w:rsidRDefault="00FA206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Планируемая деятельность не противоречит режиму осуществления хозяйственной и иной деятельности в водоохранных зонах.</w:t>
      </w:r>
    </w:p>
    <w:p w14:paraId="7A516C04" w14:textId="77777777" w:rsidR="00BF1DAF" w:rsidRPr="00E864B0" w:rsidRDefault="00BF1DAF"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p>
    <w:p w14:paraId="20A9BFA1" w14:textId="77777777" w:rsidR="00BF1DAF" w:rsidRPr="00E864B0" w:rsidRDefault="00BF1DAF" w:rsidP="00C64545">
      <w:pPr>
        <w:pStyle w:val="underpoint"/>
        <w:ind w:firstLine="709"/>
        <w:outlineLvl w:val="1"/>
        <w:rPr>
          <w:bCs/>
          <w:color w:val="000000" w:themeColor="text1"/>
        </w:rPr>
      </w:pPr>
      <w:bookmarkStart w:id="121" w:name="_Toc156475134"/>
      <w:bookmarkStart w:id="122" w:name="_Toc195868944"/>
      <w:r w:rsidRPr="00E864B0">
        <w:rPr>
          <w:bCs/>
          <w:color w:val="000000" w:themeColor="text1"/>
        </w:rPr>
        <w:t>4.</w:t>
      </w:r>
      <w:r w:rsidR="00606F44" w:rsidRPr="00E864B0">
        <w:rPr>
          <w:bCs/>
          <w:color w:val="000000" w:themeColor="text1"/>
        </w:rPr>
        <w:t>8</w:t>
      </w:r>
      <w:r w:rsidRPr="00E864B0">
        <w:rPr>
          <w:bCs/>
          <w:color w:val="000000" w:themeColor="text1"/>
        </w:rPr>
        <w:t xml:space="preserve"> </w:t>
      </w:r>
      <w:bookmarkStart w:id="123" w:name="_Toc142516684"/>
      <w:r w:rsidRPr="00E864B0">
        <w:rPr>
          <w:bCs/>
          <w:color w:val="000000" w:themeColor="text1"/>
          <w:lang w:val="be-BY"/>
        </w:rPr>
        <w:t xml:space="preserve">Прогноз и оценка изменения </w:t>
      </w:r>
      <w:r w:rsidRPr="00E864B0">
        <w:rPr>
          <w:bCs/>
          <w:color w:val="000000" w:themeColor="text1"/>
        </w:rPr>
        <w:t>социально-экономических услови</w:t>
      </w:r>
      <w:bookmarkEnd w:id="121"/>
      <w:bookmarkEnd w:id="123"/>
      <w:r w:rsidRPr="00E864B0">
        <w:rPr>
          <w:bCs/>
          <w:color w:val="000000" w:themeColor="text1"/>
        </w:rPr>
        <w:t>й</w:t>
      </w:r>
      <w:bookmarkEnd w:id="122"/>
    </w:p>
    <w:p w14:paraId="2B2945CD" w14:textId="77777777" w:rsidR="00BF1DAF" w:rsidRPr="00E864B0" w:rsidRDefault="00BF1DAF" w:rsidP="00C64545">
      <w:pPr>
        <w:tabs>
          <w:tab w:val="left" w:pos="1134"/>
        </w:tabs>
        <w:spacing w:after="0"/>
        <w:ind w:firstLine="709"/>
        <w:jc w:val="both"/>
        <w:rPr>
          <w:rFonts w:ascii="Times New Roman" w:hAnsi="Times New Roman" w:cs="Times New Roman"/>
          <w:color w:val="000000" w:themeColor="text1"/>
          <w:sz w:val="20"/>
          <w:szCs w:val="20"/>
        </w:rPr>
      </w:pPr>
    </w:p>
    <w:p w14:paraId="696799CB" w14:textId="77777777" w:rsidR="00606F44" w:rsidRPr="00E864B0" w:rsidRDefault="00606F44" w:rsidP="00C64545">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Ожидаемые социально-экономические последствия реализации проектного решения связаны с повышением доступности, надежности и качества услуг связи.</w:t>
      </w:r>
    </w:p>
    <w:p w14:paraId="4683F629" w14:textId="77777777" w:rsidR="00606F44" w:rsidRPr="00E864B0" w:rsidRDefault="00606F44" w:rsidP="00C64545">
      <w:pPr>
        <w:tabs>
          <w:tab w:val="left" w:pos="567"/>
        </w:tabs>
        <w:spacing w:after="0" w:line="240" w:lineRule="auto"/>
        <w:ind w:right="-1"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lastRenderedPageBreak/>
        <w:t>Применяемое оборудование диапазона 10,</w:t>
      </w:r>
      <w:r w:rsidR="006747DD" w:rsidRPr="00E864B0">
        <w:rPr>
          <w:rFonts w:ascii="Times New Roman" w:hAnsi="Times New Roman" w:cs="Times New Roman"/>
          <w:color w:val="000000" w:themeColor="text1"/>
          <w:sz w:val="24"/>
          <w:szCs w:val="24"/>
        </w:rPr>
        <w:t>0</w:t>
      </w:r>
      <w:r w:rsidR="00A42A5D"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11,</w:t>
      </w:r>
      <w:r w:rsidR="00A42A5D" w:rsidRPr="00E864B0">
        <w:rPr>
          <w:rFonts w:ascii="Times New Roman" w:hAnsi="Times New Roman" w:cs="Times New Roman"/>
          <w:color w:val="000000" w:themeColor="text1"/>
          <w:sz w:val="24"/>
          <w:szCs w:val="24"/>
        </w:rPr>
        <w:t>0</w:t>
      </w:r>
      <w:r w:rsidRPr="00E864B0">
        <w:rPr>
          <w:rFonts w:ascii="Times New Roman" w:hAnsi="Times New Roman" w:cs="Times New Roman"/>
          <w:color w:val="000000" w:themeColor="text1"/>
          <w:sz w:val="24"/>
          <w:szCs w:val="24"/>
        </w:rPr>
        <w:t xml:space="preserve"> ГГц в конфигурации 1+</w:t>
      </w:r>
      <w:r w:rsidR="00A42A5D" w:rsidRPr="00E864B0">
        <w:rPr>
          <w:rFonts w:ascii="Times New Roman" w:hAnsi="Times New Roman" w:cs="Times New Roman"/>
          <w:color w:val="000000" w:themeColor="text1"/>
          <w:sz w:val="24"/>
          <w:szCs w:val="24"/>
        </w:rPr>
        <w:t>0</w:t>
      </w:r>
      <w:r w:rsidRPr="00E864B0">
        <w:rPr>
          <w:rFonts w:ascii="Times New Roman" w:hAnsi="Times New Roman" w:cs="Times New Roman"/>
          <w:color w:val="000000" w:themeColor="text1"/>
          <w:sz w:val="24"/>
          <w:szCs w:val="24"/>
        </w:rPr>
        <w:t xml:space="preserve"> для режима работы «горячее резервирование» с пропускной способностью до </w:t>
      </w:r>
      <w:r w:rsidR="00A42A5D" w:rsidRPr="00E864B0">
        <w:rPr>
          <w:rFonts w:ascii="Times New Roman" w:hAnsi="Times New Roman" w:cs="Times New Roman"/>
          <w:color w:val="000000" w:themeColor="text1"/>
          <w:sz w:val="24"/>
          <w:szCs w:val="24"/>
        </w:rPr>
        <w:t>495</w:t>
      </w:r>
      <w:r w:rsidRPr="00E864B0">
        <w:rPr>
          <w:rFonts w:ascii="Times New Roman" w:hAnsi="Times New Roman" w:cs="Times New Roman"/>
          <w:color w:val="000000" w:themeColor="text1"/>
          <w:sz w:val="24"/>
          <w:szCs w:val="24"/>
        </w:rPr>
        <w:t xml:space="preserve"> Мбит/с является источником электромагнитного излучения.</w:t>
      </w:r>
    </w:p>
    <w:p w14:paraId="4F874E92" w14:textId="77777777" w:rsidR="00606F44" w:rsidRPr="00E864B0" w:rsidRDefault="00606F44" w:rsidP="00C64545">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С целью оценки возможного воздействия электромагнитного излучения на здоровье населения и в соответствии со Специфическими санитарно-эпидемиологическими требованиями к содержанию и эксплуатации объектов, являющихся источниками неионизирующего излучения, утвержденными Постановлением Совета Министров Республики Беларусь № 360 от «04» июня 2019 года, проектная документация радиотехнического объекта (РТО) проведены расчеты границ санитарно-защитной зоны и зоны ограничения застройки.</w:t>
      </w:r>
    </w:p>
    <w:p w14:paraId="14DE226A" w14:textId="77777777" w:rsidR="00606F44" w:rsidRPr="00E864B0" w:rsidRDefault="00606F44" w:rsidP="00C64545">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На расстоянии 0–300 м от РТО</w:t>
      </w:r>
      <w:r w:rsidR="006747DD" w:rsidRPr="00E864B0">
        <w:rPr>
          <w:rFonts w:ascii="Times New Roman" w:hAnsi="Times New Roman" w:cs="Times New Roman"/>
          <w:color w:val="000000" w:themeColor="text1"/>
          <w:sz w:val="24"/>
          <w:szCs w:val="24"/>
        </w:rPr>
        <w:t xml:space="preserve">, как правило, </w:t>
      </w:r>
      <w:r w:rsidRPr="00E864B0">
        <w:rPr>
          <w:rFonts w:ascii="Times New Roman" w:hAnsi="Times New Roman" w:cs="Times New Roman"/>
          <w:color w:val="000000" w:themeColor="text1"/>
          <w:sz w:val="24"/>
          <w:szCs w:val="24"/>
        </w:rPr>
        <w:t>ожидаемый суммарный уровень ЭМП, создаваемый передающими антеннами на высоте 2,0 м от поверхности земли</w:t>
      </w:r>
      <w:r w:rsidR="006747DD" w:rsidRPr="00E864B0">
        <w:rPr>
          <w:rFonts w:ascii="Times New Roman" w:hAnsi="Times New Roman" w:cs="Times New Roman"/>
          <w:color w:val="000000" w:themeColor="text1"/>
          <w:sz w:val="24"/>
          <w:szCs w:val="24"/>
        </w:rPr>
        <w:t>,</w:t>
      </w:r>
      <w:r w:rsidRPr="00E864B0">
        <w:rPr>
          <w:rFonts w:ascii="Times New Roman" w:hAnsi="Times New Roman" w:cs="Times New Roman"/>
          <w:color w:val="000000" w:themeColor="text1"/>
          <w:sz w:val="24"/>
          <w:szCs w:val="24"/>
        </w:rPr>
        <w:t xml:space="preserve"> не превышает ПДУ (предельно допустимый уровень). В связи с этим для проектируемой параболической антенны санитарно-защитная зона (СЗЗ) </w:t>
      </w:r>
      <w:r w:rsidR="006747DD" w:rsidRPr="00E864B0">
        <w:rPr>
          <w:rFonts w:ascii="Times New Roman" w:hAnsi="Times New Roman" w:cs="Times New Roman"/>
          <w:color w:val="000000" w:themeColor="text1"/>
          <w:sz w:val="24"/>
          <w:szCs w:val="24"/>
        </w:rPr>
        <w:t>не устанавливается</w:t>
      </w:r>
      <w:r w:rsidRPr="00E864B0">
        <w:rPr>
          <w:rFonts w:ascii="Times New Roman" w:hAnsi="Times New Roman" w:cs="Times New Roman"/>
          <w:color w:val="000000" w:themeColor="text1"/>
          <w:sz w:val="24"/>
          <w:szCs w:val="24"/>
        </w:rPr>
        <w:t>.</w:t>
      </w:r>
    </w:p>
    <w:p w14:paraId="28DAFB26" w14:textId="77777777" w:rsidR="00606F44" w:rsidRPr="00E864B0" w:rsidRDefault="00606F44" w:rsidP="00C64545">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С учетом ситуационного плана размещения параболической антенны, плана застройки прилегающей территории и анализа распределения уровней плотности потока энергии, при существующей застройке излучение от антенн на прилегающей селитебной территории не будет превышать нормативного предельно-допустимого уровня равного 10 мкВт/см</w:t>
      </w:r>
      <w:r w:rsidRPr="00E864B0">
        <w:rPr>
          <w:rFonts w:ascii="Times New Roman" w:hAnsi="Times New Roman" w:cs="Times New Roman"/>
          <w:color w:val="000000" w:themeColor="text1"/>
          <w:sz w:val="24"/>
          <w:szCs w:val="24"/>
          <w:vertAlign w:val="superscript"/>
        </w:rPr>
        <w:t>2</w:t>
      </w:r>
      <w:r w:rsidRPr="00E864B0">
        <w:rPr>
          <w:rFonts w:ascii="Times New Roman" w:hAnsi="Times New Roman" w:cs="Times New Roman"/>
          <w:color w:val="000000" w:themeColor="text1"/>
          <w:sz w:val="24"/>
          <w:szCs w:val="24"/>
        </w:rPr>
        <w:t>.</w:t>
      </w:r>
    </w:p>
    <w:p w14:paraId="73E1B4F2" w14:textId="77777777" w:rsidR="00606F44" w:rsidRPr="00E864B0" w:rsidRDefault="00606F44" w:rsidP="00C64545">
      <w:pPr>
        <w:spacing w:after="0" w:line="240" w:lineRule="auto"/>
        <w:ind w:firstLine="709"/>
        <w:jc w:val="both"/>
        <w:rPr>
          <w:rFonts w:ascii="Times New Roman" w:hAnsi="Times New Roman" w:cs="Times New Roman"/>
          <w:color w:val="000000" w:themeColor="text1"/>
          <w:sz w:val="24"/>
          <w:szCs w:val="24"/>
        </w:rPr>
      </w:pPr>
      <w:r w:rsidRPr="00E864B0">
        <w:rPr>
          <w:rFonts w:ascii="Times New Roman" w:hAnsi="Times New Roman" w:cs="Times New Roman"/>
          <w:color w:val="000000" w:themeColor="text1"/>
          <w:sz w:val="24"/>
          <w:szCs w:val="24"/>
        </w:rPr>
        <w:t>Существующая жилая застройка находится вне зон ограничения.</w:t>
      </w:r>
    </w:p>
    <w:p w14:paraId="34E7A771" w14:textId="77777777" w:rsidR="00606F44" w:rsidRPr="00E864B0" w:rsidRDefault="00606F44" w:rsidP="00C64545">
      <w:pPr>
        <w:spacing w:after="0" w:line="240" w:lineRule="auto"/>
        <w:ind w:firstLine="709"/>
        <w:jc w:val="both"/>
        <w:rPr>
          <w:rFonts w:ascii="Times New Roman" w:hAnsi="Times New Roman" w:cs="Times New Roman"/>
          <w:color w:val="000000" w:themeColor="text1"/>
          <w:sz w:val="24"/>
          <w:szCs w:val="24"/>
        </w:rPr>
      </w:pPr>
    </w:p>
    <w:p w14:paraId="360F79E3" w14:textId="77777777" w:rsidR="00606F44" w:rsidRPr="00E864B0" w:rsidRDefault="00606F44" w:rsidP="00C64545">
      <w:pPr>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Для реализации планируемой деятельности не потребуется отселение людей. </w:t>
      </w:r>
    </w:p>
    <w:p w14:paraId="0AC3B928" w14:textId="77777777" w:rsidR="00606F44" w:rsidRPr="00E864B0" w:rsidRDefault="00606F44" w:rsidP="00C64545">
      <w:pPr>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Каких-либо значительных вредных для здоровья населения изменений условий окружающей среды при реализации планируемых мероприятий не произойдет, для жизнедеятельности</w:t>
      </w:r>
      <w:r w:rsidR="00F6266A" w:rsidRPr="00E864B0">
        <w:rPr>
          <w:rFonts w:ascii="Times New Roman" w:eastAsia="Times New Roman" w:hAnsi="Times New Roman" w:cs="Times New Roman"/>
          <w:color w:val="000000" w:themeColor="text1"/>
          <w:sz w:val="24"/>
          <w:szCs w:val="24"/>
          <w:lang w:eastAsia="ru-RU"/>
        </w:rPr>
        <w:t xml:space="preserve"> и здоровья </w:t>
      </w:r>
      <w:r w:rsidRPr="00E864B0">
        <w:rPr>
          <w:rFonts w:ascii="Times New Roman" w:eastAsia="Times New Roman" w:hAnsi="Times New Roman" w:cs="Times New Roman"/>
          <w:color w:val="000000" w:themeColor="text1"/>
          <w:sz w:val="24"/>
          <w:szCs w:val="24"/>
          <w:lang w:eastAsia="ru-RU"/>
        </w:rPr>
        <w:t xml:space="preserve">населения </w:t>
      </w:r>
      <w:r w:rsidR="00F6266A" w:rsidRPr="00E864B0">
        <w:rPr>
          <w:rFonts w:ascii="Times New Roman" w:eastAsia="Times New Roman" w:hAnsi="Times New Roman" w:cs="Times New Roman"/>
          <w:color w:val="000000" w:themeColor="text1"/>
          <w:sz w:val="24"/>
          <w:szCs w:val="24"/>
          <w:lang w:eastAsia="ru-RU"/>
        </w:rPr>
        <w:t>реализация проекта</w:t>
      </w:r>
      <w:r w:rsidRPr="00E864B0">
        <w:rPr>
          <w:rFonts w:ascii="Times New Roman" w:eastAsia="Times New Roman" w:hAnsi="Times New Roman" w:cs="Times New Roman"/>
          <w:color w:val="000000" w:themeColor="text1"/>
          <w:sz w:val="24"/>
          <w:szCs w:val="24"/>
          <w:lang w:eastAsia="ru-RU"/>
        </w:rPr>
        <w:t xml:space="preserve"> угроз не представляет.</w:t>
      </w:r>
    </w:p>
    <w:p w14:paraId="11A2F625" w14:textId="77777777" w:rsidR="00F6266A" w:rsidRPr="00E864B0" w:rsidRDefault="00F6266A" w:rsidP="00C64545">
      <w:pPr>
        <w:spacing w:after="0" w:line="240" w:lineRule="auto"/>
        <w:ind w:firstLine="709"/>
        <w:jc w:val="both"/>
        <w:rPr>
          <w:bCs/>
          <w:color w:val="000000" w:themeColor="text1"/>
        </w:rPr>
      </w:pPr>
      <w:r w:rsidRPr="00E864B0">
        <w:rPr>
          <w:rFonts w:ascii="Times New Roman" w:eastAsia="Times New Roman" w:hAnsi="Times New Roman" w:cs="Times New Roman"/>
          <w:color w:val="000000" w:themeColor="text1"/>
          <w:sz w:val="24"/>
          <w:szCs w:val="24"/>
          <w:lang w:eastAsia="ru-RU"/>
        </w:rPr>
        <w:t xml:space="preserve">Согласно критериям </w:t>
      </w:r>
      <w:r w:rsidRPr="00E864B0">
        <w:rPr>
          <w:rFonts w:ascii="Times New Roman" w:eastAsia="Times New Roman" w:hAnsi="Times New Roman" w:cs="Times New Roman"/>
          <w:bCs/>
          <w:color w:val="000000" w:themeColor="text1"/>
          <w:sz w:val="24"/>
          <w:szCs w:val="24"/>
          <w:lang w:eastAsia="ru-RU"/>
        </w:rPr>
        <w:t xml:space="preserve">отнесения хозяйственной и иной деятельности, которая оказывает вредное воздействие на окружающую среду, к экологически опасной деятельности проектируемый объект не является опасным. </w:t>
      </w:r>
    </w:p>
    <w:p w14:paraId="33C9AF47" w14:textId="77777777" w:rsidR="00606F44" w:rsidRPr="00E864B0" w:rsidRDefault="00606F44" w:rsidP="00C64545">
      <w:pPr>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результате реализации проекта новые рабочие места не создаются.</w:t>
      </w:r>
    </w:p>
    <w:p w14:paraId="5B55F55B" w14:textId="77777777" w:rsidR="00606F44" w:rsidRPr="00E864B0" w:rsidRDefault="00606F44" w:rsidP="00C64545">
      <w:pPr>
        <w:pStyle w:val="underpoint"/>
        <w:ind w:right="-1" w:firstLine="709"/>
        <w:rPr>
          <w:color w:val="000000" w:themeColor="text1"/>
        </w:rPr>
      </w:pPr>
      <w:r w:rsidRPr="00E864B0">
        <w:rPr>
          <w:color w:val="000000" w:themeColor="text1"/>
        </w:rPr>
        <w:t>В зоне воздействия проектируемого объекта представляющих культурно-историческую ценность объектов не установлено.</w:t>
      </w:r>
    </w:p>
    <w:p w14:paraId="0BB2979A" w14:textId="77777777" w:rsidR="004017E5" w:rsidRPr="00E864B0" w:rsidRDefault="004017E5"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p>
    <w:p w14:paraId="5D6EA5DE" w14:textId="77777777" w:rsidR="00CD58DD" w:rsidRPr="00E864B0" w:rsidRDefault="00CD58DD" w:rsidP="00CD58DD">
      <w:pPr>
        <w:spacing w:after="0" w:line="360" w:lineRule="auto"/>
        <w:ind w:firstLine="709"/>
        <w:jc w:val="both"/>
        <w:outlineLvl w:val="0"/>
        <w:rPr>
          <w:rFonts w:ascii="Times New Roman" w:eastAsia="Times New Roman" w:hAnsi="Times New Roman" w:cs="Times New Roman"/>
          <w:color w:val="000000" w:themeColor="text1"/>
          <w:sz w:val="24"/>
          <w:szCs w:val="24"/>
          <w:lang w:eastAsia="ru-RU"/>
        </w:rPr>
      </w:pPr>
    </w:p>
    <w:p w14:paraId="78DE14F4" w14:textId="77777777" w:rsidR="00CD58DD" w:rsidRPr="00E864B0" w:rsidRDefault="00CD58DD" w:rsidP="00CD58DD">
      <w:pPr>
        <w:spacing w:after="0" w:line="360" w:lineRule="auto"/>
        <w:ind w:firstLine="709"/>
        <w:jc w:val="both"/>
        <w:outlineLvl w:val="0"/>
        <w:rPr>
          <w:rFonts w:ascii="Times New Roman" w:eastAsia="Times New Roman" w:hAnsi="Times New Roman" w:cs="Times New Roman"/>
          <w:color w:val="000000" w:themeColor="text1"/>
          <w:sz w:val="24"/>
          <w:szCs w:val="24"/>
          <w:lang w:eastAsia="ru-RU"/>
        </w:rPr>
        <w:sectPr w:rsidR="00CD58DD" w:rsidRPr="00E864B0" w:rsidSect="00CD58DD">
          <w:headerReference w:type="even" r:id="rId64"/>
          <w:headerReference w:type="default" r:id="rId65"/>
          <w:pgSz w:w="11906" w:h="16838"/>
          <w:pgMar w:top="1134" w:right="567" w:bottom="1134" w:left="1701" w:header="709" w:footer="709" w:gutter="0"/>
          <w:cols w:space="708"/>
          <w:titlePg/>
          <w:docGrid w:linePitch="360"/>
        </w:sectPr>
      </w:pPr>
    </w:p>
    <w:p w14:paraId="7AD6D6A3" w14:textId="77777777" w:rsidR="00B072EA" w:rsidRPr="00E864B0" w:rsidRDefault="00B072EA" w:rsidP="00B072EA">
      <w:pPr>
        <w:spacing w:after="0" w:line="240" w:lineRule="auto"/>
        <w:jc w:val="center"/>
        <w:outlineLvl w:val="0"/>
        <w:rPr>
          <w:rFonts w:ascii="Times New Roman" w:eastAsia="Times New Roman" w:hAnsi="Times New Roman" w:cs="Times New Roman"/>
          <w:color w:val="000000" w:themeColor="text1"/>
          <w:sz w:val="24"/>
          <w:szCs w:val="24"/>
          <w:lang w:eastAsia="ru-RU"/>
        </w:rPr>
      </w:pPr>
      <w:bookmarkStart w:id="124" w:name="_Toc336959626"/>
      <w:bookmarkStart w:id="125" w:name="_Toc514856112"/>
      <w:bookmarkStart w:id="126" w:name="_Toc514856369"/>
      <w:bookmarkStart w:id="127" w:name="_Toc514856419"/>
      <w:bookmarkStart w:id="128" w:name="_Toc195868945"/>
      <w:r w:rsidRPr="00E864B0">
        <w:rPr>
          <w:rFonts w:ascii="Times New Roman" w:eastAsia="Times New Roman" w:hAnsi="Times New Roman" w:cs="Times New Roman"/>
          <w:color w:val="000000" w:themeColor="text1"/>
          <w:sz w:val="24"/>
          <w:szCs w:val="24"/>
          <w:lang w:eastAsia="ru-RU"/>
        </w:rPr>
        <w:lastRenderedPageBreak/>
        <w:t>6 МЕРОПРИЯТИЯ ПО УЛУЧШЕНИЮ СОЦИАЛЬНО-ЭКОНОМИЧЕСКИХ УСЛОВИЙ И ПРЕДОТВРАЩЕНИЮ, МИНИМИЗАЦИИ ИЛИ КОМПЕНСАЦИИ ЗНАЧИТЕЛЬНОГО ВРЕДНОГО ВОЗДЕЙСТВИЯ</w:t>
      </w:r>
      <w:bookmarkEnd w:id="124"/>
      <w:bookmarkEnd w:id="125"/>
      <w:bookmarkEnd w:id="126"/>
      <w:bookmarkEnd w:id="127"/>
      <w:bookmarkEnd w:id="128"/>
    </w:p>
    <w:p w14:paraId="1EF5311D" w14:textId="77777777" w:rsidR="00B072EA" w:rsidRPr="0061423F" w:rsidRDefault="00B072EA" w:rsidP="0061423F">
      <w:pPr>
        <w:pStyle w:val="affff"/>
        <w:spacing w:before="0"/>
        <w:rPr>
          <w:rFonts w:ascii="Times New Roman" w:hAnsi="Times New Roman"/>
        </w:rPr>
      </w:pPr>
    </w:p>
    <w:p w14:paraId="3F69EFCA" w14:textId="77777777" w:rsidR="00B072EA" w:rsidRPr="00E864B0" w:rsidRDefault="00B072EA" w:rsidP="00C64545">
      <w:pPr>
        <w:shd w:val="clear" w:color="auto" w:fill="FFFFFF"/>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Производственн</w:t>
      </w:r>
      <w:r w:rsidR="000055CC" w:rsidRPr="00E864B0">
        <w:rPr>
          <w:rFonts w:ascii="Times New Roman" w:eastAsia="Times New Roman" w:hAnsi="Times New Roman" w:cs="Times New Roman"/>
          <w:color w:val="000000" w:themeColor="text1"/>
          <w:sz w:val="24"/>
          <w:szCs w:val="24"/>
          <w:lang w:eastAsia="ru-RU"/>
        </w:rPr>
        <w:t>ые</w:t>
      </w:r>
      <w:r w:rsidRPr="00E864B0">
        <w:rPr>
          <w:rFonts w:ascii="Times New Roman" w:eastAsia="Times New Roman" w:hAnsi="Times New Roman" w:cs="Times New Roman"/>
          <w:color w:val="000000" w:themeColor="text1"/>
          <w:sz w:val="24"/>
          <w:szCs w:val="24"/>
          <w:lang w:eastAsia="ru-RU"/>
        </w:rPr>
        <w:t xml:space="preserve"> площадк</w:t>
      </w:r>
      <w:r w:rsidR="000055CC" w:rsidRPr="00E864B0">
        <w:rPr>
          <w:rFonts w:ascii="Times New Roman" w:eastAsia="Times New Roman" w:hAnsi="Times New Roman" w:cs="Times New Roman"/>
          <w:color w:val="000000" w:themeColor="text1"/>
          <w:sz w:val="24"/>
          <w:szCs w:val="24"/>
          <w:lang w:eastAsia="ru-RU"/>
        </w:rPr>
        <w:t>и</w:t>
      </w:r>
      <w:r w:rsidRPr="00E864B0">
        <w:rPr>
          <w:rFonts w:ascii="Times New Roman" w:eastAsia="Times New Roman" w:hAnsi="Times New Roman" w:cs="Times New Roman"/>
          <w:color w:val="000000" w:themeColor="text1"/>
          <w:sz w:val="24"/>
          <w:szCs w:val="24"/>
          <w:lang w:eastAsia="ru-RU"/>
        </w:rPr>
        <w:t xml:space="preserve"> должн</w:t>
      </w:r>
      <w:r w:rsidR="000055CC" w:rsidRPr="00E864B0">
        <w:rPr>
          <w:rFonts w:ascii="Times New Roman" w:eastAsia="Times New Roman" w:hAnsi="Times New Roman" w:cs="Times New Roman"/>
          <w:color w:val="000000" w:themeColor="text1"/>
          <w:sz w:val="24"/>
          <w:szCs w:val="24"/>
          <w:lang w:eastAsia="ru-RU"/>
        </w:rPr>
        <w:t>ы быть оборудованы</w:t>
      </w:r>
      <w:r w:rsidRPr="00E864B0">
        <w:rPr>
          <w:rFonts w:ascii="Times New Roman" w:eastAsia="Times New Roman" w:hAnsi="Times New Roman" w:cs="Times New Roman"/>
          <w:color w:val="000000" w:themeColor="text1"/>
          <w:sz w:val="24"/>
          <w:szCs w:val="24"/>
          <w:lang w:eastAsia="ru-RU"/>
        </w:rPr>
        <w:t xml:space="preserve"> необходимыми санитарно-гигиеническими сооружениями. На площадк</w:t>
      </w:r>
      <w:r w:rsidR="000055CC" w:rsidRPr="00E864B0">
        <w:rPr>
          <w:rFonts w:ascii="Times New Roman" w:eastAsia="Times New Roman" w:hAnsi="Times New Roman" w:cs="Times New Roman"/>
          <w:color w:val="000000" w:themeColor="text1"/>
          <w:sz w:val="24"/>
          <w:szCs w:val="24"/>
          <w:lang w:eastAsia="ru-RU"/>
        </w:rPr>
        <w:t>ах</w:t>
      </w:r>
      <w:r w:rsidRPr="00E864B0">
        <w:rPr>
          <w:rFonts w:ascii="Times New Roman" w:eastAsia="Times New Roman" w:hAnsi="Times New Roman" w:cs="Times New Roman"/>
          <w:color w:val="000000" w:themeColor="text1"/>
          <w:sz w:val="24"/>
          <w:szCs w:val="24"/>
          <w:lang w:eastAsia="ru-RU"/>
        </w:rPr>
        <w:t xml:space="preserve"> для стоянки, ремонта и заправки техники должны обеспечиваться мероприятия по защите почвы от попадания горюче-смазочных материалов. После завершения строительства площадки временной базы и стоянки строительной техники должны быть приведены в состояние пригодное для дальнейшего использования по назначению.</w:t>
      </w:r>
    </w:p>
    <w:p w14:paraId="5E20F272" w14:textId="77777777" w:rsidR="00B072EA" w:rsidRPr="00E864B0" w:rsidRDefault="00B072EA" w:rsidP="00C64545">
      <w:pPr>
        <w:widowControl w:val="0"/>
        <w:spacing w:after="22"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При производстве строительно-монтажных работ необходимо проведение следующих общих природоохранных мероприятий:</w:t>
      </w:r>
    </w:p>
    <w:p w14:paraId="3101E5FE" w14:textId="77777777" w:rsidR="00B072EA" w:rsidRPr="00E864B0" w:rsidRDefault="000055CC" w:rsidP="00C64545">
      <w:pPr>
        <w:widowControl w:val="0"/>
        <w:spacing w:after="0"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 xml:space="preserve">– </w:t>
      </w:r>
      <w:r w:rsidR="00B072EA" w:rsidRPr="00E864B0">
        <w:rPr>
          <w:rFonts w:ascii="Times New Roman" w:eastAsia="Times New Roman" w:hAnsi="Times New Roman" w:cs="Times New Roman"/>
          <w:color w:val="000000" w:themeColor="text1"/>
          <w:sz w:val="24"/>
          <w:szCs w:val="24"/>
          <w:lang w:eastAsia="ru-RU" w:bidi="ru-RU"/>
        </w:rPr>
        <w:t>работа используемых при строительстве механизмов и транспортных средств строго в границах производства строительных работ;</w:t>
      </w:r>
    </w:p>
    <w:p w14:paraId="30E10E4D" w14:textId="77777777" w:rsidR="00B072EA" w:rsidRPr="00E864B0" w:rsidRDefault="000055CC" w:rsidP="00C64545">
      <w:pPr>
        <w:widowControl w:val="0"/>
        <w:spacing w:after="0"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 xml:space="preserve">– </w:t>
      </w:r>
      <w:r w:rsidR="00B072EA" w:rsidRPr="00E864B0">
        <w:rPr>
          <w:rFonts w:ascii="Times New Roman" w:eastAsia="Times New Roman" w:hAnsi="Times New Roman" w:cs="Times New Roman"/>
          <w:color w:val="000000" w:themeColor="text1"/>
          <w:sz w:val="24"/>
          <w:szCs w:val="24"/>
          <w:lang w:eastAsia="ru-RU" w:bidi="ru-RU"/>
        </w:rPr>
        <w:t>повышение требований к техническому состоянию транспортных средств и строительной техники с целью минимизации потерь ГСМ;</w:t>
      </w:r>
    </w:p>
    <w:p w14:paraId="44EE6F52" w14:textId="77777777" w:rsidR="00B072EA" w:rsidRPr="00E864B0" w:rsidRDefault="000055CC" w:rsidP="00C64545">
      <w:pPr>
        <w:widowControl w:val="0"/>
        <w:spacing w:after="0"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 xml:space="preserve">– </w:t>
      </w:r>
      <w:r w:rsidR="00B072EA" w:rsidRPr="00E864B0">
        <w:rPr>
          <w:rFonts w:ascii="Times New Roman" w:eastAsia="Times New Roman" w:hAnsi="Times New Roman" w:cs="Times New Roman"/>
          <w:color w:val="000000" w:themeColor="text1"/>
          <w:sz w:val="24"/>
          <w:szCs w:val="24"/>
          <w:lang w:eastAsia="ru-RU" w:bidi="ru-RU"/>
        </w:rPr>
        <w:t>управление качеством топлива, используемым для строительного оборудования и машин, а также применение присадок и примесей к топливу, которые снижают величину выбросов и токсичность отработанных газов;</w:t>
      </w:r>
    </w:p>
    <w:p w14:paraId="0A318458" w14:textId="77777777" w:rsidR="00B072EA" w:rsidRPr="00E864B0" w:rsidRDefault="000055CC" w:rsidP="00C64545">
      <w:pPr>
        <w:widowControl w:val="0"/>
        <w:spacing w:after="0"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 xml:space="preserve">– </w:t>
      </w:r>
      <w:r w:rsidR="00B072EA" w:rsidRPr="00E864B0">
        <w:rPr>
          <w:rFonts w:ascii="Times New Roman" w:eastAsia="Times New Roman" w:hAnsi="Times New Roman" w:cs="Times New Roman"/>
          <w:color w:val="000000" w:themeColor="text1"/>
          <w:sz w:val="24"/>
          <w:szCs w:val="24"/>
          <w:lang w:eastAsia="ru-RU" w:bidi="ru-RU"/>
        </w:rPr>
        <w:t>техническое обслуживание транспортной и строительной техники в специально отведенных местах;</w:t>
      </w:r>
    </w:p>
    <w:p w14:paraId="28AED87F" w14:textId="77777777" w:rsidR="00B072EA" w:rsidRPr="00E864B0" w:rsidRDefault="000055CC" w:rsidP="00C64545">
      <w:pPr>
        <w:widowControl w:val="0"/>
        <w:spacing w:after="0"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 xml:space="preserve">– </w:t>
      </w:r>
      <w:r w:rsidR="00B072EA" w:rsidRPr="00E864B0">
        <w:rPr>
          <w:rFonts w:ascii="Times New Roman" w:eastAsia="Times New Roman" w:hAnsi="Times New Roman" w:cs="Times New Roman"/>
          <w:color w:val="000000" w:themeColor="text1"/>
          <w:sz w:val="24"/>
          <w:szCs w:val="24"/>
          <w:lang w:eastAsia="ru-RU" w:bidi="ru-RU"/>
        </w:rPr>
        <w:t>заправка транспортных средств только на специализированной автозаправочной станции;</w:t>
      </w:r>
    </w:p>
    <w:p w14:paraId="56B44046" w14:textId="77777777" w:rsidR="00B072EA" w:rsidRPr="00E864B0" w:rsidRDefault="000055CC" w:rsidP="00C64545">
      <w:pPr>
        <w:widowControl w:val="0"/>
        <w:spacing w:after="0"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 xml:space="preserve">– </w:t>
      </w:r>
      <w:r w:rsidR="00B072EA" w:rsidRPr="00E864B0">
        <w:rPr>
          <w:rFonts w:ascii="Times New Roman" w:eastAsia="Times New Roman" w:hAnsi="Times New Roman" w:cs="Times New Roman"/>
          <w:color w:val="000000" w:themeColor="text1"/>
          <w:sz w:val="24"/>
          <w:szCs w:val="24"/>
          <w:lang w:eastAsia="ru-RU" w:bidi="ru-RU"/>
        </w:rPr>
        <w:t>заправка строительной техники передвижными топливозаправщиками (ПАЗС) на специально отведенной площадке;</w:t>
      </w:r>
    </w:p>
    <w:p w14:paraId="5C12A9D9" w14:textId="77777777" w:rsidR="00B072EA" w:rsidRPr="00E864B0" w:rsidRDefault="000055CC" w:rsidP="00C64545">
      <w:pPr>
        <w:widowControl w:val="0"/>
        <w:spacing w:after="0"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 xml:space="preserve">– </w:t>
      </w:r>
      <w:r w:rsidR="00B072EA" w:rsidRPr="00E864B0">
        <w:rPr>
          <w:rFonts w:ascii="Times New Roman" w:eastAsia="Times New Roman" w:hAnsi="Times New Roman" w:cs="Times New Roman"/>
          <w:color w:val="000000" w:themeColor="text1"/>
          <w:sz w:val="24"/>
          <w:szCs w:val="24"/>
          <w:lang w:eastAsia="ru-RU" w:bidi="ru-RU"/>
        </w:rPr>
        <w:t>организация мероприятий по обращению с отходами в соответствии с действующими ТНПА в области охраны окружающей среды, с целью предотвращения загрязнения земель производственными отходами и отходами подобными жизнедеятельности человека. рекультивация нарушенных в ходе строительно-монтажных работ земель;</w:t>
      </w:r>
    </w:p>
    <w:p w14:paraId="530AE3AA" w14:textId="77777777" w:rsidR="00B072EA" w:rsidRPr="00E864B0" w:rsidRDefault="000055CC" w:rsidP="00C64545">
      <w:pPr>
        <w:widowControl w:val="0"/>
        <w:spacing w:after="0"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 xml:space="preserve">– </w:t>
      </w:r>
      <w:r w:rsidR="00B072EA" w:rsidRPr="00E864B0">
        <w:rPr>
          <w:rFonts w:ascii="Times New Roman" w:eastAsia="Times New Roman" w:hAnsi="Times New Roman" w:cs="Times New Roman"/>
          <w:color w:val="000000" w:themeColor="text1"/>
          <w:sz w:val="24"/>
          <w:szCs w:val="24"/>
          <w:lang w:eastAsia="ru-RU" w:bidi="ru-RU"/>
        </w:rPr>
        <w:t>снятие и сохранение плодородного слоя почвы на участках производства работ с последующим его использованием на рекультивацию нарушенных в ходе строительства земель и на нужды, связанные со строительством объекта;</w:t>
      </w:r>
    </w:p>
    <w:p w14:paraId="63CCD7EF" w14:textId="77777777" w:rsidR="00B072EA" w:rsidRPr="00E864B0" w:rsidRDefault="000055CC" w:rsidP="00C64545">
      <w:pPr>
        <w:widowControl w:val="0"/>
        <w:spacing w:after="99" w:line="240" w:lineRule="auto"/>
        <w:ind w:firstLine="709"/>
        <w:jc w:val="both"/>
        <w:rPr>
          <w:rFonts w:ascii="Times New Roman" w:eastAsia="Times New Roman" w:hAnsi="Times New Roman" w:cs="Times New Roman"/>
          <w:color w:val="000000" w:themeColor="text1"/>
          <w:sz w:val="24"/>
          <w:szCs w:val="24"/>
          <w:lang w:val="x-none" w:eastAsia="x-none"/>
        </w:rPr>
      </w:pPr>
      <w:r w:rsidRPr="00E864B0">
        <w:rPr>
          <w:rFonts w:ascii="Times New Roman" w:eastAsia="Times New Roman" w:hAnsi="Times New Roman" w:cs="Times New Roman"/>
          <w:color w:val="000000" w:themeColor="text1"/>
          <w:sz w:val="24"/>
          <w:szCs w:val="24"/>
          <w:lang w:eastAsia="ru-RU" w:bidi="ru-RU"/>
        </w:rPr>
        <w:t xml:space="preserve">– </w:t>
      </w:r>
      <w:r w:rsidR="00B072EA" w:rsidRPr="00E864B0">
        <w:rPr>
          <w:rFonts w:ascii="Times New Roman" w:eastAsia="Times New Roman" w:hAnsi="Times New Roman" w:cs="Times New Roman"/>
          <w:color w:val="000000" w:themeColor="text1"/>
          <w:sz w:val="24"/>
          <w:szCs w:val="24"/>
          <w:lang w:eastAsia="ru-RU" w:bidi="ru-RU"/>
        </w:rPr>
        <w:t>снятие, транспортировка, хранение и обратное нанесение плодородного грунта должно выполняться методами, исключающими снижение его качественных показателей, а также его потерю при перемещениях.</w:t>
      </w:r>
    </w:p>
    <w:p w14:paraId="4484CA3C" w14:textId="77777777" w:rsidR="00230A11" w:rsidRPr="00E864B0" w:rsidRDefault="00230A11"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Для снижения негативного воздействия от проведения строительных работ на состояние животного и растительного мира проектными решениями должно предусматриваться:</w:t>
      </w:r>
    </w:p>
    <w:p w14:paraId="354F348B" w14:textId="77777777" w:rsidR="00230A11" w:rsidRPr="00E864B0" w:rsidRDefault="00230A11"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ab/>
        <w:t>строительные машины должны соответствовать экологическим и санитарным требованиям: по выбросам отработавших газов, по шуму, по производственной вибрации;</w:t>
      </w:r>
    </w:p>
    <w:p w14:paraId="3A9F7CAE" w14:textId="77777777" w:rsidR="00230A11" w:rsidRPr="00E864B0" w:rsidRDefault="00230A11"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ab/>
        <w:t>ограничение использования тяжелой техники;</w:t>
      </w:r>
    </w:p>
    <w:p w14:paraId="137F044B" w14:textId="77777777" w:rsidR="00230A11" w:rsidRPr="00E864B0" w:rsidRDefault="00230A11"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ab/>
        <w:t>недопущение захламления территории отходами, исключение проливов и утечек, загрязнения территории горюче-смазочными материалами;</w:t>
      </w:r>
    </w:p>
    <w:p w14:paraId="0AD46600" w14:textId="77777777" w:rsidR="00230A11" w:rsidRPr="00E864B0" w:rsidRDefault="00230A11"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ab/>
        <w:t>рекультивация участков, нарушенных в ходе выполнения работ, с максимальным восстановлением естественного растительного покрова;</w:t>
      </w:r>
    </w:p>
    <w:p w14:paraId="1159BCAF" w14:textId="77777777" w:rsidR="00230A11" w:rsidRPr="00E864B0" w:rsidRDefault="00230A11"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ab/>
        <w:t>исключение вероятности возгорания на территории ведения работ и прилегающей местности, строгое соблюдение правил противопожарной безопасности.</w:t>
      </w:r>
    </w:p>
    <w:p w14:paraId="3AA83F45" w14:textId="77777777" w:rsidR="00230A11" w:rsidRPr="00E864B0" w:rsidRDefault="000055CC"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К</w:t>
      </w:r>
      <w:r w:rsidR="00230A11" w:rsidRPr="00E864B0">
        <w:rPr>
          <w:rFonts w:ascii="Times New Roman" w:eastAsia="Times New Roman" w:hAnsi="Times New Roman" w:cs="Times New Roman"/>
          <w:color w:val="000000" w:themeColor="text1"/>
          <w:sz w:val="24"/>
          <w:szCs w:val="24"/>
          <w:lang w:eastAsia="ru-RU"/>
        </w:rPr>
        <w:t xml:space="preserve">омпенсационные посадки и компенсационные выплаты стоимости удаляемых объектов растительного мира </w:t>
      </w:r>
      <w:r w:rsidR="007F3D05" w:rsidRPr="00E864B0">
        <w:rPr>
          <w:rFonts w:ascii="Times New Roman" w:eastAsia="Times New Roman" w:hAnsi="Times New Roman" w:cs="Times New Roman"/>
          <w:color w:val="000000" w:themeColor="text1"/>
          <w:sz w:val="24"/>
          <w:szCs w:val="24"/>
          <w:lang w:eastAsia="ru-RU"/>
        </w:rPr>
        <w:t xml:space="preserve">осуществляются </w:t>
      </w:r>
      <w:r w:rsidR="00230A11" w:rsidRPr="00E864B0">
        <w:rPr>
          <w:rFonts w:ascii="Times New Roman" w:eastAsia="Times New Roman" w:hAnsi="Times New Roman" w:cs="Times New Roman"/>
          <w:color w:val="000000" w:themeColor="text1"/>
          <w:sz w:val="24"/>
          <w:szCs w:val="24"/>
          <w:lang w:eastAsia="ru-RU"/>
        </w:rPr>
        <w:t>в соответствии «Положением о порядке определения условий осуществления компенсационных посадок либо компенсационных выплат стоимости удаляемых объектов растительного мира» (постановление Совмина Республики Беларусь от 25.10.2011 № 1426);</w:t>
      </w:r>
    </w:p>
    <w:p w14:paraId="63900EA9" w14:textId="77777777" w:rsidR="00B072EA" w:rsidRPr="00E864B0" w:rsidRDefault="000055CC"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lastRenderedPageBreak/>
        <w:t>К</w:t>
      </w:r>
      <w:r w:rsidR="00230A11" w:rsidRPr="00E864B0">
        <w:rPr>
          <w:rFonts w:ascii="Times New Roman" w:eastAsia="Times New Roman" w:hAnsi="Times New Roman" w:cs="Times New Roman"/>
          <w:color w:val="000000" w:themeColor="text1"/>
          <w:sz w:val="24"/>
          <w:szCs w:val="24"/>
          <w:lang w:eastAsia="ru-RU"/>
        </w:rPr>
        <w:t xml:space="preserve">омпенсационные выплаты за вредное воздействие на объекты животного мира </w:t>
      </w:r>
      <w:r w:rsidR="007F3D05" w:rsidRPr="00E864B0">
        <w:rPr>
          <w:rFonts w:ascii="Times New Roman" w:eastAsia="Times New Roman" w:hAnsi="Times New Roman" w:cs="Times New Roman"/>
          <w:color w:val="000000" w:themeColor="text1"/>
          <w:sz w:val="24"/>
          <w:szCs w:val="24"/>
          <w:lang w:eastAsia="ru-RU"/>
        </w:rPr>
        <w:t xml:space="preserve">рассчитываются </w:t>
      </w:r>
      <w:r w:rsidR="00230A11" w:rsidRPr="00E864B0">
        <w:rPr>
          <w:rFonts w:ascii="Times New Roman" w:eastAsia="Times New Roman" w:hAnsi="Times New Roman" w:cs="Times New Roman"/>
          <w:color w:val="000000" w:themeColor="text1"/>
          <w:sz w:val="24"/>
          <w:szCs w:val="24"/>
          <w:lang w:eastAsia="ru-RU"/>
        </w:rPr>
        <w:t>в соответствии с «Положением о порядке определения размера компенсационных выплат и их осуществления» (постановление Совмина Республики Беларусь от 07.02.2008 № 168).</w:t>
      </w:r>
    </w:p>
    <w:p w14:paraId="288F4602" w14:textId="77777777" w:rsidR="00B072EA" w:rsidRPr="00E864B0" w:rsidRDefault="00B072EA" w:rsidP="00C64545">
      <w:pPr>
        <w:spacing w:after="0" w:line="360" w:lineRule="auto"/>
        <w:ind w:firstLine="709"/>
        <w:jc w:val="both"/>
        <w:rPr>
          <w:rFonts w:ascii="Times New Roman" w:eastAsia="Times New Roman" w:hAnsi="Times New Roman" w:cs="Times New Roman"/>
          <w:color w:val="000000" w:themeColor="text1"/>
          <w:sz w:val="24"/>
          <w:szCs w:val="24"/>
          <w:lang w:eastAsia="ru-RU"/>
        </w:rPr>
      </w:pPr>
    </w:p>
    <w:p w14:paraId="1B7D81B0" w14:textId="77777777" w:rsidR="00B072EA" w:rsidRPr="00E864B0" w:rsidRDefault="00B072EA" w:rsidP="00B072EA">
      <w:pPr>
        <w:spacing w:after="0" w:line="360" w:lineRule="auto"/>
        <w:ind w:firstLine="709"/>
        <w:jc w:val="both"/>
        <w:rPr>
          <w:rFonts w:ascii="Times New Roman" w:eastAsia="Times New Roman" w:hAnsi="Times New Roman" w:cs="Times New Roman"/>
          <w:color w:val="000000" w:themeColor="text1"/>
          <w:sz w:val="24"/>
          <w:szCs w:val="24"/>
          <w:lang w:eastAsia="ru-RU"/>
        </w:rPr>
        <w:sectPr w:rsidR="00B072EA" w:rsidRPr="00E864B0" w:rsidSect="002C67B7">
          <w:pgSz w:w="11906" w:h="16838"/>
          <w:pgMar w:top="1134" w:right="567" w:bottom="1134" w:left="1701" w:header="709" w:footer="709" w:gutter="0"/>
          <w:cols w:space="708"/>
          <w:titlePg/>
          <w:docGrid w:linePitch="360"/>
        </w:sectPr>
      </w:pPr>
    </w:p>
    <w:p w14:paraId="38E4F0F0" w14:textId="77777777" w:rsidR="00B072EA" w:rsidRPr="00E864B0" w:rsidRDefault="00B072EA" w:rsidP="00B072EA">
      <w:pPr>
        <w:spacing w:after="0" w:line="240" w:lineRule="auto"/>
        <w:jc w:val="center"/>
        <w:outlineLvl w:val="0"/>
        <w:rPr>
          <w:rFonts w:ascii="Times New Roman" w:eastAsia="Times New Roman" w:hAnsi="Times New Roman" w:cs="Times New Roman"/>
          <w:color w:val="000000" w:themeColor="text1"/>
          <w:sz w:val="24"/>
          <w:szCs w:val="24"/>
          <w:lang w:eastAsia="ru-RU"/>
        </w:rPr>
      </w:pPr>
      <w:bookmarkStart w:id="129" w:name="_Toc514856113"/>
      <w:bookmarkStart w:id="130" w:name="_Toc514856370"/>
      <w:bookmarkStart w:id="131" w:name="_Toc514856420"/>
      <w:bookmarkStart w:id="132" w:name="_Toc195868946"/>
      <w:r w:rsidRPr="00E864B0">
        <w:rPr>
          <w:rFonts w:ascii="Times New Roman" w:eastAsia="Times New Roman" w:hAnsi="Times New Roman" w:cs="Times New Roman"/>
          <w:color w:val="000000" w:themeColor="text1"/>
          <w:sz w:val="24"/>
          <w:szCs w:val="24"/>
          <w:lang w:eastAsia="ru-RU"/>
        </w:rPr>
        <w:lastRenderedPageBreak/>
        <w:t>7 ПРОГНОЗ ВОЗНИКНОВЕНИЯ ВЕРОЯТНЫХ ЧРЕЗВЫЧАЙНЫХ И ЗАПРОЕКТНЫХ АВАРИЙНЫХ СИТУАЦИЙ И ОЦЕНКА ИХ ПОСЛЕДСТВИЙ, ОПИСАНИЕ МЕР ПО ПРЕДУПРЕЖДЕНИЮ ТАКИХ СИТУАЦИЙ, РЕАГИРОВАНИЮ НА НИХ, ЛИКВИДАЦИИ ИХ ПОСЛЕДСТВИЙ</w:t>
      </w:r>
      <w:bookmarkEnd w:id="129"/>
      <w:bookmarkEnd w:id="130"/>
      <w:bookmarkEnd w:id="131"/>
      <w:bookmarkEnd w:id="132"/>
    </w:p>
    <w:p w14:paraId="41FC0346" w14:textId="77777777" w:rsidR="00B072EA" w:rsidRPr="00E864B0" w:rsidRDefault="00B072EA" w:rsidP="00B072EA">
      <w:pPr>
        <w:spacing w:after="0" w:line="240" w:lineRule="auto"/>
        <w:ind w:firstLine="567"/>
        <w:jc w:val="both"/>
        <w:rPr>
          <w:rFonts w:ascii="Times New Roman" w:eastAsia="Times New Roman" w:hAnsi="Times New Roman" w:cs="Times New Roman"/>
          <w:color w:val="000000" w:themeColor="text1"/>
          <w:sz w:val="24"/>
          <w:szCs w:val="24"/>
          <w:lang w:eastAsia="ru-RU"/>
        </w:rPr>
      </w:pPr>
    </w:p>
    <w:p w14:paraId="7C167755" w14:textId="77777777" w:rsidR="000055CC" w:rsidRPr="00E864B0" w:rsidRDefault="000055CC" w:rsidP="000055C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Основными причинами возникновения аварийных ситуаций на объектах различного назначения являются нарушения технологических процессов, технические ошибки обслуживающего персонала, нарушения противопожарных правил и правил техники безопасности, отключение систем энергоснабжения, водоснабжения и водоотведения, стихийные бедствия, террористические акты и т.п. Запроектные аварии отличаются от проектных только исходным событием, как правило, исключительным, которое не может быть учтено без специально поставленных в техническом задании на проектирование условий. Запроектные аварии характеризуются разрушением тех же объектов и теми же экологическими последствиями, что и проектные аварии.</w:t>
      </w:r>
    </w:p>
    <w:p w14:paraId="04ECEF18" w14:textId="77777777" w:rsidR="000055CC" w:rsidRPr="00E864B0" w:rsidRDefault="000055CC" w:rsidP="000055C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Аварийной ситуацией считается всякое изменение в нормальной работе оборудования, которое создает угрозу бесперебойной работы, сохранности оборудования и безопасности обслуживающего персонала. </w:t>
      </w:r>
    </w:p>
    <w:p w14:paraId="109D1EE6" w14:textId="77777777" w:rsidR="000055CC" w:rsidRPr="00E864B0" w:rsidRDefault="000055CC" w:rsidP="000055C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Причиной таких ситуаций может быть воздействие опасных природных явлений, аварий, вызванных техногенными факторами.</w:t>
      </w:r>
    </w:p>
    <w:p w14:paraId="76B7135A" w14:textId="77777777" w:rsidR="000055CC" w:rsidRPr="00E864B0" w:rsidRDefault="000055CC" w:rsidP="000055C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Под природными факторами понимаются разрушительные явления, вызванные геофизическими причинами, которые не контролируются человеком (землетрясения, ураганные ветры, повышенные атмосферные осадки и грозовые явления).</w:t>
      </w:r>
    </w:p>
    <w:p w14:paraId="686E4D91" w14:textId="77777777" w:rsidR="000055CC" w:rsidRPr="00E864B0" w:rsidRDefault="000055CC" w:rsidP="000055C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На основании информации, характеризующей геофизические, геологические, метеорологические и др. явления в районе размещения объекта, вероятность возникновения чрезвычайных ситуаций, связанных с природными факторами, очень низкая.</w:t>
      </w:r>
    </w:p>
    <w:p w14:paraId="6AA2A6D7" w14:textId="77777777" w:rsidR="000055CC" w:rsidRPr="00E864B0" w:rsidRDefault="000055CC" w:rsidP="000055C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Под техногенными (антропогенными) факторами понимаются разрушительные изменения, обусловленные деятельностью человека или созданных им технических устройств и производств.  </w:t>
      </w:r>
    </w:p>
    <w:p w14:paraId="7CE766E9" w14:textId="77777777" w:rsidR="000055CC" w:rsidRPr="00E864B0" w:rsidRDefault="000055CC" w:rsidP="000055CC">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При соблюдении правил пожарной безопасности, охраны труда, эксплуатации оборудования в соответствии с инструкциями заводов-изготовителя аварийные ситуации на проектируемом объекте маловероятны.</w:t>
      </w:r>
    </w:p>
    <w:p w14:paraId="5463EC8F" w14:textId="77777777" w:rsidR="000055CC" w:rsidRPr="00E864B0" w:rsidRDefault="000055CC" w:rsidP="000055CC">
      <w:pPr>
        <w:spacing w:after="0" w:line="240" w:lineRule="auto"/>
        <w:ind w:right="-1" w:firstLine="709"/>
        <w:jc w:val="both"/>
        <w:rPr>
          <w:rFonts w:ascii="Times New Roman" w:eastAsia="Times New Roman" w:hAnsi="Times New Roman" w:cs="Times New Roman"/>
          <w:i/>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Чрезвычайные ситуации на данном объекте должны контролироваться соответствующими ТНПА ответственных министерств Республики Беларусь.</w:t>
      </w:r>
    </w:p>
    <w:p w14:paraId="187703CA" w14:textId="77777777" w:rsidR="000055CC" w:rsidRPr="00E864B0" w:rsidRDefault="000055CC" w:rsidP="000055CC">
      <w:pPr>
        <w:pStyle w:val="underpoint"/>
        <w:tabs>
          <w:tab w:val="left" w:pos="1134"/>
        </w:tabs>
        <w:ind w:firstLine="709"/>
        <w:rPr>
          <w:color w:val="000000" w:themeColor="text1"/>
          <w:sz w:val="16"/>
          <w:szCs w:val="16"/>
        </w:rPr>
      </w:pPr>
    </w:p>
    <w:p w14:paraId="28D92E0E" w14:textId="77777777" w:rsidR="000055CC" w:rsidRPr="00E864B0" w:rsidRDefault="000055CC" w:rsidP="00517D92">
      <w:pPr>
        <w:pStyle w:val="underpoint"/>
        <w:tabs>
          <w:tab w:val="left" w:pos="1134"/>
        </w:tabs>
        <w:ind w:firstLine="709"/>
        <w:rPr>
          <w:color w:val="000000" w:themeColor="text1"/>
        </w:rPr>
      </w:pPr>
      <w:r w:rsidRPr="00E864B0">
        <w:rPr>
          <w:color w:val="000000" w:themeColor="text1"/>
        </w:rPr>
        <w:t>На строительной площадке должен быть:</w:t>
      </w:r>
    </w:p>
    <w:p w14:paraId="2EC8A87A" w14:textId="77777777" w:rsidR="000055CC" w:rsidRPr="00E864B0" w:rsidRDefault="000055CC" w:rsidP="00517D92">
      <w:pPr>
        <w:pStyle w:val="underpoint"/>
        <w:numPr>
          <w:ilvl w:val="0"/>
          <w:numId w:val="35"/>
        </w:numPr>
        <w:tabs>
          <w:tab w:val="left" w:pos="1134"/>
        </w:tabs>
        <w:ind w:left="0" w:firstLine="709"/>
        <w:rPr>
          <w:color w:val="000000" w:themeColor="text1"/>
        </w:rPr>
      </w:pPr>
      <w:r w:rsidRPr="00E864B0">
        <w:rPr>
          <w:color w:val="000000" w:themeColor="text1"/>
        </w:rPr>
        <w:t>установлен порядок проведения огневых и других пожароопасных работ, а также порядок применения легковоспламеняющихся и горючих жидкостей, горючих газов и других пожароопасных веществ, материалов, конструкций и оборудования;</w:t>
      </w:r>
    </w:p>
    <w:p w14:paraId="62F41E8B" w14:textId="77777777" w:rsidR="000055CC" w:rsidRPr="00E864B0" w:rsidRDefault="000055CC" w:rsidP="00517D92">
      <w:pPr>
        <w:pStyle w:val="underpoint"/>
        <w:numPr>
          <w:ilvl w:val="0"/>
          <w:numId w:val="35"/>
        </w:numPr>
        <w:tabs>
          <w:tab w:val="left" w:pos="1134"/>
        </w:tabs>
        <w:ind w:left="0" w:firstLine="709"/>
        <w:rPr>
          <w:color w:val="000000" w:themeColor="text1"/>
        </w:rPr>
      </w:pPr>
      <w:r w:rsidRPr="00E864B0">
        <w:rPr>
          <w:color w:val="000000" w:themeColor="text1"/>
        </w:rPr>
        <w:t>определен порядок уборки, вывоза и передачи на повторное использование или обезвреживание горючих строительных отходов;</w:t>
      </w:r>
    </w:p>
    <w:p w14:paraId="4A44AC9D" w14:textId="77777777" w:rsidR="000055CC" w:rsidRPr="00E864B0" w:rsidRDefault="000055CC" w:rsidP="00517D92">
      <w:pPr>
        <w:pStyle w:val="underpoint"/>
        <w:numPr>
          <w:ilvl w:val="0"/>
          <w:numId w:val="35"/>
        </w:numPr>
        <w:tabs>
          <w:tab w:val="left" w:pos="1134"/>
        </w:tabs>
        <w:ind w:left="0" w:firstLine="709"/>
        <w:rPr>
          <w:color w:val="000000" w:themeColor="text1"/>
        </w:rPr>
      </w:pPr>
      <w:r w:rsidRPr="00E864B0">
        <w:rPr>
          <w:color w:val="000000" w:themeColor="text1"/>
        </w:rPr>
        <w:t>установлен порядок обесточивания электросетей и электрооборудования по окончании рабочей смены и в случае пожара;</w:t>
      </w:r>
    </w:p>
    <w:p w14:paraId="479ECF03" w14:textId="77777777" w:rsidR="000055CC" w:rsidRPr="00E864B0" w:rsidRDefault="000055CC" w:rsidP="00517D92">
      <w:pPr>
        <w:pStyle w:val="underpoint"/>
        <w:numPr>
          <w:ilvl w:val="0"/>
          <w:numId w:val="35"/>
        </w:numPr>
        <w:tabs>
          <w:tab w:val="left" w:pos="1134"/>
        </w:tabs>
        <w:ind w:left="0" w:firstLine="709"/>
        <w:rPr>
          <w:color w:val="000000" w:themeColor="text1"/>
        </w:rPr>
      </w:pPr>
      <w:r w:rsidRPr="00E864B0">
        <w:rPr>
          <w:color w:val="000000" w:themeColor="text1"/>
        </w:rPr>
        <w:t>разработаны другие специфические противопожарные мероприятия в зависимости от вида и технологии строительного производства, условий размещения строительной площадки и других условий.</w:t>
      </w:r>
    </w:p>
    <w:p w14:paraId="327886F9" w14:textId="77777777" w:rsidR="000055CC" w:rsidRPr="00E864B0" w:rsidRDefault="000055CC" w:rsidP="00517D92">
      <w:pPr>
        <w:pStyle w:val="underpoint"/>
        <w:tabs>
          <w:tab w:val="left" w:pos="1134"/>
        </w:tabs>
        <w:ind w:firstLine="709"/>
        <w:rPr>
          <w:color w:val="000000" w:themeColor="text1"/>
        </w:rPr>
      </w:pPr>
      <w:r w:rsidRPr="00E864B0">
        <w:rPr>
          <w:color w:val="000000" w:themeColor="text1"/>
        </w:rPr>
        <w:t xml:space="preserve">Выполнение строительно-монтажных работ без разработанной и утвержденной в установленном порядке проектной документации, а также отступление от проектных решений в ходе строительства не допускается. </w:t>
      </w:r>
    </w:p>
    <w:p w14:paraId="54DED2FA" w14:textId="77777777" w:rsidR="000055CC" w:rsidRPr="00E864B0" w:rsidRDefault="000055CC" w:rsidP="00517D92">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hAnsi="Times New Roman" w:cs="Times New Roman"/>
          <w:color w:val="000000" w:themeColor="text1"/>
          <w:sz w:val="24"/>
          <w:szCs w:val="24"/>
        </w:rPr>
        <w:t>Контроль и ответственность за выполнение требований пожарной безопасности возлагается на генподрядчика.</w:t>
      </w:r>
    </w:p>
    <w:p w14:paraId="03509678" w14:textId="77777777" w:rsidR="00B072EA" w:rsidRPr="00E864B0" w:rsidRDefault="00B072EA" w:rsidP="000055CC">
      <w:pPr>
        <w:spacing w:after="0" w:line="240" w:lineRule="auto"/>
        <w:ind w:right="-1"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Чрезвычайные ситуации на данном объекте будут носить локальный характер и должны контролироваться соответствующими ТНПА ответственных министерств Республики Беларусь.</w:t>
      </w:r>
    </w:p>
    <w:p w14:paraId="45A91E4F" w14:textId="77777777" w:rsidR="00B072EA" w:rsidRPr="00E864B0" w:rsidRDefault="00B072EA" w:rsidP="00B072EA">
      <w:pPr>
        <w:spacing w:after="0" w:line="240" w:lineRule="auto"/>
        <w:ind w:firstLine="567"/>
        <w:jc w:val="both"/>
        <w:rPr>
          <w:rFonts w:ascii="Times New Roman" w:eastAsia="Times New Roman" w:hAnsi="Times New Roman" w:cs="Times New Roman"/>
          <w:color w:val="000000" w:themeColor="text1"/>
          <w:sz w:val="24"/>
          <w:szCs w:val="24"/>
          <w:lang w:eastAsia="ru-RU"/>
        </w:rPr>
        <w:sectPr w:rsidR="00B072EA" w:rsidRPr="00E864B0" w:rsidSect="002C67B7">
          <w:pgSz w:w="11906" w:h="16838"/>
          <w:pgMar w:top="1134" w:right="567" w:bottom="1134" w:left="1701" w:header="709" w:footer="709" w:gutter="0"/>
          <w:cols w:space="708"/>
          <w:titlePg/>
          <w:docGrid w:linePitch="360"/>
        </w:sectPr>
      </w:pPr>
    </w:p>
    <w:p w14:paraId="03FC96B2" w14:textId="77777777" w:rsidR="00B072EA" w:rsidRPr="00E864B0" w:rsidRDefault="00B072EA" w:rsidP="00A057EC">
      <w:pPr>
        <w:spacing w:after="120" w:line="240" w:lineRule="auto"/>
        <w:jc w:val="center"/>
        <w:outlineLvl w:val="0"/>
        <w:rPr>
          <w:rFonts w:ascii="Times New Roman" w:eastAsia="Times New Roman" w:hAnsi="Times New Roman" w:cs="Times New Roman"/>
          <w:color w:val="000000" w:themeColor="text1"/>
          <w:sz w:val="24"/>
          <w:szCs w:val="24"/>
          <w:lang w:eastAsia="ru-RU"/>
        </w:rPr>
      </w:pPr>
      <w:bookmarkStart w:id="133" w:name="_Toc336959627"/>
      <w:bookmarkStart w:id="134" w:name="_Toc514856114"/>
      <w:bookmarkStart w:id="135" w:name="_Toc514856371"/>
      <w:bookmarkStart w:id="136" w:name="_Toc514856421"/>
      <w:bookmarkStart w:id="137" w:name="_Toc195868947"/>
      <w:r w:rsidRPr="00E864B0">
        <w:rPr>
          <w:rFonts w:ascii="Times New Roman" w:eastAsia="Times New Roman" w:hAnsi="Times New Roman" w:cs="Times New Roman"/>
          <w:color w:val="000000" w:themeColor="text1"/>
          <w:sz w:val="24"/>
          <w:szCs w:val="24"/>
          <w:lang w:eastAsia="ru-RU"/>
        </w:rPr>
        <w:lastRenderedPageBreak/>
        <w:t xml:space="preserve">8 </w:t>
      </w:r>
      <w:bookmarkEnd w:id="133"/>
      <w:r w:rsidRPr="00E864B0">
        <w:rPr>
          <w:rFonts w:ascii="Times New Roman" w:eastAsia="Times New Roman" w:hAnsi="Times New Roman" w:cs="Times New Roman"/>
          <w:color w:val="000000" w:themeColor="text1"/>
          <w:sz w:val="24"/>
          <w:szCs w:val="24"/>
          <w:lang w:eastAsia="ru-RU"/>
        </w:rPr>
        <w:t>ОБОСНОВАНИЕ ВЫБОРА ПРИОРИТЕТНОГО ВАРИАНТА РАЗМЕЩЕНИЯ И (ИЛИ) РЕАЛИЗАЦИИ ПЛАНИРУЕМОЙ ДЕЯТЕЛЬНОСТИ ИЗ ВСЕХ РАССМОТРЕННЫХ АЛЬТЕРНАТИВНЫХ ВАРИАНТОВ</w:t>
      </w:r>
      <w:bookmarkEnd w:id="134"/>
      <w:bookmarkEnd w:id="135"/>
      <w:bookmarkEnd w:id="136"/>
      <w:bookmarkEnd w:id="137"/>
    </w:p>
    <w:p w14:paraId="0C2DD48D" w14:textId="77777777" w:rsidR="00B072EA" w:rsidRPr="00E864B0" w:rsidRDefault="00B072EA" w:rsidP="00B072EA">
      <w:pPr>
        <w:spacing w:after="0" w:line="36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Ниже приводится таблица для сравнения преимуществ и недостатков предложенных вариантов.</w:t>
      </w:r>
    </w:p>
    <w:p w14:paraId="553FED4D" w14:textId="77777777" w:rsidR="00B072EA" w:rsidRPr="00E864B0" w:rsidRDefault="00B072EA" w:rsidP="00B072EA">
      <w:pPr>
        <w:spacing w:after="0" w:line="360" w:lineRule="auto"/>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Таблица 8.1 – Сравнение альтернативных вариантов</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9"/>
        <w:gridCol w:w="1701"/>
        <w:gridCol w:w="1418"/>
        <w:gridCol w:w="1701"/>
        <w:gridCol w:w="1701"/>
        <w:gridCol w:w="1276"/>
        <w:gridCol w:w="1275"/>
      </w:tblGrid>
      <w:tr w:rsidR="009D7580" w:rsidRPr="00E864B0" w14:paraId="1FA78FCF" w14:textId="77777777" w:rsidTr="006F2E41">
        <w:trPr>
          <w:jc w:val="center"/>
        </w:trPr>
        <w:tc>
          <w:tcPr>
            <w:tcW w:w="1129" w:type="dxa"/>
            <w:vMerge w:val="restart"/>
          </w:tcPr>
          <w:p w14:paraId="107F9923"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p>
        </w:tc>
        <w:tc>
          <w:tcPr>
            <w:tcW w:w="3119" w:type="dxa"/>
            <w:gridSpan w:val="2"/>
          </w:tcPr>
          <w:p w14:paraId="0A22985A" w14:textId="77777777" w:rsidR="00B072EA" w:rsidRPr="00E864B0" w:rsidRDefault="00A057EC" w:rsidP="00B072EA">
            <w:pPr>
              <w:spacing w:after="0" w:line="240" w:lineRule="auto"/>
              <w:ind w:left="-57" w:right="-57"/>
              <w:jc w:val="center"/>
              <w:rPr>
                <w:rFonts w:ascii="Times New Roman" w:eastAsia="Times New Roman" w:hAnsi="Times New Roman" w:cs="Times New Roman"/>
                <w:b/>
                <w:color w:val="000000" w:themeColor="text1"/>
                <w:sz w:val="20"/>
                <w:szCs w:val="20"/>
                <w:lang w:eastAsia="ru-RU"/>
              </w:rPr>
            </w:pPr>
            <w:r w:rsidRPr="00E864B0">
              <w:rPr>
                <w:rFonts w:ascii="Times New Roman" w:eastAsia="Times New Roman" w:hAnsi="Times New Roman" w:cs="Times New Roman"/>
                <w:b/>
                <w:color w:val="000000" w:themeColor="text1"/>
                <w:sz w:val="20"/>
                <w:szCs w:val="20"/>
                <w:lang w:eastAsia="ru-RU"/>
              </w:rPr>
              <w:t>В</w:t>
            </w:r>
            <w:r w:rsidR="00B072EA" w:rsidRPr="00E864B0">
              <w:rPr>
                <w:rFonts w:ascii="Times New Roman" w:eastAsia="Times New Roman" w:hAnsi="Times New Roman" w:cs="Times New Roman"/>
                <w:b/>
                <w:color w:val="000000" w:themeColor="text1"/>
                <w:sz w:val="20"/>
                <w:szCs w:val="20"/>
                <w:lang w:eastAsia="ru-RU"/>
              </w:rPr>
              <w:t>ариант 1</w:t>
            </w:r>
          </w:p>
          <w:p w14:paraId="6C3B76DB"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Реализация проекта</w:t>
            </w:r>
          </w:p>
        </w:tc>
        <w:tc>
          <w:tcPr>
            <w:tcW w:w="3402" w:type="dxa"/>
            <w:gridSpan w:val="2"/>
          </w:tcPr>
          <w:p w14:paraId="404B984F" w14:textId="77777777" w:rsidR="00B072EA" w:rsidRPr="00E864B0" w:rsidRDefault="00A057EC" w:rsidP="00B072EA">
            <w:pPr>
              <w:spacing w:after="0" w:line="240" w:lineRule="auto"/>
              <w:ind w:left="-57" w:right="-57"/>
              <w:jc w:val="center"/>
              <w:rPr>
                <w:rFonts w:ascii="Times New Roman" w:eastAsia="Times New Roman" w:hAnsi="Times New Roman" w:cs="Times New Roman"/>
                <w:b/>
                <w:color w:val="000000" w:themeColor="text1"/>
                <w:sz w:val="20"/>
                <w:szCs w:val="20"/>
                <w:lang w:eastAsia="ru-RU"/>
              </w:rPr>
            </w:pPr>
            <w:r w:rsidRPr="00E864B0">
              <w:rPr>
                <w:rFonts w:ascii="Times New Roman" w:eastAsia="Times New Roman" w:hAnsi="Times New Roman" w:cs="Times New Roman"/>
                <w:b/>
                <w:color w:val="000000" w:themeColor="text1"/>
                <w:sz w:val="20"/>
                <w:szCs w:val="20"/>
                <w:lang w:eastAsia="ru-RU"/>
              </w:rPr>
              <w:t>В</w:t>
            </w:r>
            <w:r w:rsidR="00B072EA" w:rsidRPr="00E864B0">
              <w:rPr>
                <w:rFonts w:ascii="Times New Roman" w:eastAsia="Times New Roman" w:hAnsi="Times New Roman" w:cs="Times New Roman"/>
                <w:b/>
                <w:color w:val="000000" w:themeColor="text1"/>
                <w:sz w:val="20"/>
                <w:szCs w:val="20"/>
                <w:lang w:eastAsia="ru-RU"/>
              </w:rPr>
              <w:t>ариант 2</w:t>
            </w:r>
          </w:p>
          <w:p w14:paraId="2F1EE624" w14:textId="77777777" w:rsidR="00B072EA" w:rsidRPr="00E864B0" w:rsidRDefault="00B072EA" w:rsidP="00B072EA">
            <w:pPr>
              <w:spacing w:after="0" w:line="240" w:lineRule="auto"/>
              <w:ind w:left="-57" w:right="-57"/>
              <w:jc w:val="center"/>
              <w:rPr>
                <w:rFonts w:ascii="Times New Roman" w:eastAsia="Times New Roman" w:hAnsi="Times New Roman" w:cs="Times New Roman"/>
                <w:b/>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Реализация проекта</w:t>
            </w:r>
          </w:p>
        </w:tc>
        <w:tc>
          <w:tcPr>
            <w:tcW w:w="2551" w:type="dxa"/>
            <w:gridSpan w:val="2"/>
          </w:tcPr>
          <w:p w14:paraId="4F6FCBF1" w14:textId="77777777" w:rsidR="00B072EA" w:rsidRPr="00E864B0" w:rsidRDefault="00B072EA" w:rsidP="00B072EA">
            <w:pPr>
              <w:spacing w:after="0" w:line="240" w:lineRule="auto"/>
              <w:ind w:left="-57" w:right="-57"/>
              <w:jc w:val="center"/>
              <w:rPr>
                <w:rFonts w:ascii="Times New Roman" w:eastAsia="Times New Roman" w:hAnsi="Times New Roman" w:cs="Times New Roman"/>
                <w:b/>
                <w:color w:val="000000" w:themeColor="text1"/>
                <w:sz w:val="20"/>
                <w:szCs w:val="20"/>
                <w:lang w:eastAsia="ru-RU"/>
              </w:rPr>
            </w:pPr>
            <w:r w:rsidRPr="00E864B0">
              <w:rPr>
                <w:rFonts w:ascii="Times New Roman" w:eastAsia="Times New Roman" w:hAnsi="Times New Roman" w:cs="Times New Roman"/>
                <w:b/>
                <w:color w:val="000000" w:themeColor="text1"/>
                <w:sz w:val="20"/>
                <w:szCs w:val="20"/>
                <w:lang w:eastAsia="ru-RU"/>
              </w:rPr>
              <w:t>«Нулевая альтернатива»</w:t>
            </w:r>
          </w:p>
          <w:p w14:paraId="0EEFC6BA"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Отказ от реализации проекта</w:t>
            </w:r>
          </w:p>
        </w:tc>
      </w:tr>
      <w:tr w:rsidR="009D7580" w:rsidRPr="00E864B0" w14:paraId="4CBA68F5" w14:textId="77777777" w:rsidTr="006F2E41">
        <w:trPr>
          <w:jc w:val="center"/>
        </w:trPr>
        <w:tc>
          <w:tcPr>
            <w:tcW w:w="1129" w:type="dxa"/>
            <w:vMerge/>
          </w:tcPr>
          <w:p w14:paraId="7A44C18D" w14:textId="77777777" w:rsidR="00B072EA" w:rsidRPr="00E864B0" w:rsidRDefault="00B072EA" w:rsidP="00B072EA">
            <w:pPr>
              <w:spacing w:after="0" w:line="240" w:lineRule="auto"/>
              <w:ind w:left="-57" w:right="-57"/>
              <w:jc w:val="both"/>
              <w:rPr>
                <w:rFonts w:ascii="Times New Roman" w:eastAsia="Times New Roman" w:hAnsi="Times New Roman" w:cs="Times New Roman"/>
                <w:color w:val="000000" w:themeColor="text1"/>
                <w:sz w:val="20"/>
                <w:szCs w:val="20"/>
                <w:lang w:eastAsia="ru-RU"/>
              </w:rPr>
            </w:pPr>
          </w:p>
        </w:tc>
        <w:tc>
          <w:tcPr>
            <w:tcW w:w="1701" w:type="dxa"/>
          </w:tcPr>
          <w:p w14:paraId="3AC237C2"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Положительные факторы</w:t>
            </w:r>
          </w:p>
        </w:tc>
        <w:tc>
          <w:tcPr>
            <w:tcW w:w="1418" w:type="dxa"/>
          </w:tcPr>
          <w:p w14:paraId="47E1D8EE"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Отрицатель</w:t>
            </w:r>
            <w:r w:rsidR="00A057EC" w:rsidRPr="00E864B0">
              <w:rPr>
                <w:rFonts w:ascii="Times New Roman" w:eastAsia="Times New Roman" w:hAnsi="Times New Roman" w:cs="Times New Roman"/>
                <w:color w:val="000000" w:themeColor="text1"/>
                <w:sz w:val="20"/>
                <w:szCs w:val="20"/>
                <w:lang w:eastAsia="ru-RU"/>
              </w:rPr>
              <w:t>-</w:t>
            </w:r>
            <w:r w:rsidRPr="00E864B0">
              <w:rPr>
                <w:rFonts w:ascii="Times New Roman" w:eastAsia="Times New Roman" w:hAnsi="Times New Roman" w:cs="Times New Roman"/>
                <w:color w:val="000000" w:themeColor="text1"/>
                <w:sz w:val="20"/>
                <w:szCs w:val="20"/>
                <w:lang w:eastAsia="ru-RU"/>
              </w:rPr>
              <w:t>ные факторы</w:t>
            </w:r>
          </w:p>
        </w:tc>
        <w:tc>
          <w:tcPr>
            <w:tcW w:w="1701" w:type="dxa"/>
          </w:tcPr>
          <w:p w14:paraId="3E4BF8EE"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Положительные факторы</w:t>
            </w:r>
          </w:p>
        </w:tc>
        <w:tc>
          <w:tcPr>
            <w:tcW w:w="1701" w:type="dxa"/>
          </w:tcPr>
          <w:p w14:paraId="03998D78"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Отрицатель</w:t>
            </w:r>
            <w:r w:rsidR="00A057EC" w:rsidRPr="00E864B0">
              <w:rPr>
                <w:rFonts w:ascii="Times New Roman" w:eastAsia="Times New Roman" w:hAnsi="Times New Roman" w:cs="Times New Roman"/>
                <w:color w:val="000000" w:themeColor="text1"/>
                <w:sz w:val="20"/>
                <w:szCs w:val="20"/>
                <w:lang w:eastAsia="ru-RU"/>
              </w:rPr>
              <w:t>-</w:t>
            </w:r>
            <w:r w:rsidRPr="00E864B0">
              <w:rPr>
                <w:rFonts w:ascii="Times New Roman" w:eastAsia="Times New Roman" w:hAnsi="Times New Roman" w:cs="Times New Roman"/>
                <w:color w:val="000000" w:themeColor="text1"/>
                <w:sz w:val="20"/>
                <w:szCs w:val="20"/>
                <w:lang w:eastAsia="ru-RU"/>
              </w:rPr>
              <w:t>ные факторы</w:t>
            </w:r>
          </w:p>
        </w:tc>
        <w:tc>
          <w:tcPr>
            <w:tcW w:w="1276" w:type="dxa"/>
          </w:tcPr>
          <w:p w14:paraId="34D4E141"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Положитель</w:t>
            </w:r>
            <w:r w:rsidR="0044411B" w:rsidRPr="00E864B0">
              <w:rPr>
                <w:rFonts w:ascii="Times New Roman" w:eastAsia="Times New Roman" w:hAnsi="Times New Roman" w:cs="Times New Roman"/>
                <w:color w:val="000000" w:themeColor="text1"/>
                <w:sz w:val="20"/>
                <w:szCs w:val="20"/>
                <w:lang w:eastAsia="ru-RU"/>
              </w:rPr>
              <w:t>-</w:t>
            </w:r>
            <w:r w:rsidRPr="00E864B0">
              <w:rPr>
                <w:rFonts w:ascii="Times New Roman" w:eastAsia="Times New Roman" w:hAnsi="Times New Roman" w:cs="Times New Roman"/>
                <w:color w:val="000000" w:themeColor="text1"/>
                <w:sz w:val="20"/>
                <w:szCs w:val="20"/>
                <w:lang w:eastAsia="ru-RU"/>
              </w:rPr>
              <w:t>ные факторы</w:t>
            </w:r>
          </w:p>
        </w:tc>
        <w:tc>
          <w:tcPr>
            <w:tcW w:w="1275" w:type="dxa"/>
          </w:tcPr>
          <w:p w14:paraId="65D237FA"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Отрицатель</w:t>
            </w:r>
            <w:r w:rsidR="0044411B" w:rsidRPr="00E864B0">
              <w:rPr>
                <w:rFonts w:ascii="Times New Roman" w:eastAsia="Times New Roman" w:hAnsi="Times New Roman" w:cs="Times New Roman"/>
                <w:color w:val="000000" w:themeColor="text1"/>
                <w:sz w:val="20"/>
                <w:szCs w:val="20"/>
                <w:lang w:eastAsia="ru-RU"/>
              </w:rPr>
              <w:t>-</w:t>
            </w:r>
            <w:r w:rsidRPr="00E864B0">
              <w:rPr>
                <w:rFonts w:ascii="Times New Roman" w:eastAsia="Times New Roman" w:hAnsi="Times New Roman" w:cs="Times New Roman"/>
                <w:color w:val="000000" w:themeColor="text1"/>
                <w:sz w:val="20"/>
                <w:szCs w:val="20"/>
                <w:lang w:eastAsia="ru-RU"/>
              </w:rPr>
              <w:t>ные факторы</w:t>
            </w:r>
          </w:p>
        </w:tc>
      </w:tr>
      <w:tr w:rsidR="009D7580" w:rsidRPr="00E864B0" w14:paraId="47F5568D" w14:textId="77777777" w:rsidTr="006F2E41">
        <w:trPr>
          <w:jc w:val="center"/>
        </w:trPr>
        <w:tc>
          <w:tcPr>
            <w:tcW w:w="1129" w:type="dxa"/>
          </w:tcPr>
          <w:p w14:paraId="26595180" w14:textId="77777777" w:rsidR="00B072EA" w:rsidRPr="00E864B0" w:rsidRDefault="00B072EA" w:rsidP="00B072EA">
            <w:pPr>
              <w:spacing w:after="0" w:line="240" w:lineRule="auto"/>
              <w:ind w:left="-57" w:right="-57"/>
              <w:jc w:val="both"/>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Водные объекты</w:t>
            </w:r>
          </w:p>
        </w:tc>
        <w:tc>
          <w:tcPr>
            <w:tcW w:w="1701" w:type="dxa"/>
          </w:tcPr>
          <w:p w14:paraId="4B9874D0"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 xml:space="preserve">Прямое воздействие на поверхностные и подземные воды отсутствует. </w:t>
            </w:r>
          </w:p>
        </w:tc>
        <w:tc>
          <w:tcPr>
            <w:tcW w:w="1418" w:type="dxa"/>
          </w:tcPr>
          <w:p w14:paraId="32C63D2F"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hAnsi="Times New Roman" w:cs="Times New Roman"/>
                <w:color w:val="000000" w:themeColor="text1"/>
                <w:sz w:val="20"/>
                <w:szCs w:val="20"/>
              </w:rPr>
              <w:t>Прямое воздействие на водные объекты не предусмотрено</w:t>
            </w:r>
          </w:p>
        </w:tc>
        <w:tc>
          <w:tcPr>
            <w:tcW w:w="1701" w:type="dxa"/>
          </w:tcPr>
          <w:p w14:paraId="7A2603F2"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Прямое воздействие на поверхностные и подземные воды отсутствует.</w:t>
            </w:r>
          </w:p>
        </w:tc>
        <w:tc>
          <w:tcPr>
            <w:tcW w:w="1701" w:type="dxa"/>
          </w:tcPr>
          <w:p w14:paraId="1F724CE2"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hAnsi="Times New Roman" w:cs="Times New Roman"/>
                <w:color w:val="000000" w:themeColor="text1"/>
                <w:sz w:val="20"/>
                <w:szCs w:val="20"/>
              </w:rPr>
              <w:t>Прямое воздействие на водные объекты не предусмотрено</w:t>
            </w:r>
          </w:p>
        </w:tc>
        <w:tc>
          <w:tcPr>
            <w:tcW w:w="1276" w:type="dxa"/>
            <w:vMerge w:val="restart"/>
          </w:tcPr>
          <w:p w14:paraId="7EFC3837" w14:textId="77777777" w:rsidR="00B072EA" w:rsidRPr="00E864B0" w:rsidRDefault="00B072EA" w:rsidP="0044411B">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Отсутствие отрицатель</w:t>
            </w:r>
            <w:r w:rsidR="0044411B" w:rsidRPr="00E864B0">
              <w:rPr>
                <w:rFonts w:ascii="Times New Roman" w:eastAsia="Times New Roman" w:hAnsi="Times New Roman" w:cs="Times New Roman"/>
                <w:color w:val="000000" w:themeColor="text1"/>
                <w:sz w:val="20"/>
                <w:szCs w:val="20"/>
                <w:lang w:eastAsia="ru-RU"/>
              </w:rPr>
              <w:t>-</w:t>
            </w:r>
            <w:r w:rsidRPr="00E864B0">
              <w:rPr>
                <w:rFonts w:ascii="Times New Roman" w:eastAsia="Times New Roman" w:hAnsi="Times New Roman" w:cs="Times New Roman"/>
                <w:color w:val="000000" w:themeColor="text1"/>
                <w:sz w:val="20"/>
                <w:szCs w:val="20"/>
                <w:lang w:eastAsia="ru-RU"/>
              </w:rPr>
              <w:t>ных последствий реализации 1-</w:t>
            </w:r>
            <w:r w:rsidR="0044411B" w:rsidRPr="00E864B0">
              <w:rPr>
                <w:rFonts w:ascii="Times New Roman" w:eastAsia="Times New Roman" w:hAnsi="Times New Roman" w:cs="Times New Roman"/>
                <w:color w:val="000000" w:themeColor="text1"/>
                <w:sz w:val="20"/>
                <w:szCs w:val="20"/>
                <w:lang w:eastAsia="ru-RU"/>
              </w:rPr>
              <w:t>го</w:t>
            </w:r>
            <w:r w:rsidRPr="00E864B0">
              <w:rPr>
                <w:rFonts w:ascii="Times New Roman" w:eastAsia="Times New Roman" w:hAnsi="Times New Roman" w:cs="Times New Roman"/>
                <w:color w:val="000000" w:themeColor="text1"/>
                <w:sz w:val="20"/>
                <w:szCs w:val="20"/>
                <w:lang w:eastAsia="ru-RU"/>
              </w:rPr>
              <w:t xml:space="preserve"> </w:t>
            </w:r>
            <w:r w:rsidR="0044411B" w:rsidRPr="00E864B0">
              <w:rPr>
                <w:rFonts w:ascii="Times New Roman" w:eastAsia="Times New Roman" w:hAnsi="Times New Roman" w:cs="Times New Roman"/>
                <w:color w:val="000000" w:themeColor="text1"/>
                <w:sz w:val="20"/>
                <w:szCs w:val="20"/>
                <w:lang w:eastAsia="ru-RU"/>
              </w:rPr>
              <w:t>варианта</w:t>
            </w:r>
          </w:p>
        </w:tc>
        <w:tc>
          <w:tcPr>
            <w:tcW w:w="1275" w:type="dxa"/>
            <w:vMerge w:val="restart"/>
          </w:tcPr>
          <w:p w14:paraId="2D058613" w14:textId="77777777" w:rsidR="00B072EA" w:rsidRPr="00E864B0" w:rsidRDefault="00B072EA" w:rsidP="0044411B">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Снижение конкуренто</w:t>
            </w:r>
            <w:r w:rsidR="0044411B" w:rsidRPr="00E864B0">
              <w:rPr>
                <w:rFonts w:ascii="Times New Roman" w:eastAsia="Times New Roman" w:hAnsi="Times New Roman" w:cs="Times New Roman"/>
                <w:color w:val="000000" w:themeColor="text1"/>
                <w:sz w:val="20"/>
                <w:szCs w:val="20"/>
                <w:lang w:eastAsia="ru-RU"/>
              </w:rPr>
              <w:t>-</w:t>
            </w:r>
            <w:r w:rsidRPr="00E864B0">
              <w:rPr>
                <w:rFonts w:ascii="Times New Roman" w:eastAsia="Times New Roman" w:hAnsi="Times New Roman" w:cs="Times New Roman"/>
                <w:color w:val="000000" w:themeColor="text1"/>
                <w:sz w:val="20"/>
                <w:szCs w:val="20"/>
                <w:lang w:eastAsia="ru-RU"/>
              </w:rPr>
              <w:t>способности предприятия связи</w:t>
            </w:r>
            <w:r w:rsidR="0044411B" w:rsidRPr="00E864B0">
              <w:rPr>
                <w:rFonts w:ascii="Times New Roman" w:eastAsia="Times New Roman" w:hAnsi="Times New Roman" w:cs="Times New Roman"/>
                <w:color w:val="000000" w:themeColor="text1"/>
                <w:sz w:val="20"/>
                <w:szCs w:val="20"/>
                <w:lang w:eastAsia="ru-RU"/>
              </w:rPr>
              <w:t xml:space="preserve"> из-за недостаточ</w:t>
            </w:r>
            <w:r w:rsidR="00A057EC" w:rsidRPr="00E864B0">
              <w:rPr>
                <w:rFonts w:ascii="Times New Roman" w:eastAsia="Times New Roman" w:hAnsi="Times New Roman" w:cs="Times New Roman"/>
                <w:color w:val="000000" w:themeColor="text1"/>
                <w:sz w:val="20"/>
                <w:szCs w:val="20"/>
                <w:lang w:eastAsia="ru-RU"/>
              </w:rPr>
              <w:t>-</w:t>
            </w:r>
            <w:r w:rsidR="0044411B" w:rsidRPr="00E864B0">
              <w:rPr>
                <w:rFonts w:ascii="Times New Roman" w:eastAsia="Times New Roman" w:hAnsi="Times New Roman" w:cs="Times New Roman"/>
                <w:color w:val="000000" w:themeColor="text1"/>
                <w:sz w:val="20"/>
                <w:szCs w:val="20"/>
                <w:lang w:eastAsia="ru-RU"/>
              </w:rPr>
              <w:t>ности качествен-ного уровня передачи данных</w:t>
            </w:r>
          </w:p>
        </w:tc>
      </w:tr>
      <w:tr w:rsidR="00A057EC" w:rsidRPr="00E864B0" w14:paraId="6BB0D769" w14:textId="77777777" w:rsidTr="006F2E41">
        <w:trPr>
          <w:jc w:val="center"/>
        </w:trPr>
        <w:tc>
          <w:tcPr>
            <w:tcW w:w="1129" w:type="dxa"/>
          </w:tcPr>
          <w:p w14:paraId="2A063C49" w14:textId="77777777" w:rsidR="00B072EA" w:rsidRPr="00E864B0" w:rsidRDefault="00B072EA" w:rsidP="00B072EA">
            <w:pPr>
              <w:spacing w:after="0" w:line="240" w:lineRule="auto"/>
              <w:ind w:left="-57" w:right="-57"/>
              <w:jc w:val="both"/>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Земельные ресурсы, ландшаф</w:t>
            </w:r>
            <w:r w:rsidR="00A057EC" w:rsidRPr="00E864B0">
              <w:rPr>
                <w:rFonts w:ascii="Times New Roman" w:eastAsia="Times New Roman" w:hAnsi="Times New Roman" w:cs="Times New Roman"/>
                <w:color w:val="000000" w:themeColor="text1"/>
                <w:sz w:val="20"/>
                <w:szCs w:val="20"/>
                <w:lang w:eastAsia="ru-RU"/>
              </w:rPr>
              <w:t>-</w:t>
            </w:r>
            <w:r w:rsidRPr="00E864B0">
              <w:rPr>
                <w:rFonts w:ascii="Times New Roman" w:eastAsia="Times New Roman" w:hAnsi="Times New Roman" w:cs="Times New Roman"/>
                <w:color w:val="000000" w:themeColor="text1"/>
                <w:sz w:val="20"/>
                <w:szCs w:val="20"/>
                <w:lang w:eastAsia="ru-RU"/>
              </w:rPr>
              <w:t>ты</w:t>
            </w:r>
          </w:p>
        </w:tc>
        <w:tc>
          <w:tcPr>
            <w:tcW w:w="1701" w:type="dxa"/>
          </w:tcPr>
          <w:p w14:paraId="4C4386EC" w14:textId="77777777" w:rsidR="00B072EA" w:rsidRPr="00E864B0" w:rsidRDefault="00B072EA" w:rsidP="00A057EC">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Воздействие в границах выделенн</w:t>
            </w:r>
            <w:r w:rsidR="00A057EC" w:rsidRPr="00E864B0">
              <w:rPr>
                <w:rFonts w:ascii="Times New Roman" w:eastAsia="Times New Roman" w:hAnsi="Times New Roman" w:cs="Times New Roman"/>
                <w:color w:val="000000" w:themeColor="text1"/>
                <w:sz w:val="20"/>
                <w:szCs w:val="20"/>
                <w:lang w:eastAsia="ru-RU"/>
              </w:rPr>
              <w:t>ых</w:t>
            </w:r>
            <w:r w:rsidRPr="00E864B0">
              <w:rPr>
                <w:rFonts w:ascii="Times New Roman" w:eastAsia="Times New Roman" w:hAnsi="Times New Roman" w:cs="Times New Roman"/>
                <w:color w:val="000000" w:themeColor="text1"/>
                <w:sz w:val="20"/>
                <w:szCs w:val="20"/>
                <w:lang w:eastAsia="ru-RU"/>
              </w:rPr>
              <w:t xml:space="preserve"> участк</w:t>
            </w:r>
            <w:r w:rsidR="00A057EC" w:rsidRPr="00E864B0">
              <w:rPr>
                <w:rFonts w:ascii="Times New Roman" w:eastAsia="Times New Roman" w:hAnsi="Times New Roman" w:cs="Times New Roman"/>
                <w:color w:val="000000" w:themeColor="text1"/>
                <w:sz w:val="20"/>
                <w:szCs w:val="20"/>
                <w:lang w:eastAsia="ru-RU"/>
              </w:rPr>
              <w:t>ов</w:t>
            </w:r>
          </w:p>
        </w:tc>
        <w:tc>
          <w:tcPr>
            <w:tcW w:w="1418" w:type="dxa"/>
          </w:tcPr>
          <w:p w14:paraId="559BF3BC" w14:textId="77777777" w:rsidR="00B072EA" w:rsidRPr="00E864B0" w:rsidRDefault="00B072EA" w:rsidP="00A057EC">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Изменение структуры подстилающей поверхности в границах участк</w:t>
            </w:r>
            <w:r w:rsidR="00A057EC" w:rsidRPr="00E864B0">
              <w:rPr>
                <w:rFonts w:ascii="Times New Roman" w:eastAsia="Times New Roman" w:hAnsi="Times New Roman" w:cs="Times New Roman"/>
                <w:color w:val="000000" w:themeColor="text1"/>
                <w:sz w:val="20"/>
                <w:szCs w:val="20"/>
                <w:lang w:eastAsia="ru-RU"/>
              </w:rPr>
              <w:t>ов</w:t>
            </w:r>
          </w:p>
        </w:tc>
        <w:tc>
          <w:tcPr>
            <w:tcW w:w="1701" w:type="dxa"/>
          </w:tcPr>
          <w:p w14:paraId="5AE251A1" w14:textId="77777777" w:rsidR="00B072EA" w:rsidRPr="00E864B0" w:rsidRDefault="00B072EA" w:rsidP="00A057EC">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Воздействие в границах выделенн</w:t>
            </w:r>
            <w:r w:rsidR="00A057EC" w:rsidRPr="00E864B0">
              <w:rPr>
                <w:rFonts w:ascii="Times New Roman" w:eastAsia="Times New Roman" w:hAnsi="Times New Roman" w:cs="Times New Roman"/>
                <w:color w:val="000000" w:themeColor="text1"/>
                <w:sz w:val="20"/>
                <w:szCs w:val="20"/>
                <w:lang w:eastAsia="ru-RU"/>
              </w:rPr>
              <w:t>ых</w:t>
            </w:r>
            <w:r w:rsidRPr="00E864B0">
              <w:rPr>
                <w:rFonts w:ascii="Times New Roman" w:eastAsia="Times New Roman" w:hAnsi="Times New Roman" w:cs="Times New Roman"/>
                <w:color w:val="000000" w:themeColor="text1"/>
                <w:sz w:val="20"/>
                <w:szCs w:val="20"/>
                <w:lang w:eastAsia="ru-RU"/>
              </w:rPr>
              <w:t xml:space="preserve"> участк</w:t>
            </w:r>
            <w:r w:rsidR="00A057EC" w:rsidRPr="00E864B0">
              <w:rPr>
                <w:rFonts w:ascii="Times New Roman" w:eastAsia="Times New Roman" w:hAnsi="Times New Roman" w:cs="Times New Roman"/>
                <w:color w:val="000000" w:themeColor="text1"/>
                <w:sz w:val="20"/>
                <w:szCs w:val="20"/>
                <w:lang w:eastAsia="ru-RU"/>
              </w:rPr>
              <w:t>ов вдоль обочины дорожного полотна</w:t>
            </w:r>
          </w:p>
        </w:tc>
        <w:tc>
          <w:tcPr>
            <w:tcW w:w="1701" w:type="dxa"/>
          </w:tcPr>
          <w:p w14:paraId="376281A1" w14:textId="77777777" w:rsidR="00B072EA" w:rsidRPr="00E864B0" w:rsidRDefault="00B072EA" w:rsidP="00A057EC">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 xml:space="preserve">Увеличение площади воздействия за счет </w:t>
            </w:r>
            <w:r w:rsidR="00A057EC" w:rsidRPr="00E864B0">
              <w:rPr>
                <w:rFonts w:ascii="Times New Roman" w:eastAsia="Times New Roman" w:hAnsi="Times New Roman" w:cs="Times New Roman"/>
                <w:color w:val="000000" w:themeColor="text1"/>
                <w:sz w:val="20"/>
                <w:szCs w:val="20"/>
                <w:lang w:eastAsia="ru-RU"/>
              </w:rPr>
              <w:t>прокладки новой кабельной канализации</w:t>
            </w:r>
            <w:r w:rsidRPr="00E864B0">
              <w:rPr>
                <w:rFonts w:ascii="Times New Roman" w:eastAsia="Times New Roman" w:hAnsi="Times New Roman" w:cs="Times New Roman"/>
                <w:color w:val="000000" w:themeColor="text1"/>
                <w:sz w:val="20"/>
                <w:szCs w:val="20"/>
                <w:lang w:eastAsia="ru-RU"/>
              </w:rPr>
              <w:t xml:space="preserve"> </w:t>
            </w:r>
          </w:p>
        </w:tc>
        <w:tc>
          <w:tcPr>
            <w:tcW w:w="1276" w:type="dxa"/>
            <w:vMerge/>
          </w:tcPr>
          <w:p w14:paraId="5913C5CB"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p>
        </w:tc>
        <w:tc>
          <w:tcPr>
            <w:tcW w:w="1275" w:type="dxa"/>
            <w:vMerge/>
          </w:tcPr>
          <w:p w14:paraId="6697E173" w14:textId="77777777" w:rsidR="00B072EA" w:rsidRPr="00E864B0" w:rsidRDefault="00B072EA" w:rsidP="00B072EA">
            <w:pPr>
              <w:spacing w:after="0" w:line="240" w:lineRule="auto"/>
              <w:ind w:left="-57" w:right="-57" w:firstLine="567"/>
              <w:jc w:val="center"/>
              <w:rPr>
                <w:rFonts w:ascii="Times New Roman" w:eastAsia="Times New Roman" w:hAnsi="Times New Roman" w:cs="Times New Roman"/>
                <w:color w:val="000000" w:themeColor="text1"/>
                <w:sz w:val="20"/>
                <w:szCs w:val="20"/>
                <w:lang w:eastAsia="ru-RU"/>
              </w:rPr>
            </w:pPr>
          </w:p>
        </w:tc>
      </w:tr>
      <w:tr w:rsidR="007F3D05" w:rsidRPr="00E864B0" w14:paraId="2885608E" w14:textId="77777777" w:rsidTr="006F2E41">
        <w:trPr>
          <w:jc w:val="center"/>
        </w:trPr>
        <w:tc>
          <w:tcPr>
            <w:tcW w:w="1129" w:type="dxa"/>
          </w:tcPr>
          <w:p w14:paraId="7A44C0CA" w14:textId="77777777" w:rsidR="00B072EA" w:rsidRPr="00E864B0" w:rsidRDefault="00B072EA" w:rsidP="00B072EA">
            <w:pPr>
              <w:spacing w:after="0" w:line="240" w:lineRule="auto"/>
              <w:ind w:left="-57" w:right="-57"/>
              <w:jc w:val="both"/>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Растительный и животный мир</w:t>
            </w:r>
          </w:p>
        </w:tc>
        <w:tc>
          <w:tcPr>
            <w:tcW w:w="1701" w:type="dxa"/>
          </w:tcPr>
          <w:p w14:paraId="3AA50A15"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Назначение территории объекта сохраняется</w:t>
            </w:r>
          </w:p>
          <w:p w14:paraId="6880957A"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Предусм</w:t>
            </w:r>
            <w:r w:rsidR="007F3D05" w:rsidRPr="00E864B0">
              <w:rPr>
                <w:rFonts w:ascii="Times New Roman" w:eastAsia="Times New Roman" w:hAnsi="Times New Roman" w:cs="Times New Roman"/>
                <w:color w:val="000000" w:themeColor="text1"/>
                <w:sz w:val="20"/>
                <w:szCs w:val="20"/>
                <w:lang w:eastAsia="ru-RU"/>
              </w:rPr>
              <w:t>атриваются</w:t>
            </w:r>
            <w:r w:rsidRPr="00E864B0">
              <w:rPr>
                <w:rFonts w:ascii="Times New Roman" w:eastAsia="Times New Roman" w:hAnsi="Times New Roman" w:cs="Times New Roman"/>
                <w:color w:val="000000" w:themeColor="text1"/>
                <w:sz w:val="20"/>
                <w:szCs w:val="20"/>
                <w:lang w:eastAsia="ru-RU"/>
              </w:rPr>
              <w:t xml:space="preserve"> компенсационные мероприятия</w:t>
            </w:r>
          </w:p>
        </w:tc>
        <w:tc>
          <w:tcPr>
            <w:tcW w:w="1418" w:type="dxa"/>
          </w:tcPr>
          <w:p w14:paraId="27F35EF6"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 xml:space="preserve">Нарушение </w:t>
            </w:r>
            <w:r w:rsidR="00A057EC" w:rsidRPr="00E864B0">
              <w:rPr>
                <w:rFonts w:ascii="Times New Roman" w:eastAsia="Times New Roman" w:hAnsi="Times New Roman" w:cs="Times New Roman"/>
                <w:color w:val="000000" w:themeColor="text1"/>
                <w:sz w:val="20"/>
                <w:szCs w:val="20"/>
                <w:lang w:eastAsia="ru-RU"/>
              </w:rPr>
              <w:t xml:space="preserve">растительного покрова и </w:t>
            </w:r>
            <w:r w:rsidRPr="00E864B0">
              <w:rPr>
                <w:rFonts w:ascii="Times New Roman" w:eastAsia="Times New Roman" w:hAnsi="Times New Roman" w:cs="Times New Roman"/>
                <w:color w:val="000000" w:themeColor="text1"/>
                <w:sz w:val="20"/>
                <w:szCs w:val="20"/>
                <w:lang w:eastAsia="ru-RU"/>
              </w:rPr>
              <w:t xml:space="preserve">среды обитания </w:t>
            </w:r>
            <w:r w:rsidR="00A057EC" w:rsidRPr="00E864B0">
              <w:rPr>
                <w:rFonts w:ascii="Times New Roman" w:eastAsia="Times New Roman" w:hAnsi="Times New Roman" w:cs="Times New Roman"/>
                <w:color w:val="000000" w:themeColor="text1"/>
                <w:sz w:val="20"/>
                <w:szCs w:val="20"/>
                <w:lang w:eastAsia="ru-RU"/>
              </w:rPr>
              <w:t xml:space="preserve">животных </w:t>
            </w:r>
            <w:r w:rsidRPr="00E864B0">
              <w:rPr>
                <w:rFonts w:ascii="Times New Roman" w:eastAsia="Times New Roman" w:hAnsi="Times New Roman" w:cs="Times New Roman"/>
                <w:color w:val="000000" w:themeColor="text1"/>
                <w:sz w:val="20"/>
                <w:szCs w:val="20"/>
                <w:lang w:eastAsia="ru-RU"/>
              </w:rPr>
              <w:t>в период реконструкции</w:t>
            </w:r>
          </w:p>
        </w:tc>
        <w:tc>
          <w:tcPr>
            <w:tcW w:w="1701" w:type="dxa"/>
          </w:tcPr>
          <w:p w14:paraId="3E8EBD96"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Назначение территории объекта сохраняется</w:t>
            </w:r>
          </w:p>
          <w:p w14:paraId="050C0281" w14:textId="77777777" w:rsidR="00B072EA" w:rsidRPr="00E864B0" w:rsidRDefault="007F3D05"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Предусматриваются</w:t>
            </w:r>
            <w:r w:rsidR="00B072EA" w:rsidRPr="00E864B0">
              <w:rPr>
                <w:rFonts w:ascii="Times New Roman" w:eastAsia="Times New Roman" w:hAnsi="Times New Roman" w:cs="Times New Roman"/>
                <w:color w:val="000000" w:themeColor="text1"/>
                <w:sz w:val="20"/>
                <w:szCs w:val="20"/>
                <w:lang w:eastAsia="ru-RU"/>
              </w:rPr>
              <w:t xml:space="preserve"> компенсационные мероприятия</w:t>
            </w:r>
          </w:p>
        </w:tc>
        <w:tc>
          <w:tcPr>
            <w:tcW w:w="1701" w:type="dxa"/>
          </w:tcPr>
          <w:p w14:paraId="38C8CEA1" w14:textId="77777777" w:rsidR="00B072EA" w:rsidRPr="00E864B0" w:rsidRDefault="00B072EA" w:rsidP="006F2E41">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 xml:space="preserve">Увеличение </w:t>
            </w:r>
            <w:r w:rsidR="006F2E41" w:rsidRPr="00E864B0">
              <w:rPr>
                <w:rFonts w:ascii="Times New Roman" w:eastAsia="Times New Roman" w:hAnsi="Times New Roman" w:cs="Times New Roman"/>
                <w:color w:val="000000" w:themeColor="text1"/>
                <w:sz w:val="20"/>
                <w:szCs w:val="20"/>
                <w:lang w:eastAsia="ru-RU"/>
              </w:rPr>
              <w:t xml:space="preserve">объема </w:t>
            </w:r>
            <w:r w:rsidRPr="00E864B0">
              <w:rPr>
                <w:rFonts w:ascii="Times New Roman" w:eastAsia="Times New Roman" w:hAnsi="Times New Roman" w:cs="Times New Roman"/>
                <w:color w:val="000000" w:themeColor="text1"/>
                <w:sz w:val="20"/>
                <w:szCs w:val="20"/>
                <w:lang w:eastAsia="ru-RU"/>
              </w:rPr>
              <w:t xml:space="preserve">воздействия за счет </w:t>
            </w:r>
            <w:r w:rsidR="006F2E41" w:rsidRPr="00E864B0">
              <w:rPr>
                <w:rFonts w:ascii="Times New Roman" w:eastAsia="Times New Roman" w:hAnsi="Times New Roman" w:cs="Times New Roman"/>
                <w:color w:val="000000" w:themeColor="text1"/>
                <w:sz w:val="20"/>
                <w:szCs w:val="20"/>
                <w:lang w:eastAsia="ru-RU"/>
              </w:rPr>
              <w:t>нарушения растительного покрова и среды обитания почвенных беспозвоночных</w:t>
            </w:r>
            <w:r w:rsidRPr="00E864B0">
              <w:rPr>
                <w:rFonts w:ascii="Times New Roman" w:eastAsia="Times New Roman" w:hAnsi="Times New Roman" w:cs="Times New Roman"/>
                <w:color w:val="000000" w:themeColor="text1"/>
                <w:sz w:val="20"/>
                <w:szCs w:val="20"/>
                <w:lang w:eastAsia="ru-RU"/>
              </w:rPr>
              <w:t xml:space="preserve">  </w:t>
            </w:r>
          </w:p>
        </w:tc>
        <w:tc>
          <w:tcPr>
            <w:tcW w:w="1276" w:type="dxa"/>
            <w:vMerge/>
          </w:tcPr>
          <w:p w14:paraId="0AABC012"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p>
        </w:tc>
        <w:tc>
          <w:tcPr>
            <w:tcW w:w="1275" w:type="dxa"/>
            <w:vMerge/>
          </w:tcPr>
          <w:p w14:paraId="79F4343F" w14:textId="77777777" w:rsidR="00B072EA" w:rsidRPr="00E864B0" w:rsidRDefault="00B072EA" w:rsidP="00B072EA">
            <w:pPr>
              <w:spacing w:after="0" w:line="240" w:lineRule="auto"/>
              <w:ind w:left="-57" w:right="-57" w:firstLine="567"/>
              <w:jc w:val="center"/>
              <w:rPr>
                <w:rFonts w:ascii="Times New Roman" w:eastAsia="Times New Roman" w:hAnsi="Times New Roman" w:cs="Times New Roman"/>
                <w:color w:val="000000" w:themeColor="text1"/>
                <w:sz w:val="20"/>
                <w:szCs w:val="20"/>
                <w:lang w:eastAsia="ru-RU"/>
              </w:rPr>
            </w:pPr>
          </w:p>
        </w:tc>
      </w:tr>
      <w:tr w:rsidR="006F2E41" w:rsidRPr="00E864B0" w14:paraId="61222E9A" w14:textId="77777777" w:rsidTr="006F2E41">
        <w:trPr>
          <w:jc w:val="center"/>
        </w:trPr>
        <w:tc>
          <w:tcPr>
            <w:tcW w:w="1129" w:type="dxa"/>
          </w:tcPr>
          <w:p w14:paraId="1FD5F13E" w14:textId="77777777" w:rsidR="00B072EA" w:rsidRPr="00E864B0" w:rsidRDefault="00B072EA" w:rsidP="00B072EA">
            <w:pPr>
              <w:spacing w:after="0" w:line="240" w:lineRule="auto"/>
              <w:ind w:left="-57" w:right="-57"/>
              <w:jc w:val="both"/>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Атмосферный воздух</w:t>
            </w:r>
          </w:p>
        </w:tc>
        <w:tc>
          <w:tcPr>
            <w:tcW w:w="1701" w:type="dxa"/>
          </w:tcPr>
          <w:p w14:paraId="6D94A034"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Не предусмотрены новые источники выбросов в атмосферу</w:t>
            </w:r>
          </w:p>
        </w:tc>
        <w:tc>
          <w:tcPr>
            <w:tcW w:w="1418" w:type="dxa"/>
          </w:tcPr>
          <w:p w14:paraId="79D2CC12"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Некоторое увеличение выбросов ЗВ от передвижных источников в период реконструкции</w:t>
            </w:r>
          </w:p>
        </w:tc>
        <w:tc>
          <w:tcPr>
            <w:tcW w:w="1701" w:type="dxa"/>
          </w:tcPr>
          <w:p w14:paraId="26EBBF02"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Не предусмотрены новые источники выбросов в атмосферу</w:t>
            </w:r>
          </w:p>
        </w:tc>
        <w:tc>
          <w:tcPr>
            <w:tcW w:w="1701" w:type="dxa"/>
          </w:tcPr>
          <w:p w14:paraId="3D0B7BEE"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Некоторое увеличение выбросов ЗВ от передвижных источников в период реконструкции</w:t>
            </w:r>
          </w:p>
        </w:tc>
        <w:tc>
          <w:tcPr>
            <w:tcW w:w="1276" w:type="dxa"/>
            <w:vMerge/>
          </w:tcPr>
          <w:p w14:paraId="7C9E28E2"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p>
        </w:tc>
        <w:tc>
          <w:tcPr>
            <w:tcW w:w="1275" w:type="dxa"/>
            <w:vMerge/>
          </w:tcPr>
          <w:p w14:paraId="5A93549F" w14:textId="77777777" w:rsidR="00B072EA" w:rsidRPr="00E864B0" w:rsidRDefault="00B072EA" w:rsidP="00B072EA">
            <w:pPr>
              <w:spacing w:after="0" w:line="240" w:lineRule="auto"/>
              <w:ind w:left="-57" w:right="-57" w:firstLine="567"/>
              <w:jc w:val="center"/>
              <w:rPr>
                <w:rFonts w:ascii="Times New Roman" w:eastAsia="Times New Roman" w:hAnsi="Times New Roman" w:cs="Times New Roman"/>
                <w:color w:val="000000" w:themeColor="text1"/>
                <w:sz w:val="20"/>
                <w:szCs w:val="20"/>
                <w:lang w:eastAsia="ru-RU"/>
              </w:rPr>
            </w:pPr>
          </w:p>
        </w:tc>
      </w:tr>
      <w:tr w:rsidR="006F2E41" w:rsidRPr="00E864B0" w14:paraId="3CD24145" w14:textId="77777777" w:rsidTr="006F2E41">
        <w:trPr>
          <w:trHeight w:val="705"/>
          <w:jc w:val="center"/>
        </w:trPr>
        <w:tc>
          <w:tcPr>
            <w:tcW w:w="1129" w:type="dxa"/>
          </w:tcPr>
          <w:p w14:paraId="7762B7CA" w14:textId="77777777" w:rsidR="00B072EA" w:rsidRPr="00E864B0" w:rsidRDefault="00B072EA" w:rsidP="00B072EA">
            <w:pPr>
              <w:spacing w:after="0" w:line="240" w:lineRule="auto"/>
              <w:ind w:left="-57" w:right="-57"/>
              <w:jc w:val="both"/>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Социально-экономи</w:t>
            </w:r>
            <w:r w:rsidR="006F2E41" w:rsidRPr="00E864B0">
              <w:rPr>
                <w:rFonts w:ascii="Times New Roman" w:eastAsia="Times New Roman" w:hAnsi="Times New Roman" w:cs="Times New Roman"/>
                <w:color w:val="000000" w:themeColor="text1"/>
                <w:sz w:val="20"/>
                <w:szCs w:val="20"/>
                <w:lang w:eastAsia="ru-RU"/>
              </w:rPr>
              <w:t>-</w:t>
            </w:r>
            <w:r w:rsidRPr="00E864B0">
              <w:rPr>
                <w:rFonts w:ascii="Times New Roman" w:eastAsia="Times New Roman" w:hAnsi="Times New Roman" w:cs="Times New Roman"/>
                <w:color w:val="000000" w:themeColor="text1"/>
                <w:sz w:val="20"/>
                <w:szCs w:val="20"/>
                <w:lang w:eastAsia="ru-RU"/>
              </w:rPr>
              <w:t>ческая сфера</w:t>
            </w:r>
          </w:p>
        </w:tc>
        <w:tc>
          <w:tcPr>
            <w:tcW w:w="1701" w:type="dxa"/>
          </w:tcPr>
          <w:p w14:paraId="2131A52A"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Улучшение условий передачи сигнала связи</w:t>
            </w:r>
          </w:p>
        </w:tc>
        <w:tc>
          <w:tcPr>
            <w:tcW w:w="1418" w:type="dxa"/>
          </w:tcPr>
          <w:p w14:paraId="0899FB93" w14:textId="77777777" w:rsidR="00B072EA" w:rsidRPr="00E864B0" w:rsidRDefault="00B072EA" w:rsidP="00B072EA">
            <w:pPr>
              <w:spacing w:after="0" w:line="240" w:lineRule="auto"/>
              <w:ind w:left="-57" w:right="33"/>
              <w:jc w:val="center"/>
              <w:rPr>
                <w:rFonts w:ascii="Times New Roman" w:eastAsia="Times New Roman" w:hAnsi="Times New Roman" w:cs="Times New Roman"/>
                <w:color w:val="000000" w:themeColor="text1"/>
                <w:sz w:val="20"/>
                <w:szCs w:val="20"/>
                <w:lang w:eastAsia="ru-RU"/>
              </w:rPr>
            </w:pPr>
            <w:r w:rsidRPr="00E864B0">
              <w:rPr>
                <w:rFonts w:ascii="Times New Roman" w:hAnsi="Times New Roman" w:cs="Times New Roman"/>
                <w:color w:val="000000" w:themeColor="text1"/>
                <w:sz w:val="20"/>
                <w:szCs w:val="20"/>
              </w:rPr>
              <w:t>Минимальное воздействие негативных факторов в период проведения работ</w:t>
            </w:r>
          </w:p>
        </w:tc>
        <w:tc>
          <w:tcPr>
            <w:tcW w:w="1701" w:type="dxa"/>
          </w:tcPr>
          <w:p w14:paraId="1654FC8A"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eastAsia="Times New Roman" w:hAnsi="Times New Roman" w:cs="Times New Roman"/>
                <w:color w:val="000000" w:themeColor="text1"/>
                <w:sz w:val="20"/>
                <w:szCs w:val="20"/>
                <w:lang w:eastAsia="ru-RU"/>
              </w:rPr>
              <w:t>Улучшение условий передачи сигнала связи</w:t>
            </w:r>
          </w:p>
        </w:tc>
        <w:tc>
          <w:tcPr>
            <w:tcW w:w="1701" w:type="dxa"/>
          </w:tcPr>
          <w:p w14:paraId="5568EE35"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r w:rsidRPr="00E864B0">
              <w:rPr>
                <w:rFonts w:ascii="Times New Roman" w:hAnsi="Times New Roman" w:cs="Times New Roman"/>
                <w:color w:val="000000" w:themeColor="text1"/>
                <w:sz w:val="20"/>
                <w:szCs w:val="20"/>
              </w:rPr>
              <w:t>Минимальное воздействие негативных факторов в период проведения работ</w:t>
            </w:r>
          </w:p>
        </w:tc>
        <w:tc>
          <w:tcPr>
            <w:tcW w:w="1276" w:type="dxa"/>
            <w:vMerge/>
          </w:tcPr>
          <w:p w14:paraId="35874A4F"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p>
        </w:tc>
        <w:tc>
          <w:tcPr>
            <w:tcW w:w="1275" w:type="dxa"/>
            <w:vMerge/>
          </w:tcPr>
          <w:p w14:paraId="223A977C" w14:textId="77777777" w:rsidR="00B072EA" w:rsidRPr="00E864B0" w:rsidRDefault="00B072EA" w:rsidP="00B072EA">
            <w:pPr>
              <w:spacing w:after="0" w:line="240" w:lineRule="auto"/>
              <w:ind w:left="-57" w:right="-57"/>
              <w:jc w:val="center"/>
              <w:rPr>
                <w:rFonts w:ascii="Times New Roman" w:eastAsia="Times New Roman" w:hAnsi="Times New Roman" w:cs="Times New Roman"/>
                <w:color w:val="000000" w:themeColor="text1"/>
                <w:sz w:val="20"/>
                <w:szCs w:val="20"/>
                <w:lang w:eastAsia="ru-RU"/>
              </w:rPr>
            </w:pPr>
          </w:p>
        </w:tc>
      </w:tr>
    </w:tbl>
    <w:p w14:paraId="691ECA02" w14:textId="77777777" w:rsidR="00B072EA" w:rsidRPr="00E864B0" w:rsidRDefault="00B072EA" w:rsidP="00B072EA">
      <w:pPr>
        <w:spacing w:after="0" w:line="240" w:lineRule="auto"/>
        <w:ind w:left="-57" w:right="-57" w:firstLine="624"/>
        <w:jc w:val="both"/>
        <w:rPr>
          <w:rFonts w:ascii="Times New Roman" w:eastAsia="Times New Roman" w:hAnsi="Times New Roman" w:cs="Times New Roman"/>
          <w:color w:val="000000" w:themeColor="text1"/>
          <w:sz w:val="24"/>
          <w:szCs w:val="24"/>
          <w:lang w:eastAsia="ru-RU"/>
        </w:rPr>
      </w:pPr>
    </w:p>
    <w:p w14:paraId="5D3895AD" w14:textId="77777777" w:rsidR="00B072EA" w:rsidRPr="00E864B0" w:rsidRDefault="00B072EA" w:rsidP="0044411B">
      <w:pPr>
        <w:spacing w:after="0" w:line="240" w:lineRule="auto"/>
        <w:ind w:left="-57" w:right="-57" w:firstLine="766"/>
        <w:jc w:val="both"/>
        <w:rPr>
          <w:rFonts w:ascii="Times New Roman" w:eastAsia="Times New Roman" w:hAnsi="Times New Roman" w:cs="Times New Roman"/>
          <w:b/>
          <w:bCs/>
          <w:i/>
          <w:iCs/>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Анализ предложенных альтернативных вариантов позволяет сделать вывод, что </w:t>
      </w:r>
      <w:r w:rsidRPr="00E864B0">
        <w:rPr>
          <w:rFonts w:ascii="Times New Roman" w:eastAsia="Times New Roman" w:hAnsi="Times New Roman" w:cs="Times New Roman"/>
          <w:b/>
          <w:bCs/>
          <w:i/>
          <w:iCs/>
          <w:color w:val="000000" w:themeColor="text1"/>
          <w:sz w:val="24"/>
          <w:szCs w:val="24"/>
          <w:lang w:eastAsia="ru-RU"/>
        </w:rPr>
        <w:t>оптимальным вариантом реализации проекта является 1-</w:t>
      </w:r>
      <w:r w:rsidR="0044411B" w:rsidRPr="00E864B0">
        <w:rPr>
          <w:rFonts w:ascii="Times New Roman" w:eastAsia="Times New Roman" w:hAnsi="Times New Roman" w:cs="Times New Roman"/>
          <w:b/>
          <w:bCs/>
          <w:i/>
          <w:iCs/>
          <w:color w:val="000000" w:themeColor="text1"/>
          <w:sz w:val="24"/>
          <w:szCs w:val="24"/>
          <w:lang w:eastAsia="ru-RU"/>
        </w:rPr>
        <w:t xml:space="preserve">й </w:t>
      </w:r>
      <w:r w:rsidRPr="00E864B0">
        <w:rPr>
          <w:rFonts w:ascii="Times New Roman" w:eastAsia="Times New Roman" w:hAnsi="Times New Roman" w:cs="Times New Roman"/>
          <w:b/>
          <w:bCs/>
          <w:i/>
          <w:iCs/>
          <w:color w:val="000000" w:themeColor="text1"/>
          <w:sz w:val="24"/>
          <w:szCs w:val="24"/>
          <w:lang w:eastAsia="ru-RU"/>
        </w:rPr>
        <w:t xml:space="preserve">вариант. </w:t>
      </w:r>
      <w:r w:rsidRPr="00E864B0">
        <w:rPr>
          <w:rFonts w:ascii="Times New Roman" w:eastAsia="Times New Roman" w:hAnsi="Times New Roman" w:cs="Times New Roman"/>
          <w:color w:val="000000" w:themeColor="text1"/>
          <w:sz w:val="24"/>
          <w:szCs w:val="24"/>
          <w:lang w:eastAsia="ru-RU"/>
        </w:rPr>
        <w:t>Проектными решениями предусмотрено минимальное воздействие на окружающую среду, максимально возможное использование существующих конструкций для установки современных видов радиопередающих устройств</w:t>
      </w:r>
      <w:r w:rsidR="0044411B" w:rsidRPr="00E864B0">
        <w:rPr>
          <w:rFonts w:ascii="Times New Roman" w:eastAsia="Times New Roman" w:hAnsi="Times New Roman" w:cs="Times New Roman"/>
          <w:color w:val="000000" w:themeColor="text1"/>
          <w:sz w:val="24"/>
          <w:szCs w:val="24"/>
          <w:lang w:eastAsia="ru-RU"/>
        </w:rPr>
        <w:t xml:space="preserve"> и передачи информации</w:t>
      </w:r>
      <w:r w:rsidRPr="00E864B0">
        <w:rPr>
          <w:rFonts w:ascii="Times New Roman" w:eastAsia="Times New Roman" w:hAnsi="Times New Roman" w:cs="Times New Roman"/>
          <w:color w:val="000000" w:themeColor="text1"/>
          <w:sz w:val="24"/>
          <w:szCs w:val="24"/>
          <w:lang w:eastAsia="ru-RU"/>
        </w:rPr>
        <w:t xml:space="preserve">. </w:t>
      </w:r>
    </w:p>
    <w:p w14:paraId="5ED2FDB7" w14:textId="77777777" w:rsidR="00B072EA" w:rsidRPr="00E864B0" w:rsidRDefault="00B072EA" w:rsidP="0044411B">
      <w:pPr>
        <w:spacing w:after="0" w:line="240" w:lineRule="auto"/>
        <w:ind w:left="-57" w:right="-57" w:firstLine="766"/>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При реализации </w:t>
      </w:r>
      <w:r w:rsidR="0044411B" w:rsidRPr="00E864B0">
        <w:rPr>
          <w:rFonts w:ascii="Times New Roman" w:eastAsia="Times New Roman" w:hAnsi="Times New Roman" w:cs="Times New Roman"/>
          <w:color w:val="000000" w:themeColor="text1"/>
          <w:sz w:val="24"/>
          <w:szCs w:val="24"/>
          <w:lang w:eastAsia="ru-RU"/>
        </w:rPr>
        <w:t>варианта</w:t>
      </w:r>
      <w:r w:rsidRPr="00E864B0">
        <w:rPr>
          <w:rFonts w:ascii="Times New Roman" w:eastAsia="Times New Roman" w:hAnsi="Times New Roman" w:cs="Times New Roman"/>
          <w:color w:val="000000" w:themeColor="text1"/>
          <w:sz w:val="24"/>
          <w:szCs w:val="24"/>
          <w:lang w:eastAsia="ru-RU"/>
        </w:rPr>
        <w:t xml:space="preserve"> 2 увеличивается воздействие на окружающую среду за счет увеличения площади воздействия на земельные ресурсы, </w:t>
      </w:r>
      <w:r w:rsidR="0044411B" w:rsidRPr="00E864B0">
        <w:rPr>
          <w:rFonts w:ascii="Times New Roman" w:eastAsia="Times New Roman" w:hAnsi="Times New Roman" w:cs="Times New Roman"/>
          <w:color w:val="000000" w:themeColor="text1"/>
          <w:sz w:val="24"/>
          <w:szCs w:val="24"/>
          <w:lang w:eastAsia="ru-RU"/>
        </w:rPr>
        <w:t>растительный покров, беспозвоночных</w:t>
      </w:r>
      <w:r w:rsidRPr="00E864B0">
        <w:rPr>
          <w:rFonts w:ascii="Times New Roman" w:eastAsia="Times New Roman" w:hAnsi="Times New Roman" w:cs="Times New Roman"/>
          <w:color w:val="000000" w:themeColor="text1"/>
          <w:sz w:val="24"/>
          <w:szCs w:val="24"/>
          <w:lang w:eastAsia="ru-RU"/>
        </w:rPr>
        <w:t xml:space="preserve"> животных </w:t>
      </w:r>
      <w:r w:rsidR="0044411B" w:rsidRPr="00E864B0">
        <w:rPr>
          <w:rFonts w:ascii="Times New Roman" w:eastAsia="Times New Roman" w:hAnsi="Times New Roman" w:cs="Times New Roman"/>
          <w:color w:val="000000" w:themeColor="text1"/>
          <w:sz w:val="24"/>
          <w:szCs w:val="24"/>
          <w:lang w:eastAsia="ru-RU"/>
        </w:rPr>
        <w:t>при прокладке волоконно-оптического кабеля в новую кабельную канализацию.</w:t>
      </w:r>
      <w:r w:rsidRPr="00E864B0">
        <w:rPr>
          <w:rFonts w:ascii="Times New Roman" w:eastAsia="Times New Roman" w:hAnsi="Times New Roman" w:cs="Times New Roman"/>
          <w:color w:val="000000" w:themeColor="text1"/>
          <w:sz w:val="24"/>
          <w:szCs w:val="24"/>
          <w:lang w:eastAsia="ru-RU"/>
        </w:rPr>
        <w:t xml:space="preserve"> </w:t>
      </w:r>
    </w:p>
    <w:p w14:paraId="5F5C3696" w14:textId="77777777" w:rsidR="00B072EA" w:rsidRPr="00E864B0" w:rsidRDefault="0044411B" w:rsidP="0044411B">
      <w:pPr>
        <w:spacing w:after="0" w:line="240" w:lineRule="auto"/>
        <w:ind w:left="-57" w:right="-57" w:firstLine="766"/>
        <w:jc w:val="both"/>
        <w:rPr>
          <w:rFonts w:ascii="Times New Roman" w:eastAsia="Times New Roman" w:hAnsi="Times New Roman" w:cs="Times New Roman"/>
          <w:color w:val="000000" w:themeColor="text1"/>
          <w:sz w:val="24"/>
          <w:szCs w:val="24"/>
          <w:lang w:eastAsia="ru-RU"/>
        </w:rPr>
      </w:pPr>
      <w:r w:rsidRPr="00E864B0">
        <w:rPr>
          <w:rFonts w:ascii="Times New Roman" w:hAnsi="Times New Roman" w:cs="Times New Roman"/>
          <w:color w:val="000000" w:themeColor="text1"/>
          <w:sz w:val="24"/>
          <w:szCs w:val="24"/>
        </w:rPr>
        <w:lastRenderedPageBreak/>
        <w:t>«Нулевой» вариант – т.е. отказ от реализации проекта при отсутствии какого-либо воздействия на окружающую среду является наименее желательным в силу отсутствия социально-экономических преимуществ от реализации приведенных выше вариантов. Отказ от реализации проекта не позволяет расширить возможности и повысить качество и надежность современной передачи данных</w:t>
      </w:r>
      <w:r w:rsidR="00B072EA" w:rsidRPr="00E864B0">
        <w:rPr>
          <w:rFonts w:ascii="Times New Roman" w:eastAsia="Times New Roman" w:hAnsi="Times New Roman" w:cs="Times New Roman"/>
          <w:color w:val="000000" w:themeColor="text1"/>
          <w:sz w:val="24"/>
          <w:szCs w:val="24"/>
          <w:lang w:eastAsia="ru-RU"/>
        </w:rPr>
        <w:t>.</w:t>
      </w:r>
    </w:p>
    <w:p w14:paraId="6FA701EA" w14:textId="77777777" w:rsidR="00B072EA" w:rsidRPr="00E864B0" w:rsidRDefault="00B072EA" w:rsidP="00B072EA">
      <w:pPr>
        <w:spacing w:after="0" w:line="240" w:lineRule="auto"/>
        <w:ind w:firstLine="57"/>
        <w:jc w:val="both"/>
        <w:rPr>
          <w:rFonts w:ascii="Times New Roman" w:eastAsia="Times New Roman" w:hAnsi="Times New Roman" w:cs="Times New Roman"/>
          <w:color w:val="000000" w:themeColor="text1"/>
          <w:sz w:val="24"/>
          <w:szCs w:val="24"/>
          <w:lang w:eastAsia="ru-RU"/>
        </w:rPr>
        <w:sectPr w:rsidR="00B072EA" w:rsidRPr="00E864B0" w:rsidSect="002C67B7">
          <w:pgSz w:w="11906" w:h="16838"/>
          <w:pgMar w:top="1134" w:right="567" w:bottom="1134" w:left="1701" w:header="709" w:footer="709" w:gutter="0"/>
          <w:cols w:space="708"/>
          <w:titlePg/>
          <w:docGrid w:linePitch="360"/>
        </w:sectPr>
      </w:pPr>
    </w:p>
    <w:p w14:paraId="75015DA6" w14:textId="77777777" w:rsidR="00B072EA" w:rsidRPr="00E864B0" w:rsidRDefault="00B072EA" w:rsidP="00B072EA">
      <w:pPr>
        <w:spacing w:after="0" w:line="240" w:lineRule="auto"/>
        <w:ind w:firstLine="57"/>
        <w:jc w:val="center"/>
        <w:outlineLvl w:val="0"/>
        <w:rPr>
          <w:rFonts w:ascii="Times New Roman" w:eastAsia="Times New Roman" w:hAnsi="Times New Roman" w:cs="Times New Roman"/>
          <w:color w:val="000000" w:themeColor="text1"/>
          <w:sz w:val="24"/>
          <w:szCs w:val="24"/>
          <w:lang w:eastAsia="ru-RU"/>
        </w:rPr>
      </w:pPr>
      <w:bookmarkStart w:id="138" w:name="_Toc514856115"/>
      <w:bookmarkStart w:id="139" w:name="_Toc514856372"/>
      <w:bookmarkStart w:id="140" w:name="_Toc514856422"/>
      <w:bookmarkStart w:id="141" w:name="_Toc195868948"/>
      <w:r w:rsidRPr="00E864B0">
        <w:rPr>
          <w:rFonts w:ascii="Times New Roman" w:eastAsia="Times New Roman" w:hAnsi="Times New Roman" w:cs="Times New Roman"/>
          <w:color w:val="000000" w:themeColor="text1"/>
          <w:sz w:val="24"/>
          <w:szCs w:val="24"/>
          <w:lang w:eastAsia="ru-RU"/>
        </w:rPr>
        <w:lastRenderedPageBreak/>
        <w:t>9 ОЦЕНКА ВОЗМОЖНОГО ЗНАЧИТЕЛЬНОГО ВРЕДНОГО ТРАНСГРАНИЧНОГО ВОЗДЕЙСТВИЯ</w:t>
      </w:r>
      <w:bookmarkEnd w:id="138"/>
      <w:bookmarkEnd w:id="139"/>
      <w:bookmarkEnd w:id="140"/>
      <w:bookmarkEnd w:id="141"/>
    </w:p>
    <w:p w14:paraId="50729C05" w14:textId="77777777" w:rsidR="00B072EA" w:rsidRPr="00E864B0" w:rsidRDefault="00B072EA" w:rsidP="00B072EA">
      <w:pPr>
        <w:spacing w:after="0" w:line="240" w:lineRule="auto"/>
        <w:ind w:firstLine="57"/>
        <w:jc w:val="both"/>
        <w:rPr>
          <w:rFonts w:ascii="Times New Roman" w:eastAsia="Times New Roman" w:hAnsi="Times New Roman" w:cs="Times New Roman"/>
          <w:color w:val="000000" w:themeColor="text1"/>
          <w:sz w:val="24"/>
          <w:szCs w:val="24"/>
          <w:lang w:eastAsia="ru-RU"/>
        </w:rPr>
      </w:pPr>
    </w:p>
    <w:p w14:paraId="57D84940" w14:textId="77777777" w:rsidR="00B072EA" w:rsidRPr="00E864B0" w:rsidRDefault="00B072E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Трансграничного воздействия от реализации мероприятий по объекту не прогнозируется.</w:t>
      </w:r>
    </w:p>
    <w:p w14:paraId="1F7F097F"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pPr>
    </w:p>
    <w:p w14:paraId="679C2088"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pPr>
    </w:p>
    <w:p w14:paraId="6B98E19D"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sectPr w:rsidR="00B072EA" w:rsidRPr="00E864B0" w:rsidSect="002C67B7">
          <w:pgSz w:w="11906" w:h="16838"/>
          <w:pgMar w:top="1134" w:right="567" w:bottom="1134" w:left="1701" w:header="709" w:footer="709" w:gutter="0"/>
          <w:cols w:space="708"/>
          <w:titlePg/>
          <w:docGrid w:linePitch="360"/>
        </w:sectPr>
      </w:pPr>
    </w:p>
    <w:p w14:paraId="63142690" w14:textId="77777777" w:rsidR="00B072EA" w:rsidRPr="00E864B0" w:rsidRDefault="00B072EA" w:rsidP="00B072EA">
      <w:pPr>
        <w:spacing w:after="0" w:line="240" w:lineRule="auto"/>
        <w:ind w:firstLine="57"/>
        <w:jc w:val="center"/>
        <w:outlineLvl w:val="0"/>
        <w:rPr>
          <w:rFonts w:ascii="Times New Roman" w:eastAsia="Times New Roman" w:hAnsi="Times New Roman" w:cs="Times New Roman"/>
          <w:color w:val="000000" w:themeColor="text1"/>
          <w:sz w:val="24"/>
          <w:szCs w:val="24"/>
          <w:lang w:eastAsia="ru-RU"/>
        </w:rPr>
      </w:pPr>
      <w:bookmarkStart w:id="142" w:name="_Toc514856116"/>
      <w:bookmarkStart w:id="143" w:name="_Toc514856373"/>
      <w:bookmarkStart w:id="144" w:name="_Toc514856423"/>
      <w:bookmarkStart w:id="145" w:name="_Toc195868949"/>
      <w:r w:rsidRPr="00E864B0">
        <w:rPr>
          <w:rFonts w:ascii="Times New Roman" w:eastAsia="Times New Roman" w:hAnsi="Times New Roman" w:cs="Times New Roman"/>
          <w:color w:val="000000" w:themeColor="text1"/>
          <w:sz w:val="24"/>
          <w:szCs w:val="24"/>
          <w:lang w:eastAsia="ru-RU"/>
        </w:rPr>
        <w:lastRenderedPageBreak/>
        <w:t>10 ОПИСАНИЕ ПРОГРАММ ЛОКАЛЬНОГО МОНИТОРИНГА ОКРУЖАЮЩЕЙ СРЕДЫ И ПОСЛЕПРОЕКТНОГО АНАЛИЗА ДЕЯТЕЛЬНОСТИ ОБЪЕКТА</w:t>
      </w:r>
      <w:bookmarkEnd w:id="142"/>
      <w:bookmarkEnd w:id="143"/>
      <w:bookmarkEnd w:id="144"/>
      <w:bookmarkEnd w:id="145"/>
    </w:p>
    <w:p w14:paraId="17185D1F"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pPr>
    </w:p>
    <w:p w14:paraId="1CB93CF0" w14:textId="77777777" w:rsidR="00B072EA" w:rsidRPr="00E864B0" w:rsidRDefault="00B072EA" w:rsidP="00B072EA">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aps/>
          <w:color w:val="000000" w:themeColor="text1"/>
          <w:sz w:val="24"/>
          <w:szCs w:val="24"/>
          <w:lang w:eastAsia="ru-RU"/>
        </w:rPr>
        <w:t xml:space="preserve">В </w:t>
      </w:r>
      <w:r w:rsidRPr="00E864B0">
        <w:rPr>
          <w:rFonts w:ascii="Times New Roman" w:eastAsia="Times New Roman" w:hAnsi="Times New Roman" w:cs="Times New Roman"/>
          <w:color w:val="000000" w:themeColor="text1"/>
          <w:sz w:val="24"/>
          <w:szCs w:val="24"/>
          <w:lang w:eastAsia="ru-RU"/>
        </w:rPr>
        <w:t>соответствии</w:t>
      </w:r>
      <w:r w:rsidRPr="00E864B0">
        <w:rPr>
          <w:rFonts w:ascii="Times New Roman" w:eastAsia="Times New Roman" w:hAnsi="Times New Roman" w:cs="Times New Roman"/>
          <w:caps/>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с</w:t>
      </w:r>
      <w:r w:rsidRPr="00E864B0">
        <w:rPr>
          <w:rFonts w:ascii="Times New Roman" w:eastAsia="Times New Roman" w:hAnsi="Times New Roman" w:cs="Times New Roman"/>
          <w:caps/>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xml:space="preserve">постановлением Министерства природных ресурсов </w:t>
      </w:r>
      <w:r w:rsidRPr="00E864B0">
        <w:rPr>
          <w:rFonts w:ascii="Times New Roman" w:eastAsia="Times New Roman" w:hAnsi="Times New Roman" w:cs="Times New Roman"/>
          <w:bCs/>
          <w:color w:val="000000" w:themeColor="text1"/>
          <w:sz w:val="24"/>
          <w:szCs w:val="24"/>
          <w:lang w:eastAsia="ru-RU"/>
        </w:rPr>
        <w:t>и</w:t>
      </w:r>
      <w:r w:rsidRPr="00E864B0">
        <w:rPr>
          <w:rFonts w:ascii="Times New Roman" w:eastAsia="Times New Roman" w:hAnsi="Times New Roman" w:cs="Times New Roman"/>
          <w:color w:val="000000" w:themeColor="text1"/>
          <w:sz w:val="24"/>
          <w:szCs w:val="24"/>
          <w:lang w:eastAsia="ru-RU"/>
        </w:rPr>
        <w:t xml:space="preserve"> охраны </w:t>
      </w:r>
      <w:r w:rsidRPr="00E864B0">
        <w:rPr>
          <w:rFonts w:ascii="Times New Roman" w:eastAsia="Times New Roman" w:hAnsi="Times New Roman" w:cs="Times New Roman"/>
          <w:bCs/>
          <w:color w:val="000000" w:themeColor="text1"/>
          <w:sz w:val="24"/>
          <w:szCs w:val="24"/>
          <w:lang w:eastAsia="ru-RU"/>
        </w:rPr>
        <w:t>окружающей</w:t>
      </w:r>
      <w:r w:rsidRPr="00E864B0">
        <w:rPr>
          <w:rFonts w:ascii="Times New Roman" w:eastAsia="Times New Roman" w:hAnsi="Times New Roman" w:cs="Times New Roman"/>
          <w:caps/>
          <w:color w:val="000000" w:themeColor="text1"/>
          <w:sz w:val="24"/>
          <w:szCs w:val="24"/>
          <w:lang w:eastAsia="ru-RU"/>
        </w:rPr>
        <w:t xml:space="preserve"> </w:t>
      </w:r>
      <w:r w:rsidRPr="00E864B0">
        <w:rPr>
          <w:rFonts w:ascii="Times New Roman" w:eastAsia="Times New Roman" w:hAnsi="Times New Roman" w:cs="Times New Roman"/>
          <w:bCs/>
          <w:color w:val="000000" w:themeColor="text1"/>
          <w:sz w:val="24"/>
          <w:szCs w:val="24"/>
          <w:lang w:eastAsia="ru-RU"/>
        </w:rPr>
        <w:t>среды</w:t>
      </w:r>
      <w:r w:rsidRPr="00E864B0">
        <w:rPr>
          <w:rFonts w:ascii="Times New Roman" w:eastAsia="Times New Roman" w:hAnsi="Times New Roman" w:cs="Times New Roman"/>
          <w:color w:val="000000" w:themeColor="text1"/>
          <w:sz w:val="24"/>
          <w:szCs w:val="24"/>
          <w:lang w:eastAsia="ru-RU"/>
        </w:rPr>
        <w:t xml:space="preserve"> Республики Беларусь</w:t>
      </w:r>
      <w:r w:rsidRPr="00E864B0">
        <w:rPr>
          <w:rFonts w:ascii="Times New Roman" w:eastAsia="Times New Roman" w:hAnsi="Times New Roman" w:cs="Times New Roman"/>
          <w:caps/>
          <w:color w:val="000000" w:themeColor="text1"/>
          <w:sz w:val="24"/>
          <w:szCs w:val="24"/>
          <w:lang w:eastAsia="ru-RU"/>
        </w:rPr>
        <w:t xml:space="preserve"> </w:t>
      </w:r>
      <w:r w:rsidRPr="00E864B0">
        <w:rPr>
          <w:rFonts w:ascii="Times New Roman" w:eastAsia="Times New Roman" w:hAnsi="Times New Roman" w:cs="Times New Roman"/>
          <w:color w:val="000000" w:themeColor="text1"/>
          <w:sz w:val="24"/>
          <w:szCs w:val="24"/>
          <w:lang w:eastAsia="ru-RU"/>
        </w:rPr>
        <w:t>№ 4 от 11.01.2017 на объекте не требуется разработать мероприятия по проведению локального мониторинга</w:t>
      </w:r>
      <w:r w:rsidRPr="00E864B0">
        <w:rPr>
          <w:rFonts w:ascii="Times New Roman" w:eastAsia="Times New Roman" w:hAnsi="Times New Roman" w:cs="Times New Roman"/>
          <w:color w:val="000000" w:themeColor="text1"/>
          <w:sz w:val="24"/>
          <w:szCs w:val="24"/>
          <w:vertAlign w:val="superscript"/>
          <w:lang w:eastAsia="ru-RU"/>
        </w:rPr>
        <w:footnoteReference w:id="37"/>
      </w:r>
      <w:r w:rsidRPr="00E864B0">
        <w:rPr>
          <w:rFonts w:ascii="Times New Roman" w:eastAsia="Times New Roman" w:hAnsi="Times New Roman" w:cs="Times New Roman"/>
          <w:color w:val="000000" w:themeColor="text1"/>
          <w:sz w:val="24"/>
          <w:szCs w:val="24"/>
          <w:lang w:eastAsia="ru-RU"/>
        </w:rPr>
        <w:t xml:space="preserve">. </w:t>
      </w:r>
    </w:p>
    <w:p w14:paraId="09639264" w14:textId="77777777" w:rsidR="00B072EA" w:rsidRPr="00E864B0" w:rsidRDefault="00B072EA" w:rsidP="00B072EA">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Согласно критериям </w:t>
      </w:r>
      <w:r w:rsidRPr="00E864B0">
        <w:rPr>
          <w:rFonts w:ascii="Times New Roman" w:eastAsia="Times New Roman" w:hAnsi="Times New Roman" w:cs="Times New Roman"/>
          <w:bCs/>
          <w:color w:val="000000" w:themeColor="text1"/>
          <w:sz w:val="24"/>
          <w:szCs w:val="24"/>
          <w:lang w:eastAsia="ru-RU"/>
        </w:rPr>
        <w:t>отнесения хозяйственной и иной деятельности, которая оказывает вредное воздействие на окружающую среду, к экологически опасной деятельности</w:t>
      </w:r>
      <w:r w:rsidRPr="00E864B0">
        <w:rPr>
          <w:rFonts w:ascii="Times New Roman" w:eastAsia="Times New Roman" w:hAnsi="Times New Roman" w:cs="Times New Roman"/>
          <w:bCs/>
          <w:color w:val="000000" w:themeColor="text1"/>
          <w:sz w:val="24"/>
          <w:szCs w:val="24"/>
          <w:vertAlign w:val="superscript"/>
          <w:lang w:eastAsia="ru-RU"/>
        </w:rPr>
        <w:footnoteReference w:id="38"/>
      </w:r>
      <w:r w:rsidRPr="00E864B0">
        <w:rPr>
          <w:rFonts w:ascii="Times New Roman" w:eastAsia="Times New Roman" w:hAnsi="Times New Roman" w:cs="Times New Roman"/>
          <w:bCs/>
          <w:color w:val="000000" w:themeColor="text1"/>
          <w:sz w:val="24"/>
          <w:szCs w:val="24"/>
          <w:lang w:eastAsia="ru-RU"/>
        </w:rPr>
        <w:t xml:space="preserve"> проектируемый объект не является опасным.</w:t>
      </w:r>
    </w:p>
    <w:p w14:paraId="4BF3B994" w14:textId="77777777" w:rsidR="00B072EA" w:rsidRPr="00E864B0" w:rsidRDefault="00B072EA" w:rsidP="00B072EA">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shd w:val="clear" w:color="auto" w:fill="FFFFFF"/>
          <w:lang w:eastAsia="ru-RU"/>
        </w:rPr>
      </w:pPr>
      <w:r w:rsidRPr="00E864B0">
        <w:rPr>
          <w:rFonts w:ascii="Times New Roman" w:eastAsia="Times New Roman" w:hAnsi="Times New Roman" w:cs="Times New Roman"/>
          <w:color w:val="000000" w:themeColor="text1"/>
          <w:sz w:val="24"/>
          <w:szCs w:val="24"/>
          <w:shd w:val="clear" w:color="auto" w:fill="FFFFFF"/>
          <w:lang w:eastAsia="ru-RU"/>
        </w:rPr>
        <w:t xml:space="preserve">Объект не будет оказывать воздействие на здоровье человека и окружающую среду. </w:t>
      </w:r>
    </w:p>
    <w:p w14:paraId="602345E5" w14:textId="77777777" w:rsidR="00B072EA" w:rsidRPr="00E864B0" w:rsidRDefault="00B072EA" w:rsidP="00B072EA">
      <w:pPr>
        <w:widowControl w:val="0"/>
        <w:autoSpaceDE w:val="0"/>
        <w:autoSpaceDN w:val="0"/>
        <w:adjustRightInd w:val="0"/>
        <w:spacing w:after="0" w:line="360" w:lineRule="auto"/>
        <w:ind w:firstLine="57"/>
        <w:jc w:val="both"/>
        <w:rPr>
          <w:rFonts w:ascii="Times New Roman" w:eastAsia="Times New Roman" w:hAnsi="Times New Roman" w:cs="Times New Roman"/>
          <w:color w:val="000000" w:themeColor="text1"/>
          <w:sz w:val="24"/>
          <w:szCs w:val="24"/>
          <w:shd w:val="clear" w:color="auto" w:fill="FFFFFF"/>
          <w:lang w:eastAsia="ru-RU"/>
        </w:rPr>
      </w:pPr>
    </w:p>
    <w:p w14:paraId="443D47F2"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pPr>
    </w:p>
    <w:p w14:paraId="7DFDDC03"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pPr>
    </w:p>
    <w:p w14:paraId="0EEE5BC6"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sectPr w:rsidR="00B072EA" w:rsidRPr="00E864B0" w:rsidSect="002C67B7">
          <w:pgSz w:w="11906" w:h="16838"/>
          <w:pgMar w:top="1134" w:right="567" w:bottom="1134" w:left="1701" w:header="709" w:footer="709" w:gutter="0"/>
          <w:cols w:space="708"/>
          <w:titlePg/>
          <w:docGrid w:linePitch="360"/>
        </w:sectPr>
      </w:pPr>
    </w:p>
    <w:p w14:paraId="694377FE" w14:textId="77777777" w:rsidR="00B072EA" w:rsidRPr="00E864B0" w:rsidRDefault="00B072EA" w:rsidP="00B072EA">
      <w:pPr>
        <w:spacing w:after="0" w:line="240" w:lineRule="auto"/>
        <w:ind w:firstLine="57"/>
        <w:jc w:val="center"/>
        <w:outlineLvl w:val="0"/>
        <w:rPr>
          <w:rFonts w:ascii="Times New Roman" w:eastAsia="Times New Roman" w:hAnsi="Times New Roman" w:cs="Times New Roman"/>
          <w:color w:val="000000" w:themeColor="text1"/>
          <w:sz w:val="24"/>
          <w:szCs w:val="24"/>
          <w:lang w:eastAsia="ru-RU"/>
        </w:rPr>
      </w:pPr>
      <w:bookmarkStart w:id="146" w:name="_Toc336959628"/>
      <w:bookmarkStart w:id="147" w:name="_Toc514856117"/>
      <w:bookmarkStart w:id="148" w:name="_Toc514856374"/>
      <w:bookmarkStart w:id="149" w:name="_Toc514856424"/>
      <w:bookmarkStart w:id="150" w:name="_Toc195868950"/>
      <w:r w:rsidRPr="00E864B0">
        <w:rPr>
          <w:rFonts w:ascii="Times New Roman" w:eastAsia="Times New Roman" w:hAnsi="Times New Roman" w:cs="Times New Roman"/>
          <w:color w:val="000000" w:themeColor="text1"/>
          <w:sz w:val="24"/>
          <w:szCs w:val="24"/>
          <w:lang w:eastAsia="ru-RU"/>
        </w:rPr>
        <w:lastRenderedPageBreak/>
        <w:t>11 ВЫВОДЫ ПО РЕЗУЛЬТАТАМ ПРОВЕДЕНИЯ ОЦЕНКИ ВОЗДЕЙСТВИЯ</w:t>
      </w:r>
      <w:bookmarkEnd w:id="146"/>
      <w:bookmarkEnd w:id="147"/>
      <w:bookmarkEnd w:id="148"/>
      <w:bookmarkEnd w:id="149"/>
      <w:bookmarkEnd w:id="150"/>
    </w:p>
    <w:p w14:paraId="5C5F4CE6" w14:textId="77777777" w:rsidR="00B072EA" w:rsidRPr="00E864B0" w:rsidRDefault="00B072EA" w:rsidP="00B072EA">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p>
    <w:p w14:paraId="4F15F689" w14:textId="77777777" w:rsidR="00B072EA" w:rsidRPr="00E864B0" w:rsidRDefault="00B072EA" w:rsidP="00C64545">
      <w:pPr>
        <w:autoSpaceDE w:val="0"/>
        <w:autoSpaceDN w:val="0"/>
        <w:adjustRightInd w:val="0"/>
        <w:spacing w:after="0"/>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При эксплуатации объекта планируемой деятельности негативное воздействие на состояние атмосферного воздуха, поверхностных и подземных вод, недра, почвы, животный и растительный мир, а также здоровье населения отсутствует. </w:t>
      </w:r>
    </w:p>
    <w:p w14:paraId="189FBD97" w14:textId="77777777" w:rsidR="00B072EA" w:rsidRPr="00E864B0" w:rsidRDefault="00B072EA" w:rsidP="00C64545">
      <w:pPr>
        <w:autoSpaceDE w:val="0"/>
        <w:autoSpaceDN w:val="0"/>
        <w:adjustRightInd w:val="0"/>
        <w:spacing w:after="0"/>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По результатам оценки воздействия на окружающую среду можно сделать вывод, что зона возможного воздействия объекта будет иметь локальный характер исключительно в границах планируемых работ. При соблюдении требований природоохранного законодательства в период эксплуатации объекта воздействие на окружающую среду будет в допустимых пределах.</w:t>
      </w:r>
    </w:p>
    <w:p w14:paraId="4338F8D6" w14:textId="77777777" w:rsidR="00B072EA" w:rsidRPr="00E864B0" w:rsidRDefault="00B072EA" w:rsidP="00C64545">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В период </w:t>
      </w:r>
      <w:r w:rsidR="00A2522C" w:rsidRPr="00E864B0">
        <w:rPr>
          <w:rFonts w:ascii="Times New Roman" w:eastAsia="Times New Roman" w:hAnsi="Times New Roman" w:cs="Times New Roman"/>
          <w:color w:val="000000" w:themeColor="text1"/>
          <w:sz w:val="24"/>
          <w:szCs w:val="24"/>
          <w:lang w:eastAsia="ru-RU"/>
        </w:rPr>
        <w:t>проведения работ</w:t>
      </w:r>
      <w:r w:rsidRPr="00E864B0">
        <w:rPr>
          <w:rFonts w:ascii="Times New Roman" w:eastAsia="Times New Roman" w:hAnsi="Times New Roman" w:cs="Times New Roman"/>
          <w:color w:val="000000" w:themeColor="text1"/>
          <w:sz w:val="24"/>
          <w:szCs w:val="24"/>
          <w:lang w:eastAsia="ru-RU"/>
        </w:rPr>
        <w:t xml:space="preserve"> предусмотренные проектом меры позволят минимизировать возможное воздействие на атмосферный воздух, природные воды, геологическую среду, почвенный покров.</w:t>
      </w:r>
    </w:p>
    <w:p w14:paraId="7BAEFF4F" w14:textId="77777777" w:rsidR="00B072EA" w:rsidRPr="00E864B0" w:rsidRDefault="00B072EA" w:rsidP="00C64545">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Правильная эксплуатация оборудования с соблюдением техники безопасности обеспечат исключение возможности возникновения аварийных ситуаций.</w:t>
      </w:r>
    </w:p>
    <w:p w14:paraId="0385642D" w14:textId="77777777" w:rsidR="00B072EA" w:rsidRPr="00E864B0" w:rsidRDefault="00B072EA"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p>
    <w:p w14:paraId="2F60CA2C" w14:textId="77777777" w:rsidR="00B072EA" w:rsidRPr="00E864B0" w:rsidRDefault="00B072EA"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 целях охраны природы необходимо выполнить следующие условия:</w:t>
      </w:r>
    </w:p>
    <w:p w14:paraId="2F38B9D3" w14:textId="77777777" w:rsidR="00B072EA" w:rsidRPr="00E864B0" w:rsidRDefault="00513FBD"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00B072EA" w:rsidRPr="00E864B0">
        <w:rPr>
          <w:rFonts w:ascii="Times New Roman" w:eastAsia="Times New Roman" w:hAnsi="Times New Roman" w:cs="Times New Roman"/>
          <w:color w:val="000000" w:themeColor="text1"/>
          <w:sz w:val="24"/>
          <w:szCs w:val="24"/>
          <w:lang w:eastAsia="ru-RU"/>
        </w:rPr>
        <w:tab/>
        <w:t xml:space="preserve">обязательное соблюдение границ </w:t>
      </w:r>
      <w:r w:rsidR="00785727" w:rsidRPr="00E864B0">
        <w:rPr>
          <w:rFonts w:ascii="Times New Roman" w:eastAsia="Times New Roman" w:hAnsi="Times New Roman" w:cs="Times New Roman"/>
          <w:color w:val="000000" w:themeColor="text1"/>
          <w:sz w:val="24"/>
          <w:szCs w:val="24"/>
          <w:lang w:eastAsia="ru-RU"/>
        </w:rPr>
        <w:t>проведения работ на участках</w:t>
      </w:r>
      <w:r w:rsidR="00B072EA" w:rsidRPr="00E864B0">
        <w:rPr>
          <w:rFonts w:ascii="Times New Roman" w:eastAsia="Times New Roman" w:hAnsi="Times New Roman" w:cs="Times New Roman"/>
          <w:color w:val="000000" w:themeColor="text1"/>
          <w:sz w:val="24"/>
          <w:szCs w:val="24"/>
          <w:lang w:eastAsia="ru-RU"/>
        </w:rPr>
        <w:t>, отводимых для строительства</w:t>
      </w:r>
      <w:r w:rsidR="000055CC" w:rsidRPr="00E864B0">
        <w:rPr>
          <w:rFonts w:ascii="Times New Roman" w:eastAsia="Times New Roman" w:hAnsi="Times New Roman" w:cs="Times New Roman"/>
          <w:color w:val="000000" w:themeColor="text1"/>
          <w:sz w:val="24"/>
          <w:szCs w:val="24"/>
          <w:lang w:eastAsia="ru-RU"/>
        </w:rPr>
        <w:t>;</w:t>
      </w:r>
    </w:p>
    <w:p w14:paraId="2E3DA434" w14:textId="77777777" w:rsidR="00B072EA" w:rsidRPr="00E864B0" w:rsidRDefault="00B072EA"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Pr="00E864B0">
        <w:rPr>
          <w:rFonts w:ascii="Times New Roman" w:eastAsia="Times New Roman" w:hAnsi="Times New Roman" w:cs="Times New Roman"/>
          <w:color w:val="000000" w:themeColor="text1"/>
          <w:sz w:val="24"/>
          <w:szCs w:val="24"/>
          <w:lang w:eastAsia="ru-RU"/>
        </w:rPr>
        <w:tab/>
        <w:t>оснащение рабочих мест и строительн</w:t>
      </w:r>
      <w:r w:rsidR="00513FBD" w:rsidRPr="00E864B0">
        <w:rPr>
          <w:rFonts w:ascii="Times New Roman" w:eastAsia="Times New Roman" w:hAnsi="Times New Roman" w:cs="Times New Roman"/>
          <w:color w:val="000000" w:themeColor="text1"/>
          <w:sz w:val="24"/>
          <w:szCs w:val="24"/>
          <w:lang w:eastAsia="ru-RU"/>
        </w:rPr>
        <w:t>ых</w:t>
      </w:r>
      <w:r w:rsidRPr="00E864B0">
        <w:rPr>
          <w:rFonts w:ascii="Times New Roman" w:eastAsia="Times New Roman" w:hAnsi="Times New Roman" w:cs="Times New Roman"/>
          <w:color w:val="000000" w:themeColor="text1"/>
          <w:sz w:val="24"/>
          <w:szCs w:val="24"/>
          <w:lang w:eastAsia="ru-RU"/>
        </w:rPr>
        <w:t xml:space="preserve"> площад</w:t>
      </w:r>
      <w:r w:rsidR="00513FBD" w:rsidRPr="00E864B0">
        <w:rPr>
          <w:rFonts w:ascii="Times New Roman" w:eastAsia="Times New Roman" w:hAnsi="Times New Roman" w:cs="Times New Roman"/>
          <w:color w:val="000000" w:themeColor="text1"/>
          <w:sz w:val="24"/>
          <w:szCs w:val="24"/>
          <w:lang w:eastAsia="ru-RU"/>
        </w:rPr>
        <w:t>ок</w:t>
      </w:r>
      <w:r w:rsidRPr="00E864B0">
        <w:rPr>
          <w:rFonts w:ascii="Times New Roman" w:eastAsia="Times New Roman" w:hAnsi="Times New Roman" w:cs="Times New Roman"/>
          <w:color w:val="000000" w:themeColor="text1"/>
          <w:sz w:val="24"/>
          <w:szCs w:val="24"/>
          <w:lang w:eastAsia="ru-RU"/>
        </w:rPr>
        <w:t xml:space="preserve"> контейнерами для бытовых и строительных отходов</w:t>
      </w:r>
      <w:r w:rsidR="000055CC" w:rsidRPr="00E864B0">
        <w:rPr>
          <w:rFonts w:ascii="Times New Roman" w:eastAsia="Times New Roman" w:hAnsi="Times New Roman" w:cs="Times New Roman"/>
          <w:color w:val="000000" w:themeColor="text1"/>
          <w:sz w:val="24"/>
          <w:szCs w:val="24"/>
          <w:lang w:eastAsia="ru-RU"/>
        </w:rPr>
        <w:t>;</w:t>
      </w:r>
    </w:p>
    <w:p w14:paraId="0DD11C7C" w14:textId="77777777" w:rsidR="00B072EA" w:rsidRPr="00E864B0" w:rsidRDefault="00513FBD"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00B072EA" w:rsidRPr="00E864B0">
        <w:rPr>
          <w:rFonts w:ascii="Times New Roman" w:eastAsia="Times New Roman" w:hAnsi="Times New Roman" w:cs="Times New Roman"/>
          <w:color w:val="000000" w:themeColor="text1"/>
          <w:sz w:val="24"/>
          <w:szCs w:val="24"/>
          <w:lang w:eastAsia="ru-RU"/>
        </w:rPr>
        <w:tab/>
        <w:t>слив горюче-смазочных материалов только в специально отведенное и оборудованное для этих целей место</w:t>
      </w:r>
      <w:r w:rsidR="000055CC" w:rsidRPr="00E864B0">
        <w:rPr>
          <w:rFonts w:ascii="Times New Roman" w:eastAsia="Times New Roman" w:hAnsi="Times New Roman" w:cs="Times New Roman"/>
          <w:color w:val="000000" w:themeColor="text1"/>
          <w:sz w:val="24"/>
          <w:szCs w:val="24"/>
          <w:lang w:eastAsia="ru-RU"/>
        </w:rPr>
        <w:t>;</w:t>
      </w:r>
    </w:p>
    <w:p w14:paraId="2A3E805D" w14:textId="77777777" w:rsidR="00B072EA" w:rsidRPr="00E864B0" w:rsidRDefault="00513FBD"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00B072EA" w:rsidRPr="00E864B0">
        <w:rPr>
          <w:rFonts w:ascii="Times New Roman" w:eastAsia="Times New Roman" w:hAnsi="Times New Roman" w:cs="Times New Roman"/>
          <w:color w:val="000000" w:themeColor="text1"/>
          <w:sz w:val="24"/>
          <w:szCs w:val="24"/>
          <w:lang w:eastAsia="ru-RU"/>
        </w:rPr>
        <w:tab/>
        <w:t>выполнение в полном объеме мероприятий по сохранности зеленых насаждений.</w:t>
      </w:r>
    </w:p>
    <w:p w14:paraId="3ACF35EB" w14:textId="77777777" w:rsidR="00B072EA" w:rsidRPr="00E864B0" w:rsidRDefault="00B072EA"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p>
    <w:p w14:paraId="3A5452CF" w14:textId="77777777" w:rsidR="00B072EA" w:rsidRPr="00E864B0" w:rsidRDefault="00B072EA"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Природовосстановительные работы считаются завершенными, если:</w:t>
      </w:r>
    </w:p>
    <w:p w14:paraId="4FF9B241" w14:textId="77777777" w:rsidR="00B072EA" w:rsidRPr="00E864B0" w:rsidRDefault="00513FBD"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00B072EA" w:rsidRPr="00E864B0">
        <w:rPr>
          <w:rFonts w:ascii="Times New Roman" w:eastAsia="Times New Roman" w:hAnsi="Times New Roman" w:cs="Times New Roman"/>
          <w:color w:val="000000" w:themeColor="text1"/>
          <w:sz w:val="24"/>
          <w:szCs w:val="24"/>
          <w:lang w:eastAsia="ru-RU"/>
        </w:rPr>
        <w:tab/>
        <w:t>выполнена рекультивация земель;</w:t>
      </w:r>
    </w:p>
    <w:p w14:paraId="39384666" w14:textId="77777777" w:rsidR="00B072EA" w:rsidRPr="00E864B0" w:rsidRDefault="00513FBD"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w:t>
      </w:r>
      <w:r w:rsidR="00B072EA" w:rsidRPr="00E864B0">
        <w:rPr>
          <w:rFonts w:ascii="Times New Roman" w:eastAsia="Times New Roman" w:hAnsi="Times New Roman" w:cs="Times New Roman"/>
          <w:color w:val="000000" w:themeColor="text1"/>
          <w:sz w:val="24"/>
          <w:szCs w:val="24"/>
          <w:lang w:eastAsia="ru-RU"/>
        </w:rPr>
        <w:tab/>
        <w:t>очищены участки, загрязненные горюче-смазочными материалами, строительными и бытовыми отходами.</w:t>
      </w:r>
    </w:p>
    <w:p w14:paraId="3EF18847" w14:textId="77777777" w:rsidR="00B072EA" w:rsidRPr="00E864B0" w:rsidRDefault="00B072EA"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Ответственность за соблюдение проектных решений по охране окружающей среды несет строительная организация, осуществляющая прокладку инженерных сетей.</w:t>
      </w:r>
    </w:p>
    <w:p w14:paraId="5305E1BC" w14:textId="77777777" w:rsidR="00B072EA" w:rsidRPr="00E864B0" w:rsidRDefault="00B072EA" w:rsidP="00C64545">
      <w:pPr>
        <w:spacing w:after="0" w:line="240" w:lineRule="auto"/>
        <w:ind w:right="-57" w:firstLine="709"/>
        <w:jc w:val="both"/>
        <w:rPr>
          <w:rFonts w:ascii="Times New Roman" w:eastAsia="Times New Roman" w:hAnsi="Times New Roman" w:cs="Times New Roman"/>
          <w:color w:val="000000" w:themeColor="text1"/>
          <w:sz w:val="24"/>
          <w:szCs w:val="24"/>
          <w:lang w:eastAsia="ru-RU"/>
        </w:rPr>
      </w:pPr>
    </w:p>
    <w:p w14:paraId="23B1D040" w14:textId="77777777" w:rsidR="00B072EA" w:rsidRPr="00E864B0" w:rsidRDefault="00B072EA" w:rsidP="00C64545">
      <w:pPr>
        <w:spacing w:after="0" w:line="240" w:lineRule="auto"/>
        <w:ind w:right="-57" w:firstLine="709"/>
        <w:jc w:val="both"/>
        <w:rPr>
          <w:rFonts w:ascii="Times New Roman" w:eastAsia="Times New Roman" w:hAnsi="Times New Roman" w:cs="Times New Roman"/>
          <w:i/>
          <w:iCs/>
          <w:color w:val="000000" w:themeColor="text1"/>
          <w:sz w:val="24"/>
          <w:szCs w:val="24"/>
          <w:lang w:eastAsia="ru-RU"/>
        </w:rPr>
      </w:pPr>
      <w:r w:rsidRPr="00E864B0">
        <w:rPr>
          <w:rFonts w:ascii="Times New Roman" w:eastAsia="Times New Roman" w:hAnsi="Times New Roman" w:cs="Times New Roman"/>
          <w:i/>
          <w:iCs/>
          <w:color w:val="000000" w:themeColor="text1"/>
          <w:sz w:val="24"/>
          <w:szCs w:val="24"/>
          <w:lang w:eastAsia="ru-RU"/>
        </w:rPr>
        <w:t>Реализация данного проектного решения не приведет к негативным последствиям для окружающей среды</w:t>
      </w:r>
      <w:r w:rsidRPr="00E864B0">
        <w:rPr>
          <w:rFonts w:ascii="Times New Roman" w:eastAsia="Times New Roman" w:hAnsi="Times New Roman" w:cs="Times New Roman"/>
          <w:bCs/>
          <w:i/>
          <w:iCs/>
          <w:color w:val="000000" w:themeColor="text1"/>
          <w:sz w:val="24"/>
          <w:szCs w:val="24"/>
          <w:lang w:eastAsia="ru-RU"/>
        </w:rPr>
        <w:t>.</w:t>
      </w:r>
    </w:p>
    <w:p w14:paraId="778EF0C0" w14:textId="77777777" w:rsidR="00B072EA" w:rsidRPr="00E864B0" w:rsidRDefault="00B072E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p>
    <w:p w14:paraId="41B6FD38" w14:textId="77777777" w:rsidR="00B072EA" w:rsidRPr="00E864B0" w:rsidRDefault="00B072E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i/>
          <w:color w:val="000000" w:themeColor="text1"/>
          <w:sz w:val="24"/>
          <w:szCs w:val="24"/>
          <w:lang w:eastAsia="ru-RU"/>
        </w:rPr>
        <w:t>Общая оценка значимости воздействия планируемой деятельности на окружающую среду</w:t>
      </w:r>
      <w:r w:rsidRPr="00E864B0">
        <w:rPr>
          <w:rFonts w:ascii="Times New Roman" w:eastAsia="Times New Roman" w:hAnsi="Times New Roman" w:cs="Times New Roman"/>
          <w:color w:val="000000" w:themeColor="text1"/>
          <w:sz w:val="24"/>
          <w:szCs w:val="24"/>
          <w:lang w:eastAsia="ru-RU"/>
        </w:rPr>
        <w:t xml:space="preserve">: </w:t>
      </w:r>
    </w:p>
    <w:p w14:paraId="241D36C5" w14:textId="77777777" w:rsidR="00B072EA" w:rsidRPr="00E864B0" w:rsidRDefault="00B072E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Пространственный масштаб воздействия – 1 балл;</w:t>
      </w:r>
    </w:p>
    <w:p w14:paraId="0FCAECD9" w14:textId="77777777" w:rsidR="00B072EA" w:rsidRPr="00E864B0" w:rsidRDefault="00B072E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Временной масштаб воздействия – 1 балл;</w:t>
      </w:r>
    </w:p>
    <w:p w14:paraId="76ED0D08" w14:textId="77777777" w:rsidR="00B072EA" w:rsidRPr="00E864B0" w:rsidRDefault="00B072E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Значимость изменений в природной среде – 1 балл.</w:t>
      </w:r>
    </w:p>
    <w:p w14:paraId="7F19E1B1" w14:textId="77777777" w:rsidR="00B072EA" w:rsidRPr="00E864B0" w:rsidRDefault="00B072E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Общее количество баллов – 1 балл – </w:t>
      </w:r>
      <w:r w:rsidRPr="00E864B0">
        <w:rPr>
          <w:rFonts w:ascii="Times New Roman" w:eastAsia="Times New Roman" w:hAnsi="Times New Roman" w:cs="Times New Roman"/>
          <w:i/>
          <w:color w:val="000000" w:themeColor="text1"/>
          <w:sz w:val="24"/>
          <w:szCs w:val="24"/>
          <w:lang w:eastAsia="ru-RU"/>
        </w:rPr>
        <w:t>воздействие низкой значимости</w:t>
      </w:r>
      <w:r w:rsidRPr="00E864B0">
        <w:rPr>
          <w:rFonts w:ascii="Times New Roman" w:eastAsia="Times New Roman" w:hAnsi="Times New Roman" w:cs="Times New Roman"/>
          <w:color w:val="000000" w:themeColor="text1"/>
          <w:sz w:val="24"/>
          <w:szCs w:val="24"/>
          <w:lang w:eastAsia="ru-RU"/>
        </w:rPr>
        <w:t>.</w:t>
      </w:r>
    </w:p>
    <w:p w14:paraId="1EF431D3"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pPr>
    </w:p>
    <w:p w14:paraId="19281C22"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pPr>
    </w:p>
    <w:p w14:paraId="32CC0BD6" w14:textId="77777777" w:rsidR="00B072EA" w:rsidRPr="00E864B0" w:rsidRDefault="00B072EA" w:rsidP="00B072EA">
      <w:pPr>
        <w:spacing w:after="0" w:line="360" w:lineRule="auto"/>
        <w:ind w:firstLine="57"/>
        <w:jc w:val="both"/>
        <w:rPr>
          <w:rFonts w:ascii="Times New Roman" w:eastAsia="Times New Roman" w:hAnsi="Times New Roman" w:cs="Times New Roman"/>
          <w:color w:val="000000" w:themeColor="text1"/>
          <w:sz w:val="24"/>
          <w:szCs w:val="24"/>
          <w:lang w:eastAsia="ru-RU"/>
        </w:rPr>
        <w:sectPr w:rsidR="00B072EA" w:rsidRPr="00E864B0" w:rsidSect="002C67B7">
          <w:pgSz w:w="11906" w:h="16838"/>
          <w:pgMar w:top="1134" w:right="567" w:bottom="1134" w:left="1701" w:header="709" w:footer="709" w:gutter="0"/>
          <w:cols w:space="708"/>
          <w:titlePg/>
          <w:docGrid w:linePitch="360"/>
        </w:sectPr>
      </w:pPr>
    </w:p>
    <w:p w14:paraId="58EECF28" w14:textId="77777777" w:rsidR="00B072EA" w:rsidRPr="00E864B0" w:rsidRDefault="00B072EA" w:rsidP="00B072EA">
      <w:pPr>
        <w:spacing w:after="0" w:line="240" w:lineRule="auto"/>
        <w:ind w:firstLine="57"/>
        <w:jc w:val="center"/>
        <w:outlineLvl w:val="0"/>
        <w:rPr>
          <w:rFonts w:ascii="Times New Roman" w:eastAsia="Times New Roman" w:hAnsi="Times New Roman" w:cs="Times New Roman"/>
          <w:color w:val="000000" w:themeColor="text1"/>
          <w:sz w:val="24"/>
          <w:szCs w:val="24"/>
          <w:lang w:eastAsia="ru-RU"/>
        </w:rPr>
      </w:pPr>
      <w:bookmarkStart w:id="151" w:name="_Toc514856118"/>
      <w:bookmarkStart w:id="152" w:name="_Toc514856375"/>
      <w:bookmarkStart w:id="153" w:name="_Toc514856425"/>
      <w:bookmarkStart w:id="154" w:name="_Toc195868951"/>
      <w:r w:rsidRPr="00E864B0">
        <w:rPr>
          <w:rFonts w:ascii="Times New Roman" w:eastAsia="Times New Roman" w:hAnsi="Times New Roman" w:cs="Times New Roman"/>
          <w:color w:val="000000" w:themeColor="text1"/>
          <w:sz w:val="24"/>
          <w:szCs w:val="24"/>
          <w:lang w:eastAsia="ru-RU"/>
        </w:rPr>
        <w:lastRenderedPageBreak/>
        <w:t>12 ОЦЕНКА ДОСТОВЕРНОСТИ ПРОГНОЗИРУЕМЫХ ПОСЛЕДСТВИЙ РЕАЛИЗАЦИИ ПЛАНИРУЕМОЙ ДЕЯТЕЛЬНОСТИ С УКАЗАНИЕМ ВЫЯВЛЕННЫХ ПРИ ПРОВЕДЕНИИ ОВОС НЕОПРЕДЕЛЕННОСТЕЙ</w:t>
      </w:r>
      <w:bookmarkEnd w:id="151"/>
      <w:bookmarkEnd w:id="152"/>
      <w:bookmarkEnd w:id="153"/>
      <w:bookmarkEnd w:id="154"/>
    </w:p>
    <w:p w14:paraId="5C8E1722" w14:textId="77777777" w:rsidR="00B072EA" w:rsidRPr="00E864B0" w:rsidRDefault="00B072EA" w:rsidP="00B072EA">
      <w:pPr>
        <w:spacing w:after="0" w:line="240" w:lineRule="auto"/>
        <w:ind w:firstLine="57"/>
        <w:jc w:val="both"/>
        <w:rPr>
          <w:rFonts w:ascii="Times New Roman" w:eastAsia="Times New Roman" w:hAnsi="Times New Roman" w:cs="Times New Roman"/>
          <w:b/>
          <w:i/>
          <w:color w:val="000000" w:themeColor="text1"/>
          <w:sz w:val="24"/>
          <w:szCs w:val="24"/>
          <w:lang w:eastAsia="ru-RU"/>
        </w:rPr>
      </w:pPr>
    </w:p>
    <w:p w14:paraId="521A58E1" w14:textId="77777777" w:rsidR="00B072EA" w:rsidRPr="00E864B0" w:rsidRDefault="00B072EA" w:rsidP="00B072EA">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 xml:space="preserve">Результаты выполненной оценки воздействия объекта планируемой деятельности на окружающую среду и здоровье населения свидетельствуют об экологической допустимости его эксплуатации без негативных последствий для окружающей среды при соблюдении всех проектных решений. </w:t>
      </w:r>
    </w:p>
    <w:p w14:paraId="57D08E4C" w14:textId="77777777" w:rsidR="00B072EA" w:rsidRPr="00E864B0" w:rsidRDefault="00B072EA" w:rsidP="00B072EA">
      <w:pPr>
        <w:autoSpaceDE w:val="0"/>
        <w:autoSpaceDN w:val="0"/>
        <w:adjustRightInd w:val="0"/>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Неопределенностей в отношении прогнозируемых последствий реализации планируемой деятельности при выполнении оценки воздействия не выявлено.</w:t>
      </w:r>
    </w:p>
    <w:p w14:paraId="76EFDC49" w14:textId="77777777" w:rsidR="00B072EA" w:rsidRPr="00E864B0" w:rsidRDefault="00B072EA" w:rsidP="00B072EA">
      <w:pPr>
        <w:spacing w:after="0" w:line="240" w:lineRule="auto"/>
        <w:ind w:firstLine="57"/>
        <w:jc w:val="both"/>
        <w:rPr>
          <w:rFonts w:ascii="Times New Roman" w:eastAsia="Times New Roman" w:hAnsi="Times New Roman" w:cs="Times New Roman"/>
          <w:color w:val="000000" w:themeColor="text1"/>
          <w:sz w:val="24"/>
          <w:szCs w:val="24"/>
          <w:lang w:eastAsia="ru-RU"/>
        </w:rPr>
        <w:sectPr w:rsidR="00B072EA" w:rsidRPr="00E864B0" w:rsidSect="002C67B7">
          <w:pgSz w:w="11906" w:h="16838"/>
          <w:pgMar w:top="1134" w:right="567" w:bottom="1134" w:left="1701" w:header="709" w:footer="709" w:gutter="0"/>
          <w:cols w:space="708"/>
          <w:titlePg/>
          <w:docGrid w:linePitch="360"/>
        </w:sectPr>
      </w:pPr>
    </w:p>
    <w:p w14:paraId="6AE2E530" w14:textId="77777777" w:rsidR="00B072EA" w:rsidRPr="00E864B0" w:rsidRDefault="00B072EA" w:rsidP="00B072EA">
      <w:pPr>
        <w:spacing w:after="0" w:line="240" w:lineRule="auto"/>
        <w:ind w:firstLine="57"/>
        <w:jc w:val="center"/>
        <w:outlineLvl w:val="0"/>
        <w:rPr>
          <w:rFonts w:ascii="Times New Roman" w:eastAsia="Times New Roman" w:hAnsi="Times New Roman" w:cs="Times New Roman"/>
          <w:color w:val="000000" w:themeColor="text1"/>
          <w:sz w:val="24"/>
          <w:szCs w:val="24"/>
          <w:lang w:eastAsia="ru-RU"/>
        </w:rPr>
      </w:pPr>
      <w:bookmarkStart w:id="155" w:name="_Toc514856119"/>
      <w:bookmarkStart w:id="156" w:name="_Toc514856376"/>
      <w:bookmarkStart w:id="157" w:name="_Toc514856426"/>
      <w:bookmarkStart w:id="158" w:name="_Toc195868952"/>
      <w:r w:rsidRPr="00E864B0">
        <w:rPr>
          <w:rFonts w:ascii="Times New Roman" w:eastAsia="Times New Roman" w:hAnsi="Times New Roman" w:cs="Times New Roman"/>
          <w:color w:val="000000" w:themeColor="text1"/>
          <w:sz w:val="24"/>
          <w:szCs w:val="24"/>
          <w:lang w:eastAsia="ru-RU"/>
        </w:rPr>
        <w:lastRenderedPageBreak/>
        <w:t>13 УСЛОВИЯ ДЛЯ ПРОЕКТИРОВАНИЯ ОБЪЕКТА В ЦЕЛЯХ ОБЕСПЕЧЕНИЯ ЭКОЛОГИЧЕСКОЙ БЕЗОПАСНОСТИ ПЛАНИРУЕМОЙ ДЕЯТЕЛЬНОСТИ</w:t>
      </w:r>
      <w:bookmarkEnd w:id="155"/>
      <w:bookmarkEnd w:id="156"/>
      <w:bookmarkEnd w:id="157"/>
      <w:bookmarkEnd w:id="158"/>
    </w:p>
    <w:p w14:paraId="1D7F4844" w14:textId="77777777" w:rsidR="00B072EA" w:rsidRPr="00E864B0" w:rsidRDefault="00B072EA" w:rsidP="00B072EA">
      <w:pPr>
        <w:spacing w:after="0" w:line="240" w:lineRule="auto"/>
        <w:ind w:firstLine="57"/>
        <w:jc w:val="center"/>
        <w:rPr>
          <w:rFonts w:ascii="Times New Roman" w:eastAsia="Times New Roman" w:hAnsi="Times New Roman" w:cs="Times New Roman"/>
          <w:b/>
          <w:i/>
          <w:color w:val="000000" w:themeColor="text1"/>
          <w:sz w:val="24"/>
          <w:szCs w:val="24"/>
          <w:lang w:eastAsia="ru-RU"/>
        </w:rPr>
      </w:pPr>
    </w:p>
    <w:p w14:paraId="37042CD9" w14:textId="77777777" w:rsidR="00B072EA" w:rsidRPr="00E864B0" w:rsidRDefault="00B072EA" w:rsidP="00C64545">
      <w:pPr>
        <w:spacing w:after="0" w:line="240" w:lineRule="auto"/>
        <w:ind w:firstLine="709"/>
        <w:jc w:val="both"/>
        <w:rPr>
          <w:rFonts w:ascii="Times New Roman" w:eastAsia="Times New Roman" w:hAnsi="Times New Roman" w:cs="Times New Roman"/>
          <w:color w:val="000000" w:themeColor="text1"/>
          <w:sz w:val="24"/>
          <w:szCs w:val="24"/>
          <w:lang w:eastAsia="ru-RU"/>
        </w:rPr>
      </w:pPr>
      <w:r w:rsidRPr="00E864B0">
        <w:rPr>
          <w:rFonts w:ascii="Times New Roman" w:eastAsia="Times New Roman" w:hAnsi="Times New Roman" w:cs="Times New Roman"/>
          <w:color w:val="000000" w:themeColor="text1"/>
          <w:sz w:val="24"/>
          <w:szCs w:val="24"/>
          <w:lang w:eastAsia="ru-RU"/>
        </w:rPr>
        <w:t>Проектом предусмотрено максимальное сохранение существующих природных условий в период строительства при минимальном воздействии на окружающую среду при его эксплуатации.</w:t>
      </w:r>
    </w:p>
    <w:p w14:paraId="363959FF" w14:textId="77777777" w:rsidR="00B072EA" w:rsidRPr="009D7580" w:rsidRDefault="00B072EA" w:rsidP="00B072EA">
      <w:pPr>
        <w:spacing w:after="0" w:line="360" w:lineRule="auto"/>
        <w:ind w:firstLine="57"/>
        <w:jc w:val="both"/>
        <w:rPr>
          <w:rFonts w:ascii="Times New Roman" w:eastAsia="Times New Roman" w:hAnsi="Times New Roman" w:cs="Times New Roman"/>
          <w:b/>
          <w:color w:val="FF0000"/>
          <w:sz w:val="24"/>
          <w:szCs w:val="24"/>
          <w:lang w:eastAsia="ru-RU"/>
        </w:rPr>
      </w:pPr>
    </w:p>
    <w:p w14:paraId="513E6B52" w14:textId="77777777" w:rsidR="00B072EA" w:rsidRPr="009D7580" w:rsidRDefault="00B072EA" w:rsidP="00B072EA">
      <w:pPr>
        <w:spacing w:after="0" w:line="360" w:lineRule="auto"/>
        <w:ind w:firstLine="57"/>
        <w:jc w:val="both"/>
        <w:outlineLvl w:val="0"/>
        <w:rPr>
          <w:rFonts w:ascii="Times New Roman" w:eastAsia="Times New Roman" w:hAnsi="Times New Roman" w:cs="Times New Roman"/>
          <w:b/>
          <w:color w:val="FF0000"/>
          <w:sz w:val="24"/>
          <w:szCs w:val="24"/>
          <w:lang w:eastAsia="ru-RU"/>
        </w:rPr>
        <w:sectPr w:rsidR="00B072EA" w:rsidRPr="009D7580" w:rsidSect="002C67B7">
          <w:pgSz w:w="11906" w:h="16838"/>
          <w:pgMar w:top="1134" w:right="567" w:bottom="1134" w:left="1701" w:header="709" w:footer="709" w:gutter="0"/>
          <w:cols w:space="708"/>
          <w:titlePg/>
          <w:docGrid w:linePitch="360"/>
        </w:sectPr>
      </w:pPr>
    </w:p>
    <w:p w14:paraId="62A800E7" w14:textId="77777777" w:rsidR="00B072EA" w:rsidRPr="00F6266A" w:rsidRDefault="00B072EA" w:rsidP="00B072EA">
      <w:pPr>
        <w:keepNext/>
        <w:tabs>
          <w:tab w:val="left" w:pos="1276"/>
        </w:tabs>
        <w:spacing w:after="0" w:line="240" w:lineRule="auto"/>
        <w:ind w:right="-1" w:firstLine="57"/>
        <w:jc w:val="center"/>
        <w:outlineLvl w:val="0"/>
        <w:rPr>
          <w:rFonts w:ascii="Times New Roman" w:eastAsia="Times New Roman" w:hAnsi="Times New Roman" w:cs="Times New Roman"/>
          <w:bCs/>
          <w:sz w:val="24"/>
          <w:szCs w:val="24"/>
          <w:lang w:eastAsia="x-none"/>
        </w:rPr>
      </w:pPr>
      <w:bookmarkStart w:id="159" w:name="_Toc336959630"/>
      <w:bookmarkStart w:id="160" w:name="_Toc514856120"/>
      <w:bookmarkStart w:id="161" w:name="_Toc514856377"/>
      <w:bookmarkStart w:id="162" w:name="_Toc514856427"/>
      <w:bookmarkStart w:id="163" w:name="_Toc195868953"/>
      <w:r w:rsidRPr="00F6266A">
        <w:rPr>
          <w:rFonts w:ascii="Times New Roman" w:eastAsia="Times New Roman" w:hAnsi="Times New Roman" w:cs="Times New Roman"/>
          <w:bCs/>
          <w:sz w:val="24"/>
          <w:szCs w:val="24"/>
          <w:lang w:val="x-none" w:eastAsia="x-none"/>
        </w:rPr>
        <w:lastRenderedPageBreak/>
        <w:t>СПИСОК ИСПОЛЬЗОВАННЫХ ИСТОЧНИКОВ</w:t>
      </w:r>
      <w:bookmarkEnd w:id="159"/>
      <w:bookmarkEnd w:id="160"/>
      <w:bookmarkEnd w:id="161"/>
      <w:bookmarkEnd w:id="162"/>
      <w:bookmarkEnd w:id="163"/>
    </w:p>
    <w:p w14:paraId="62378F22" w14:textId="77777777" w:rsidR="00B072EA" w:rsidRPr="009D7580" w:rsidRDefault="00B072EA" w:rsidP="00B072EA">
      <w:pPr>
        <w:tabs>
          <w:tab w:val="left" w:pos="567"/>
          <w:tab w:val="left" w:pos="709"/>
        </w:tabs>
        <w:spacing w:after="0" w:line="240" w:lineRule="auto"/>
        <w:rPr>
          <w:rFonts w:ascii="Times New Roman" w:eastAsia="Times New Roman" w:hAnsi="Times New Roman" w:cs="Times New Roman"/>
          <w:color w:val="FF0000"/>
          <w:sz w:val="24"/>
          <w:szCs w:val="24"/>
          <w:lang w:eastAsia="x-none"/>
        </w:rPr>
      </w:pPr>
    </w:p>
    <w:p w14:paraId="087AF6CD"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Закон Республики Беларусь «Водный кодекс Республики Беларусь» от </w:t>
      </w:r>
      <w:r>
        <w:rPr>
          <w:rFonts w:ascii="Times New Roman" w:eastAsia="Times New Roman" w:hAnsi="Times New Roman" w:cs="Times New Roman"/>
          <w:bCs/>
          <w:sz w:val="24"/>
          <w:szCs w:val="24"/>
          <w:lang w:eastAsia="ru-RU"/>
        </w:rPr>
        <w:t>30.04.2014 г. N 149-З</w:t>
      </w:r>
    </w:p>
    <w:p w14:paraId="705ADC14"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bCs/>
          <w:sz w:val="24"/>
          <w:szCs w:val="24"/>
          <w:lang w:eastAsia="ru-RU"/>
        </w:rPr>
      </w:pPr>
      <w:r>
        <w:rPr>
          <w:rFonts w:ascii="Times New Roman" w:eastAsia="Times New Roman" w:hAnsi="Times New Roman" w:cs="Times New Roman"/>
          <w:sz w:val="24"/>
          <w:szCs w:val="24"/>
          <w:lang w:eastAsia="ru-RU"/>
        </w:rPr>
        <w:t xml:space="preserve">Закон Республики Беларусь «О государственной экологической экспертизе, стратегической экологической оценке и оценке воздействия на окружающую среду» от 18.07.2016 г. № 399-З </w:t>
      </w:r>
    </w:p>
    <w:p w14:paraId="68B9E1A6" w14:textId="77777777" w:rsidR="00F6266A" w:rsidRP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bCs/>
          <w:sz w:val="24"/>
          <w:szCs w:val="24"/>
          <w:lang w:eastAsia="ru-RU"/>
        </w:rPr>
      </w:pPr>
      <w:hyperlink r:id="rId66" w:history="1">
        <w:r w:rsidRPr="00F6266A">
          <w:rPr>
            <w:rStyle w:val="af1"/>
            <w:rFonts w:ascii="Times New Roman" w:hAnsi="Times New Roman" w:cs="Times New Roman"/>
            <w:sz w:val="24"/>
            <w:szCs w:val="24"/>
            <w:lang w:eastAsia="ru-RU"/>
          </w:rPr>
          <w:t>Закон Республики Беларусь</w:t>
        </w:r>
      </w:hyperlink>
      <w:r w:rsidRPr="00F6266A">
        <w:rPr>
          <w:rFonts w:ascii="Times New Roman" w:eastAsia="Times New Roman" w:hAnsi="Times New Roman" w:cs="Times New Roman"/>
          <w:sz w:val="24"/>
          <w:szCs w:val="24"/>
          <w:lang w:eastAsia="ru-RU"/>
        </w:rPr>
        <w:t xml:space="preserve"> «О питьевом водоснабжении» от 24.06.1999 г. № 271-З (с изменениями и дополнениями)</w:t>
      </w:r>
    </w:p>
    <w:p w14:paraId="3E129D35" w14:textId="77777777" w:rsidR="00F6266A" w:rsidRP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sidRPr="00F6266A">
        <w:rPr>
          <w:rFonts w:ascii="Times New Roman" w:eastAsia="Times New Roman" w:hAnsi="Times New Roman" w:cs="Times New Roman"/>
          <w:sz w:val="24"/>
          <w:szCs w:val="24"/>
          <w:lang w:eastAsia="ru-RU"/>
        </w:rPr>
        <w:t>Закон Республики Беларусь «О растительном мире» от 14.06.2003 г. № 205-З (с изменениями и дополнениями)</w:t>
      </w:r>
    </w:p>
    <w:p w14:paraId="6B25D66A" w14:textId="77777777" w:rsidR="00F6266A" w:rsidRPr="00F6266A" w:rsidRDefault="00F6266A" w:rsidP="00F6266A">
      <w:pPr>
        <w:numPr>
          <w:ilvl w:val="0"/>
          <w:numId w:val="34"/>
        </w:numPr>
        <w:tabs>
          <w:tab w:val="left" w:pos="567"/>
          <w:tab w:val="left" w:pos="709"/>
          <w:tab w:val="left" w:pos="1134"/>
          <w:tab w:val="left" w:pos="1276"/>
        </w:tabs>
        <w:spacing w:after="0" w:line="240" w:lineRule="auto"/>
        <w:ind w:left="0" w:right="-1" w:firstLine="0"/>
        <w:jc w:val="both"/>
        <w:rPr>
          <w:rFonts w:ascii="Times New Roman" w:eastAsia="Times New Roman" w:hAnsi="Times New Roman" w:cs="Times New Roman"/>
          <w:sz w:val="24"/>
          <w:szCs w:val="24"/>
          <w:lang w:eastAsia="ru-RU"/>
        </w:rPr>
      </w:pPr>
      <w:r w:rsidRPr="00F6266A">
        <w:rPr>
          <w:rFonts w:ascii="Times New Roman" w:eastAsia="Times New Roman" w:hAnsi="Times New Roman" w:cs="Times New Roman"/>
          <w:sz w:val="24"/>
          <w:szCs w:val="24"/>
          <w:lang w:eastAsia="ru-RU"/>
        </w:rPr>
        <w:t>Закон Республики Беларусь «О санитарно-эпидемиологическом благополучии населения» от 7.01.2012 г. № 340-З</w:t>
      </w:r>
    </w:p>
    <w:p w14:paraId="259F8A62" w14:textId="77777777" w:rsidR="00F6266A" w:rsidRP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sidRPr="00F6266A">
        <w:rPr>
          <w:rFonts w:ascii="Times New Roman" w:eastAsia="Times New Roman" w:hAnsi="Times New Roman" w:cs="Times New Roman"/>
          <w:sz w:val="24"/>
          <w:szCs w:val="24"/>
          <w:lang w:eastAsia="ru-RU"/>
        </w:rPr>
        <w:t>Закон Республики Беларусь «Об обращении с отходами» от 20.06.2007 г. № 271-З (с изменениями и дополнениями)</w:t>
      </w:r>
    </w:p>
    <w:p w14:paraId="748C9E66" w14:textId="77777777" w:rsidR="00F6266A" w:rsidRP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sidRPr="00F6266A">
        <w:rPr>
          <w:rFonts w:ascii="Times New Roman" w:eastAsia="Times New Roman" w:hAnsi="Times New Roman" w:cs="Times New Roman"/>
          <w:sz w:val="24"/>
          <w:szCs w:val="24"/>
          <w:lang w:eastAsia="ru-RU"/>
        </w:rPr>
        <w:t>Закон Республики Беларусь «Об охране атмосферного воздуха» от 16.12.2008 г. № 2-З (с изменениями и дополнениями)</w:t>
      </w:r>
    </w:p>
    <w:p w14:paraId="51A5B639" w14:textId="77777777" w:rsidR="00F6266A" w:rsidRP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bCs/>
          <w:sz w:val="24"/>
          <w:szCs w:val="24"/>
          <w:lang w:eastAsia="ru-RU"/>
        </w:rPr>
      </w:pPr>
      <w:r w:rsidRPr="00F6266A">
        <w:rPr>
          <w:rFonts w:ascii="Times New Roman" w:eastAsia="Times New Roman" w:hAnsi="Times New Roman" w:cs="Times New Roman"/>
          <w:sz w:val="24"/>
          <w:szCs w:val="24"/>
          <w:lang w:eastAsia="ru-RU"/>
        </w:rPr>
        <w:t>Закон Республики Беларусь «</w:t>
      </w:r>
      <w:r w:rsidRPr="00F6266A">
        <w:rPr>
          <w:rFonts w:ascii="Times New Roman" w:eastAsia="Times New Roman" w:hAnsi="Times New Roman" w:cs="Times New Roman"/>
          <w:bCs/>
          <w:sz w:val="24"/>
          <w:szCs w:val="24"/>
          <w:lang w:eastAsia="ru-RU"/>
        </w:rPr>
        <w:t xml:space="preserve">Об охране окружающей среды» от 26.11.1992 г. № 1982-XІІ </w:t>
      </w:r>
      <w:r w:rsidRPr="00F6266A">
        <w:rPr>
          <w:rFonts w:ascii="Times New Roman" w:eastAsia="Times New Roman" w:hAnsi="Times New Roman" w:cs="Times New Roman"/>
          <w:sz w:val="24"/>
          <w:szCs w:val="24"/>
          <w:lang w:eastAsia="ru-RU"/>
        </w:rPr>
        <w:t>(с изменениями и дополнениями)</w:t>
      </w:r>
    </w:p>
    <w:p w14:paraId="5D4C9C9F" w14:textId="77777777" w:rsidR="00F6266A" w:rsidRPr="00F6266A" w:rsidRDefault="00F6266A" w:rsidP="00F6266A">
      <w:pPr>
        <w:numPr>
          <w:ilvl w:val="0"/>
          <w:numId w:val="34"/>
        </w:numPr>
        <w:tabs>
          <w:tab w:val="left" w:pos="567"/>
          <w:tab w:val="left" w:pos="709"/>
          <w:tab w:val="left" w:pos="1134"/>
        </w:tabs>
        <w:spacing w:after="0" w:line="240" w:lineRule="auto"/>
        <w:ind w:left="0" w:firstLine="0"/>
        <w:contextualSpacing/>
        <w:jc w:val="both"/>
        <w:rPr>
          <w:rFonts w:ascii="Times New Roman" w:eastAsia="Times New Roman" w:hAnsi="Times New Roman" w:cs="Times New Roman"/>
          <w:sz w:val="24"/>
          <w:szCs w:val="24"/>
          <w:lang w:eastAsia="ru-RU"/>
        </w:rPr>
      </w:pPr>
      <w:r w:rsidRPr="00F6266A">
        <w:rPr>
          <w:rFonts w:ascii="Times New Roman" w:eastAsia="Times New Roman" w:hAnsi="Times New Roman" w:cs="Times New Roman"/>
          <w:sz w:val="24"/>
          <w:szCs w:val="24"/>
          <w:lang w:eastAsia="ru-RU"/>
        </w:rPr>
        <w:t xml:space="preserve">Климатический справочник Государственного учреждения «Республиканский центр по гидрометеорологии, контролю радиоактивного загрязнения и мониторингу окружающей среды» // </w:t>
      </w:r>
      <w:hyperlink r:id="rId67" w:history="1">
        <w:r w:rsidRPr="00F6266A">
          <w:rPr>
            <w:rStyle w:val="af1"/>
            <w:rFonts w:ascii="Times New Roman" w:hAnsi="Times New Roman" w:cs="Times New Roman"/>
            <w:sz w:val="24"/>
            <w:szCs w:val="24"/>
            <w:lang w:eastAsia="ru-RU"/>
          </w:rPr>
          <w:t>http://www.pogoda.by/climat-directory/</w:t>
        </w:r>
      </w:hyperlink>
    </w:p>
    <w:p w14:paraId="5F215986" w14:textId="77777777" w:rsidR="00F6266A" w:rsidRDefault="00F6266A" w:rsidP="00F6266A">
      <w:pPr>
        <w:numPr>
          <w:ilvl w:val="0"/>
          <w:numId w:val="34"/>
        </w:numPr>
        <w:tabs>
          <w:tab w:val="left" w:pos="567"/>
          <w:tab w:val="left" w:pos="709"/>
          <w:tab w:val="left" w:pos="1134"/>
        </w:tabs>
        <w:spacing w:after="0" w:line="240" w:lineRule="auto"/>
        <w:ind w:left="0" w:firstLine="0"/>
        <w:contextualSpacing/>
        <w:jc w:val="both"/>
        <w:rPr>
          <w:rFonts w:ascii="Times New Roman" w:eastAsia="Times New Roman" w:hAnsi="Times New Roman" w:cs="Times New Roman"/>
          <w:sz w:val="24"/>
          <w:szCs w:val="24"/>
          <w:lang w:eastAsia="ru-RU"/>
        </w:rPr>
      </w:pPr>
      <w:r w:rsidRPr="00F6266A">
        <w:rPr>
          <w:rFonts w:ascii="Times New Roman" w:eastAsia="Times New Roman" w:hAnsi="Times New Roman" w:cs="Times New Roman"/>
          <w:sz w:val="24"/>
          <w:szCs w:val="24"/>
          <w:lang w:eastAsia="ru-RU"/>
        </w:rPr>
        <w:t>Матвеев А.В. Рельеф Белоруссии / А.В. Матвее</w:t>
      </w:r>
      <w:r>
        <w:rPr>
          <w:rFonts w:ascii="Times New Roman" w:eastAsia="Times New Roman" w:hAnsi="Times New Roman" w:cs="Times New Roman"/>
          <w:sz w:val="24"/>
          <w:szCs w:val="24"/>
          <w:lang w:eastAsia="ru-RU"/>
        </w:rPr>
        <w:t>в, Б.Н. Гурский, Р.И. Левицкая. – Мн.: Университетское, 1988. – 320 с.</w:t>
      </w:r>
    </w:p>
    <w:p w14:paraId="1D745AC0" w14:textId="77777777" w:rsidR="00F6266A" w:rsidRDefault="00F6266A" w:rsidP="00F6266A">
      <w:pPr>
        <w:numPr>
          <w:ilvl w:val="0"/>
          <w:numId w:val="34"/>
        </w:numPr>
        <w:tabs>
          <w:tab w:val="left" w:pos="567"/>
          <w:tab w:val="left" w:pos="709"/>
          <w:tab w:val="left" w:pos="1134"/>
        </w:tabs>
        <w:spacing w:after="0"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Нацыянальны атлас Беларусі / Камітэт па зямельных рэсурсах, геадэзіі і картаграфіі пры Савеце Міністраў Рэспублікі Беларусь. – Мн.: Белкартография, 2002. – 292 с.</w:t>
      </w:r>
    </w:p>
    <w:p w14:paraId="13CA2EE6" w14:textId="77777777" w:rsidR="00F6266A" w:rsidRPr="001F5195" w:rsidRDefault="00F6266A" w:rsidP="00F6266A">
      <w:pPr>
        <w:numPr>
          <w:ilvl w:val="0"/>
          <w:numId w:val="34"/>
        </w:numPr>
        <w:tabs>
          <w:tab w:val="left" w:pos="567"/>
          <w:tab w:val="left" w:pos="709"/>
          <w:tab w:val="left" w:pos="1134"/>
        </w:tabs>
        <w:spacing w:after="0" w:line="240" w:lineRule="auto"/>
        <w:ind w:left="0" w:firstLine="0"/>
        <w:contextualSpacing/>
        <w:rPr>
          <w:rFonts w:ascii="Times New Roman" w:eastAsia="Times New Roman" w:hAnsi="Times New Roman" w:cs="Times New Roman"/>
          <w:sz w:val="24"/>
          <w:szCs w:val="24"/>
          <w:lang w:val="be-BY" w:eastAsia="ru-RU"/>
        </w:rPr>
      </w:pPr>
      <w:r>
        <w:rPr>
          <w:rFonts w:ascii="Times New Roman" w:eastAsia="Times New Roman" w:hAnsi="Times New Roman" w:cs="Times New Roman"/>
          <w:sz w:val="24"/>
          <w:szCs w:val="24"/>
          <w:lang w:val="be-BY" w:eastAsia="ru-RU"/>
        </w:rPr>
        <w:t xml:space="preserve">Нацыянальны атлас Беларусі / Камітэт па зямельных рэсурсах, геадэзіі і картаграфіі </w:t>
      </w:r>
      <w:r w:rsidRPr="001F5195">
        <w:rPr>
          <w:rFonts w:ascii="Times New Roman" w:eastAsia="Times New Roman" w:hAnsi="Times New Roman" w:cs="Times New Roman"/>
          <w:sz w:val="24"/>
          <w:szCs w:val="24"/>
          <w:lang w:val="be-BY" w:eastAsia="ru-RU"/>
        </w:rPr>
        <w:t>пры Савеце Міністраў Рэспублікі Беларусь. – Мн., 2002. – 292 с.</w:t>
      </w:r>
    </w:p>
    <w:p w14:paraId="4E75FB68" w14:textId="77777777" w:rsidR="00F6266A" w:rsidRPr="001F5195" w:rsidRDefault="00F6266A" w:rsidP="00F6266A">
      <w:pPr>
        <w:widowControl w:val="0"/>
        <w:numPr>
          <w:ilvl w:val="0"/>
          <w:numId w:val="34"/>
        </w:numPr>
        <w:tabs>
          <w:tab w:val="left" w:pos="426"/>
          <w:tab w:val="left" w:pos="567"/>
          <w:tab w:val="left" w:pos="709"/>
          <w:tab w:val="left" w:pos="1134"/>
          <w:tab w:val="left" w:pos="1276"/>
        </w:tabs>
        <w:autoSpaceDE w:val="0"/>
        <w:autoSpaceDN w:val="0"/>
        <w:adjustRightInd w:val="0"/>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ОКРБ 021-2019 «Классификатор отходов, образующихся в Республике Беларусь».</w:t>
      </w:r>
    </w:p>
    <w:p w14:paraId="1F3A940F" w14:textId="77777777" w:rsidR="00F6266A" w:rsidRPr="001F5195" w:rsidRDefault="00F6266A" w:rsidP="00F6266A">
      <w:pPr>
        <w:numPr>
          <w:ilvl w:val="0"/>
          <w:numId w:val="34"/>
        </w:numPr>
        <w:tabs>
          <w:tab w:val="left" w:pos="567"/>
          <w:tab w:val="left" w:pos="709"/>
          <w:tab w:val="left" w:pos="1134"/>
          <w:tab w:val="left" w:pos="1276"/>
        </w:tabs>
        <w:autoSpaceDE w:val="0"/>
        <w:autoSpaceDN w:val="0"/>
        <w:adjustRightInd w:val="0"/>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Постановление Министерства здравоохранения Республики Беларусь «Требования к проектированию, строительству, капитальному ремонту, реконструкции, благоустройству объектов строительства, вводу объектов в эксплуатацию и проведению строительных работ» от 04.04.2014 № 24</w:t>
      </w:r>
    </w:p>
    <w:p w14:paraId="254EBDAC" w14:textId="77777777" w:rsidR="00F6266A" w:rsidRPr="001F5195" w:rsidRDefault="00F6266A" w:rsidP="00F6266A">
      <w:pPr>
        <w:numPr>
          <w:ilvl w:val="0"/>
          <w:numId w:val="34"/>
        </w:numPr>
        <w:tabs>
          <w:tab w:val="left" w:pos="567"/>
          <w:tab w:val="left" w:pos="709"/>
          <w:tab w:val="left" w:pos="1134"/>
          <w:tab w:val="left" w:pos="1276"/>
        </w:tabs>
        <w:kinsoku w:val="0"/>
        <w:overflowPunct w:val="0"/>
        <w:spacing w:after="0" w:line="240" w:lineRule="auto"/>
        <w:ind w:left="0" w:right="-1" w:firstLine="0"/>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Постановление Министерства здравоохранения Республики Беларусь «</w:t>
      </w:r>
      <w:r w:rsidRPr="001F5195">
        <w:rPr>
          <w:rFonts w:ascii="Times New Roman" w:eastAsia="Times New Roman" w:hAnsi="Times New Roman" w:cs="Times New Roman"/>
          <w:kern w:val="24"/>
          <w:sz w:val="24"/>
          <w:szCs w:val="24"/>
          <w:lang w:eastAsia="ru-RU"/>
        </w:rPr>
        <w:t xml:space="preserve">Санитарные нормы и правила </w:t>
      </w:r>
      <w:r w:rsidRPr="001F5195">
        <w:rPr>
          <w:rFonts w:ascii="Times New Roman" w:eastAsia="Times New Roman" w:hAnsi="Times New Roman" w:cs="Times New Roman"/>
          <w:sz w:val="24"/>
          <w:szCs w:val="24"/>
          <w:lang w:eastAsia="ru-RU"/>
        </w:rPr>
        <w:t xml:space="preserve">«Требования к проектированию, строительству, капитальному ремонту, реконструкции, благоустройству объектов строительства, вводу объектов в эксплуатацию и проведению строительных работ» от 04.04.2014 № 24 </w:t>
      </w:r>
    </w:p>
    <w:p w14:paraId="58CF2821" w14:textId="77777777" w:rsidR="00F6266A" w:rsidRPr="001F5195" w:rsidRDefault="00F6266A" w:rsidP="00F6266A">
      <w:pPr>
        <w:numPr>
          <w:ilvl w:val="0"/>
          <w:numId w:val="34"/>
        </w:numPr>
        <w:tabs>
          <w:tab w:val="left" w:pos="567"/>
          <w:tab w:val="left" w:pos="709"/>
          <w:tab w:val="left" w:pos="1134"/>
          <w:tab w:val="left" w:pos="1276"/>
        </w:tabs>
        <w:kinsoku w:val="0"/>
        <w:overflowPunct w:val="0"/>
        <w:spacing w:after="0" w:line="240" w:lineRule="auto"/>
        <w:ind w:left="0" w:right="-1" w:firstLine="0"/>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Постановление Министерства здравоохранения Республики Беларусь «</w:t>
      </w:r>
      <w:r w:rsidRPr="001F5195">
        <w:rPr>
          <w:rFonts w:ascii="Times New Roman" w:eastAsia="Times New Roman" w:hAnsi="Times New Roman" w:cs="Times New Roman"/>
          <w:kern w:val="24"/>
          <w:sz w:val="24"/>
          <w:szCs w:val="24"/>
          <w:lang w:eastAsia="ru-RU"/>
        </w:rPr>
        <w:t xml:space="preserve">Санитарные нормы и правила </w:t>
      </w:r>
      <w:r w:rsidRPr="001F5195">
        <w:rPr>
          <w:rFonts w:ascii="Times New Roman" w:eastAsia="Times New Roman" w:hAnsi="Times New Roman" w:cs="Times New Roman"/>
          <w:sz w:val="24"/>
          <w:szCs w:val="24"/>
          <w:lang w:eastAsia="ru-RU"/>
        </w:rPr>
        <w:t>«Требования к атмосферному воздуху населенных пунктов и мест массового отдыха населения» от 30.12.2016 № 141</w:t>
      </w:r>
    </w:p>
    <w:p w14:paraId="1E43601E" w14:textId="77777777" w:rsidR="00F6266A" w:rsidRPr="001F5195" w:rsidRDefault="00F6266A" w:rsidP="00F6266A">
      <w:pPr>
        <w:numPr>
          <w:ilvl w:val="0"/>
          <w:numId w:val="34"/>
        </w:numPr>
        <w:tabs>
          <w:tab w:val="left" w:pos="567"/>
          <w:tab w:val="left" w:pos="709"/>
          <w:tab w:val="left" w:pos="1134"/>
          <w:tab w:val="left" w:pos="1276"/>
        </w:tabs>
        <w:kinsoku w:val="0"/>
        <w:overflowPunct w:val="0"/>
        <w:spacing w:after="0" w:line="240" w:lineRule="auto"/>
        <w:ind w:left="0" w:right="-1" w:firstLine="0"/>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Постановление Министерства здравоохранения Республики Беларусь «</w:t>
      </w:r>
      <w:r w:rsidRPr="001F5195">
        <w:rPr>
          <w:rFonts w:ascii="Times New Roman" w:eastAsia="Times New Roman" w:hAnsi="Times New Roman" w:cs="Times New Roman"/>
          <w:kern w:val="24"/>
          <w:sz w:val="24"/>
          <w:szCs w:val="24"/>
          <w:lang w:eastAsia="ru-RU"/>
        </w:rPr>
        <w:t>Санитарные нормы, правила и гигиенические нормативы</w:t>
      </w:r>
      <w:r w:rsidRPr="001F5195">
        <w:rPr>
          <w:rFonts w:ascii="Times New Roman" w:eastAsia="Times New Roman" w:hAnsi="Times New Roman" w:cs="Times New Roman"/>
          <w:sz w:val="24"/>
          <w:szCs w:val="24"/>
          <w:lang w:eastAsia="ru-RU"/>
        </w:rPr>
        <w:t xml:space="preserve"> «Гигиенические требования к содержанию территорий населенных пунктов и организаций» от 1.11.2011 № 110</w:t>
      </w:r>
    </w:p>
    <w:p w14:paraId="19CB287B" w14:textId="77777777" w:rsidR="00F6266A" w:rsidRPr="001F5195" w:rsidRDefault="00F6266A" w:rsidP="00F6266A">
      <w:pPr>
        <w:widowControl w:val="0"/>
        <w:numPr>
          <w:ilvl w:val="0"/>
          <w:numId w:val="34"/>
        </w:numPr>
        <w:tabs>
          <w:tab w:val="left" w:pos="426"/>
          <w:tab w:val="left" w:pos="567"/>
          <w:tab w:val="left" w:pos="709"/>
          <w:tab w:val="left" w:pos="1134"/>
          <w:tab w:val="left" w:pos="1276"/>
        </w:tabs>
        <w:autoSpaceDE w:val="0"/>
        <w:autoSpaceDN w:val="0"/>
        <w:adjustRightInd w:val="0"/>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 xml:space="preserve">Постановление Министерства природных ресурсов и охраны окружающей среды Республики Беларусь «Об установлении списков редких и находящихся под угрозой исчезновения на территории Республики Беларусь видов диких животных и дикорастущих растений, включаемых в Красную книгу Республики Беларусь» от 09.06.2014 г. № 26 </w:t>
      </w:r>
    </w:p>
    <w:p w14:paraId="21DCB866" w14:textId="77777777" w:rsidR="00F6266A" w:rsidRPr="001F5195"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 xml:space="preserve">Постановление Министерства природных ресурсов и охраны окружающей среды Республики Беларусь от 11.01.2017 № 4 «О внесении изменений и дополнений в постановление Министерства природных ресурсов и охраны окружающей среды Республики Беларусь от 1 февраля 2007 г. № 9» </w:t>
      </w:r>
    </w:p>
    <w:p w14:paraId="2B9ADFFF" w14:textId="77777777" w:rsidR="00F6266A" w:rsidRPr="001F5195"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iCs/>
          <w:sz w:val="24"/>
          <w:szCs w:val="24"/>
          <w:lang w:eastAsia="ru-RU"/>
        </w:rPr>
        <w:lastRenderedPageBreak/>
        <w:t>Постановление Министерства природных ресурсов и охраны окружающей среды от 30.03.2015 г. № 13 «</w:t>
      </w:r>
      <w:r w:rsidRPr="001F5195">
        <w:rPr>
          <w:rFonts w:ascii="Times New Roman" w:eastAsia="Times New Roman" w:hAnsi="Times New Roman" w:cs="Times New Roman"/>
          <w:bCs/>
          <w:iCs/>
          <w:sz w:val="24"/>
          <w:szCs w:val="24"/>
          <w:lang w:eastAsia="ru-RU"/>
        </w:rPr>
        <w:t>Об установлении нормативов качества воды поверхностных водных объектов»</w:t>
      </w:r>
      <w:r w:rsidRPr="001F5195">
        <w:rPr>
          <w:rFonts w:ascii="Times New Roman" w:eastAsia="Times New Roman" w:hAnsi="Times New Roman" w:cs="Times New Roman"/>
          <w:iCs/>
          <w:sz w:val="24"/>
          <w:szCs w:val="24"/>
          <w:lang w:eastAsia="ru-RU"/>
        </w:rPr>
        <w:t xml:space="preserve"> </w:t>
      </w:r>
    </w:p>
    <w:p w14:paraId="6F90034A" w14:textId="77777777" w:rsidR="00F6266A" w:rsidRPr="001F5195"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 xml:space="preserve">Постановление Министерства природных ресурсов и охраны окружающей среды Республики Беларусь от 11 января 2017 г. N 5 «О локальном мониторинге окружающей среды» </w:t>
      </w:r>
    </w:p>
    <w:p w14:paraId="02DB1CEE" w14:textId="77777777" w:rsidR="00F6266A" w:rsidRPr="001F5195"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Постановление Министерства природных ресурсов и охраны окружающей среды Республики Беларусь от 20 ноября 2019 г. N 39 Об обращении с отходами</w:t>
      </w:r>
    </w:p>
    <w:p w14:paraId="2AF1916E" w14:textId="77777777" w:rsidR="00F6266A" w:rsidRPr="001F5195" w:rsidRDefault="00F6266A" w:rsidP="00F6266A">
      <w:pPr>
        <w:numPr>
          <w:ilvl w:val="0"/>
          <w:numId w:val="34"/>
        </w:numPr>
        <w:tabs>
          <w:tab w:val="left" w:pos="567"/>
          <w:tab w:val="left" w:pos="709"/>
          <w:tab w:val="left" w:pos="1134"/>
          <w:tab w:val="left" w:pos="1276"/>
        </w:tabs>
        <w:autoSpaceDE w:val="0"/>
        <w:autoSpaceDN w:val="0"/>
        <w:adjustRightInd w:val="0"/>
        <w:spacing w:after="0" w:line="240" w:lineRule="auto"/>
        <w:ind w:left="0" w:right="-1" w:firstLine="0"/>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 xml:space="preserve">Постановление Совета Министров Республики Беларусь «О некоторых вопросах обращения с объектами растительного мира» от 25 октября 2011 г. № 1426 </w:t>
      </w:r>
    </w:p>
    <w:p w14:paraId="106500EF" w14:textId="77777777" w:rsidR="00F6266A" w:rsidRPr="001F5195" w:rsidRDefault="00F6266A" w:rsidP="00F6266A">
      <w:pPr>
        <w:numPr>
          <w:ilvl w:val="0"/>
          <w:numId w:val="34"/>
        </w:numPr>
        <w:tabs>
          <w:tab w:val="left" w:pos="426"/>
          <w:tab w:val="left" w:pos="567"/>
          <w:tab w:val="left" w:pos="709"/>
          <w:tab w:val="left" w:pos="1134"/>
          <w:tab w:val="left" w:pos="1276"/>
        </w:tabs>
        <w:kinsoku w:val="0"/>
        <w:overflowPunct w:val="0"/>
        <w:spacing w:after="0" w:line="240" w:lineRule="auto"/>
        <w:ind w:left="0" w:right="-1" w:firstLine="0"/>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Постановление Совета Министров Республики Беларусь «Об утверждении гигиенических нормативов» от 25 января 2021 г. № 37</w:t>
      </w:r>
    </w:p>
    <w:p w14:paraId="0DE17E62" w14:textId="77777777" w:rsidR="00F6266A" w:rsidRPr="001F5195" w:rsidRDefault="00F6266A" w:rsidP="00F6266A">
      <w:pPr>
        <w:widowControl w:val="0"/>
        <w:numPr>
          <w:ilvl w:val="0"/>
          <w:numId w:val="34"/>
        </w:numPr>
        <w:tabs>
          <w:tab w:val="left" w:pos="567"/>
          <w:tab w:val="left" w:pos="709"/>
          <w:tab w:val="left" w:pos="1134"/>
          <w:tab w:val="left" w:pos="1276"/>
        </w:tabs>
        <w:autoSpaceDE w:val="0"/>
        <w:autoSpaceDN w:val="0"/>
        <w:adjustRightInd w:val="0"/>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 xml:space="preserve">Постановление Совета Министров Республики Беларусь от 07 февраля 2008 г. № 168 «Положение о порядке определения размера компенсационных выплат и их осуществления» </w:t>
      </w:r>
    </w:p>
    <w:p w14:paraId="1EBA39DD" w14:textId="77777777" w:rsidR="00F6266A" w:rsidRPr="001F5195" w:rsidRDefault="00F6266A" w:rsidP="00F6266A">
      <w:pPr>
        <w:numPr>
          <w:ilvl w:val="0"/>
          <w:numId w:val="34"/>
        </w:numPr>
        <w:tabs>
          <w:tab w:val="left" w:pos="567"/>
          <w:tab w:val="left" w:pos="709"/>
          <w:tab w:val="left" w:pos="1134"/>
          <w:tab w:val="left" w:pos="1276"/>
        </w:tabs>
        <w:autoSpaceDE w:val="0"/>
        <w:autoSpaceDN w:val="0"/>
        <w:adjustRightInd w:val="0"/>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 xml:space="preserve">Постановление Совета Министров Республики Беларусь от 11.12.2019 г. № 847 «Об утверждении специфических санитарно-эпидемиологических требований к установлению санитарно-защитных зон объектов, являющихся объектами воздействия на здоровье человека и окружающую среду» </w:t>
      </w:r>
    </w:p>
    <w:p w14:paraId="694A98F7" w14:textId="77777777" w:rsidR="00F6266A" w:rsidRPr="001F5195" w:rsidRDefault="00F6266A" w:rsidP="00F6266A">
      <w:pPr>
        <w:numPr>
          <w:ilvl w:val="0"/>
          <w:numId w:val="34"/>
        </w:numPr>
        <w:tabs>
          <w:tab w:val="left" w:pos="567"/>
          <w:tab w:val="left" w:pos="709"/>
          <w:tab w:val="left" w:pos="1134"/>
          <w:tab w:val="left" w:pos="1276"/>
        </w:tabs>
        <w:autoSpaceDE w:val="0"/>
        <w:autoSpaceDN w:val="0"/>
        <w:adjustRightInd w:val="0"/>
        <w:spacing w:after="0" w:line="240" w:lineRule="auto"/>
        <w:ind w:left="0" w:right="-1" w:firstLine="0"/>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Постановление Совета Министров Республики Беларусь от 19.01.2017 № 47 «Положение о порядке проведения оценки воздействия на окружающую среду, требованиях к составу отчета об оценке воздействия на окружающую среду, требованиях к специалистам, осуществляющим проведение оценки воздействия на окружающую среду»</w:t>
      </w:r>
    </w:p>
    <w:p w14:paraId="6DDB3915" w14:textId="77777777" w:rsidR="00F6266A" w:rsidRDefault="00F6266A" w:rsidP="00F6266A">
      <w:pPr>
        <w:numPr>
          <w:ilvl w:val="0"/>
          <w:numId w:val="34"/>
        </w:numPr>
        <w:tabs>
          <w:tab w:val="left" w:pos="567"/>
          <w:tab w:val="left" w:pos="709"/>
          <w:tab w:val="left" w:pos="900"/>
          <w:tab w:val="left" w:pos="1134"/>
          <w:tab w:val="left" w:pos="1276"/>
        </w:tabs>
        <w:spacing w:after="0" w:line="240" w:lineRule="auto"/>
        <w:ind w:left="0" w:right="-1" w:firstLine="0"/>
        <w:jc w:val="both"/>
        <w:rPr>
          <w:rFonts w:ascii="Times New Roman" w:eastAsia="Times New Roman" w:hAnsi="Times New Roman" w:cs="Times New Roman"/>
          <w:spacing w:val="-6"/>
          <w:sz w:val="24"/>
          <w:szCs w:val="24"/>
          <w:lang w:eastAsia="ru-RU"/>
        </w:rPr>
      </w:pPr>
      <w:r>
        <w:rPr>
          <w:rFonts w:ascii="Times New Roman" w:eastAsia="Times New Roman" w:hAnsi="Times New Roman" w:cs="Times New Roman"/>
          <w:bCs/>
          <w:sz w:val="24"/>
          <w:szCs w:val="24"/>
          <w:lang w:eastAsia="ru-RU"/>
        </w:rPr>
        <w:t>Почвы</w:t>
      </w:r>
      <w:r>
        <w:rPr>
          <w:rFonts w:ascii="Times New Roman" w:eastAsia="Times New Roman" w:hAnsi="Times New Roman" w:cs="Times New Roman"/>
          <w:sz w:val="24"/>
          <w:szCs w:val="24"/>
          <w:lang w:eastAsia="ru-RU"/>
        </w:rPr>
        <w:t xml:space="preserve"> Белорусской ССР // Под ред. Т.П. Кулаковской, П.П. Рогового, Н.И. Смеяна– Минск: Ураджай, </w:t>
      </w:r>
      <w:r>
        <w:rPr>
          <w:rFonts w:ascii="Times New Roman" w:eastAsia="Times New Roman" w:hAnsi="Times New Roman" w:cs="Times New Roman"/>
          <w:bCs/>
          <w:sz w:val="24"/>
          <w:szCs w:val="24"/>
          <w:lang w:eastAsia="ru-RU"/>
        </w:rPr>
        <w:t>1974</w:t>
      </w:r>
      <w:r>
        <w:rPr>
          <w:rFonts w:ascii="Times New Roman" w:eastAsia="Times New Roman" w:hAnsi="Times New Roman" w:cs="Times New Roman"/>
          <w:sz w:val="24"/>
          <w:szCs w:val="24"/>
          <w:lang w:eastAsia="ru-RU"/>
        </w:rPr>
        <w:t>.</w:t>
      </w:r>
      <w:r>
        <w:rPr>
          <w:rFonts w:ascii="Times New Roman" w:eastAsia="Times New Roman" w:hAnsi="Times New Roman" w:cs="Times New Roman"/>
          <w:spacing w:val="-6"/>
          <w:sz w:val="24"/>
          <w:szCs w:val="24"/>
          <w:lang w:eastAsia="ru-RU"/>
        </w:rPr>
        <w:t xml:space="preserve"> </w:t>
      </w:r>
      <w:r>
        <w:rPr>
          <w:rFonts w:ascii="Times New Roman" w:eastAsia="Times New Roman" w:hAnsi="Times New Roman" w:cs="Times New Roman"/>
          <w:sz w:val="24"/>
          <w:szCs w:val="24"/>
          <w:lang w:eastAsia="ru-RU"/>
        </w:rPr>
        <w:t>– 328 с.</w:t>
      </w:r>
    </w:p>
    <w:p w14:paraId="0E29D66A" w14:textId="77777777" w:rsidR="00F6266A" w:rsidRDefault="00F6266A" w:rsidP="00F6266A">
      <w:pPr>
        <w:widowControl w:val="0"/>
        <w:numPr>
          <w:ilvl w:val="0"/>
          <w:numId w:val="34"/>
        </w:numPr>
        <w:tabs>
          <w:tab w:val="left" w:pos="567"/>
          <w:tab w:val="left" w:pos="709"/>
          <w:tab w:val="left" w:pos="1134"/>
          <w:tab w:val="left" w:pos="1276"/>
        </w:tabs>
        <w:autoSpaceDE w:val="0"/>
        <w:autoSpaceDN w:val="0"/>
        <w:adjustRightInd w:val="0"/>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Природа Беларуси: энциклопедия. В 3 т. Т. 2. Климат и вода / редкол.: Т.В. Белова [и др.]. – Минск: Беларус. Энцыкл. </w:t>
      </w:r>
      <w:r>
        <w:rPr>
          <w:rFonts w:ascii="Times New Roman" w:eastAsia="Times New Roman" w:hAnsi="Times New Roman" w:cs="Times New Roman"/>
          <w:sz w:val="24"/>
          <w:szCs w:val="24"/>
          <w:lang w:val="en-US" w:eastAsia="ru-RU"/>
        </w:rPr>
        <w:t>i</w:t>
      </w:r>
      <w:r>
        <w:rPr>
          <w:rFonts w:ascii="Times New Roman" w:eastAsia="Times New Roman" w:hAnsi="Times New Roman" w:cs="Times New Roman"/>
          <w:sz w:val="24"/>
          <w:szCs w:val="24"/>
          <w:lang w:eastAsia="ru-RU"/>
        </w:rPr>
        <w:t>мя П. Броук</w:t>
      </w:r>
      <w:r>
        <w:rPr>
          <w:rFonts w:ascii="Times New Roman" w:eastAsia="Times New Roman" w:hAnsi="Times New Roman" w:cs="Times New Roman"/>
          <w:sz w:val="24"/>
          <w:szCs w:val="24"/>
          <w:lang w:val="en-US" w:eastAsia="ru-RU"/>
        </w:rPr>
        <w:t>i</w:t>
      </w:r>
      <w:r>
        <w:rPr>
          <w:rFonts w:ascii="Times New Roman" w:eastAsia="Times New Roman" w:hAnsi="Times New Roman" w:cs="Times New Roman"/>
          <w:sz w:val="24"/>
          <w:szCs w:val="24"/>
          <w:lang w:eastAsia="ru-RU"/>
        </w:rPr>
        <w:t>. – 2010. – 504 с.</w:t>
      </w:r>
    </w:p>
    <w:p w14:paraId="761356AE"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Решение коллегии Министерства природных ресурсов и охраны окружающей среды Республики Беларусь «Схема основных миграционных коридоров модельных видов диких животных» 05.10.2016 № 66-Р</w:t>
      </w:r>
    </w:p>
    <w:p w14:paraId="5EF13790"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Сайт Национального статистического комитета по статистике [Электронный ресурс] – 1998-2018. – Режим доступа: http://demdata.belstat.gov.by – Дата доступа 10.07.2018.</w:t>
      </w:r>
    </w:p>
    <w:p w14:paraId="66ED6DF2"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Сайт Республиканского гидрометеоцен</w:t>
      </w:r>
      <w:r w:rsidR="001F5195">
        <w:rPr>
          <w:rFonts w:ascii="Times New Roman" w:eastAsia="Times New Roman" w:hAnsi="Times New Roman" w:cs="Times New Roman"/>
          <w:sz w:val="24"/>
          <w:szCs w:val="24"/>
          <w:lang w:eastAsia="ru-RU"/>
        </w:rPr>
        <w:t>тра [Электронный ресурс] – 1998–</w:t>
      </w:r>
      <w:r>
        <w:rPr>
          <w:rFonts w:ascii="Times New Roman" w:eastAsia="Times New Roman" w:hAnsi="Times New Roman" w:cs="Times New Roman"/>
          <w:sz w:val="24"/>
          <w:szCs w:val="24"/>
          <w:lang w:eastAsia="ru-RU"/>
        </w:rPr>
        <w:t xml:space="preserve">2015. – Режим </w:t>
      </w:r>
      <w:r w:rsidRPr="001F5195">
        <w:rPr>
          <w:rFonts w:ascii="Times New Roman" w:eastAsia="Times New Roman" w:hAnsi="Times New Roman" w:cs="Times New Roman"/>
          <w:sz w:val="24"/>
          <w:szCs w:val="24"/>
          <w:lang w:eastAsia="ru-RU"/>
        </w:rPr>
        <w:t xml:space="preserve">доступа: </w:t>
      </w:r>
      <w:hyperlink r:id="rId68" w:history="1">
        <w:r w:rsidRPr="001F5195">
          <w:rPr>
            <w:rStyle w:val="af1"/>
            <w:rFonts w:ascii="Times New Roman" w:hAnsi="Times New Roman" w:cs="Times New Roman"/>
            <w:sz w:val="24"/>
            <w:szCs w:val="24"/>
            <w:lang w:eastAsia="ru-RU"/>
          </w:rPr>
          <w:t>http://www.pogoda.by/climat-directory</w:t>
        </w:r>
      </w:hyperlink>
      <w:r w:rsidRPr="001F5195">
        <w:rPr>
          <w:rFonts w:ascii="Times New Roman" w:eastAsia="Times New Roman" w:hAnsi="Times New Roman" w:cs="Times New Roman"/>
          <w:sz w:val="24"/>
          <w:szCs w:val="24"/>
          <w:lang w:eastAsia="ru-RU"/>
        </w:rPr>
        <w:t xml:space="preserve"> – Дата</w:t>
      </w:r>
      <w:r>
        <w:rPr>
          <w:rFonts w:ascii="Times New Roman" w:eastAsia="Times New Roman" w:hAnsi="Times New Roman" w:cs="Times New Roman"/>
          <w:sz w:val="24"/>
          <w:szCs w:val="24"/>
          <w:lang w:eastAsia="ru-RU"/>
        </w:rPr>
        <w:t xml:space="preserve"> доступа 10.07.2018.</w:t>
      </w:r>
    </w:p>
    <w:p w14:paraId="3D9FC690"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Санитарные правила 1.1.8-24-2003 </w:t>
      </w:r>
      <w:r>
        <w:rPr>
          <w:rFonts w:ascii="Times New Roman" w:eastAsia="Times New Roman" w:hAnsi="Times New Roman" w:cs="Times New Roman"/>
          <w:bCs/>
          <w:sz w:val="24"/>
          <w:szCs w:val="24"/>
          <w:lang w:eastAsia="ru-RU"/>
        </w:rPr>
        <w:t>Организация и проведение производственного контроля за соблюдением санитарных правил и выполнением санитарно-противоэпидемических и профилактических мероприятий</w:t>
      </w:r>
    </w:p>
    <w:p w14:paraId="35916080"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СанПиН 10-124 РБ 99 Питьевая вода. Гигиенические требования к качеству воды централизованных систем питьевого водоснабжения. Контроль качества</w:t>
      </w:r>
    </w:p>
    <w:p w14:paraId="252FCE57" w14:textId="77777777" w:rsidR="00F6266A" w:rsidRPr="00F6266A" w:rsidRDefault="00F6266A" w:rsidP="00F6266A">
      <w:pPr>
        <w:numPr>
          <w:ilvl w:val="0"/>
          <w:numId w:val="34"/>
        </w:numPr>
        <w:tabs>
          <w:tab w:val="left" w:pos="567"/>
          <w:tab w:val="left" w:pos="709"/>
          <w:tab w:val="left" w:pos="1134"/>
        </w:tabs>
        <w:spacing w:after="0"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Справочник «Водные объекты Республики Беларусь» [Электронный ресурс] – Мн.: Министерство природных ресурсов и охраны окружающей среды, Центральный научно-</w:t>
      </w:r>
      <w:r w:rsidRPr="00F6266A">
        <w:rPr>
          <w:rFonts w:ascii="Times New Roman" w:eastAsia="Times New Roman" w:hAnsi="Times New Roman" w:cs="Times New Roman"/>
          <w:sz w:val="24"/>
          <w:szCs w:val="24"/>
          <w:lang w:eastAsia="ru-RU"/>
        </w:rPr>
        <w:t>исследовательский институт комплексного использования водных ресурсов, 2012.</w:t>
      </w:r>
    </w:p>
    <w:p w14:paraId="360BB028" w14:textId="77777777" w:rsidR="00F6266A" w:rsidRP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sidRPr="00F6266A">
        <w:rPr>
          <w:rFonts w:ascii="Times New Roman" w:eastAsia="Times New Roman" w:hAnsi="Times New Roman" w:cs="Times New Roman"/>
          <w:sz w:val="24"/>
          <w:szCs w:val="24"/>
          <w:lang w:eastAsia="ru-RU"/>
        </w:rPr>
        <w:t xml:space="preserve">СТБ 17.06.01-02-2018 </w:t>
      </w:r>
      <w:r w:rsidRPr="00F6266A">
        <w:rPr>
          <w:rFonts w:ascii="Times New Roman" w:eastAsia="Times New Roman" w:hAnsi="Times New Roman" w:cs="Times New Roman"/>
          <w:noProof/>
          <w:sz w:val="24"/>
          <w:szCs w:val="24"/>
          <w:lang w:eastAsia="ru-RU"/>
        </w:rPr>
        <w:t xml:space="preserve">Охрана окружающей среды и природопользование. Гидросфера. </w:t>
      </w:r>
      <w:r w:rsidRPr="00F6266A">
        <w:rPr>
          <w:rFonts w:ascii="Times New Roman" w:eastAsia="Times New Roman" w:hAnsi="Times New Roman" w:cs="Times New Roman"/>
          <w:sz w:val="24"/>
          <w:szCs w:val="24"/>
          <w:lang w:eastAsia="ru-RU"/>
        </w:rPr>
        <w:t>Гидрология суши. Термины и определения</w:t>
      </w:r>
    </w:p>
    <w:p w14:paraId="7971AC1E" w14:textId="77777777" w:rsidR="00F6266A" w:rsidRP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СТБ 17.06.02-02-2016</w:t>
      </w:r>
      <w:r>
        <w:rPr>
          <w:rFonts w:ascii="Times New Roman" w:eastAsia="Times New Roman" w:hAnsi="Times New Roman" w:cs="Times New Roman"/>
          <w:color w:val="FF0000"/>
          <w:sz w:val="24"/>
          <w:szCs w:val="24"/>
          <w:lang w:eastAsia="ru-RU"/>
        </w:rPr>
        <w:t xml:space="preserve"> </w:t>
      </w:r>
      <w:r w:rsidRPr="00F6266A">
        <w:rPr>
          <w:rFonts w:ascii="Times New Roman" w:eastAsia="Times New Roman" w:hAnsi="Times New Roman" w:cs="Times New Roman"/>
          <w:sz w:val="24"/>
          <w:szCs w:val="24"/>
          <w:lang w:eastAsia="ru-RU"/>
        </w:rPr>
        <w:t>Охрана окружающей среды и природопользование. Гидросфера. Классификация поверхностных и подземных вод</w:t>
      </w:r>
    </w:p>
    <w:p w14:paraId="18E506F1" w14:textId="77777777" w:rsidR="00F6266A" w:rsidRPr="001F5195" w:rsidRDefault="00F6266A" w:rsidP="00F6266A">
      <w:pPr>
        <w:numPr>
          <w:ilvl w:val="0"/>
          <w:numId w:val="34"/>
        </w:numPr>
        <w:tabs>
          <w:tab w:val="left" w:pos="426"/>
          <w:tab w:val="left" w:pos="567"/>
          <w:tab w:val="left" w:pos="709"/>
          <w:tab w:val="left" w:pos="1134"/>
          <w:tab w:val="left" w:pos="1276"/>
        </w:tabs>
        <w:kinsoku w:val="0"/>
        <w:overflowPunct w:val="0"/>
        <w:spacing w:after="0" w:line="240" w:lineRule="auto"/>
        <w:ind w:left="0" w:right="-1" w:firstLine="0"/>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ТКП 17.05-02-2017 (33140) Охрана окружающей среды и природопользование. Растительный мир. Порядок и условия создания и содержания противоэрозионных насаждений.</w:t>
      </w:r>
    </w:p>
    <w:p w14:paraId="254811C3" w14:textId="77777777" w:rsidR="00F6266A" w:rsidRPr="001F5195" w:rsidRDefault="00F6266A" w:rsidP="00F6266A">
      <w:pPr>
        <w:numPr>
          <w:ilvl w:val="0"/>
          <w:numId w:val="34"/>
        </w:numPr>
        <w:tabs>
          <w:tab w:val="left" w:pos="426"/>
          <w:tab w:val="left" w:pos="567"/>
          <w:tab w:val="left" w:pos="709"/>
          <w:tab w:val="left" w:pos="1134"/>
          <w:tab w:val="left" w:pos="1276"/>
        </w:tabs>
        <w:kinsoku w:val="0"/>
        <w:overflowPunct w:val="0"/>
        <w:spacing w:after="0" w:line="240" w:lineRule="auto"/>
        <w:ind w:left="0" w:right="-1" w:firstLine="0"/>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ТКП 17.05-03-2020 (33140) Охрана окружающей среды и природопользование. Растительный мир. Требования к проведению работ по ограничению распространения и численности инвазивных растений (борщевика Сосновского, золотарника канадского, эхиноцистиса лопастного и других инвазивных растений) различными методами.</w:t>
      </w:r>
    </w:p>
    <w:p w14:paraId="58DE20E2" w14:textId="77777777" w:rsidR="00F6266A" w:rsidRPr="001F5195"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lastRenderedPageBreak/>
        <w:t>ТКП 17.11-08-2024 (33040/33140) Охрана окружающей среды и природопользование. Отходы. Правила обращения с коммунальными отходами.</w:t>
      </w:r>
    </w:p>
    <w:p w14:paraId="5CA05D09" w14:textId="77777777" w:rsidR="00F6266A" w:rsidRPr="001F5195" w:rsidRDefault="00F6266A" w:rsidP="00F6266A">
      <w:pPr>
        <w:numPr>
          <w:ilvl w:val="0"/>
          <w:numId w:val="34"/>
        </w:numPr>
        <w:tabs>
          <w:tab w:val="left" w:pos="567"/>
          <w:tab w:val="left" w:pos="709"/>
          <w:tab w:val="left" w:pos="1134"/>
        </w:tabs>
        <w:spacing w:after="0" w:line="240" w:lineRule="auto"/>
        <w:ind w:left="0" w:firstLine="0"/>
        <w:jc w:val="both"/>
        <w:rPr>
          <w:rFonts w:ascii="Times New Roman" w:eastAsia="Times New Roman" w:hAnsi="Times New Roman" w:cs="Times New Roman"/>
          <w:sz w:val="24"/>
          <w:szCs w:val="24"/>
          <w:lang w:eastAsia="ru-RU"/>
        </w:rPr>
      </w:pPr>
      <w:r w:rsidRPr="001F5195">
        <w:rPr>
          <w:rFonts w:ascii="Times New Roman" w:eastAsia="Times New Roman" w:hAnsi="Times New Roman" w:cs="Times New Roman"/>
          <w:sz w:val="24"/>
          <w:szCs w:val="24"/>
          <w:lang w:eastAsia="ru-RU"/>
        </w:rPr>
        <w:t>ТКП 45-2.03-224-2010 (02250) Инженерная защита территории от затопления и подтопления. Строительные нормы проектирования.</w:t>
      </w:r>
    </w:p>
    <w:p w14:paraId="0F1E016F" w14:textId="77777777" w:rsidR="00F6266A" w:rsidRDefault="00F6266A" w:rsidP="00F6266A">
      <w:pPr>
        <w:numPr>
          <w:ilvl w:val="0"/>
          <w:numId w:val="34"/>
        </w:numPr>
        <w:tabs>
          <w:tab w:val="left" w:pos="567"/>
          <w:tab w:val="left" w:pos="709"/>
          <w:tab w:val="left" w:pos="1134"/>
        </w:tabs>
        <w:spacing w:after="0"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Тюльпанов А.И., Борисов И.А., Благутин В.И. Краткий справочник рек и водоемов БССР. – Мн.: Государственное издательство БССР, 1948. – 628 с.</w:t>
      </w:r>
    </w:p>
    <w:p w14:paraId="0D29A6AA"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Указ Президента Республики Беларусь «О критериях отнесения хозяйственной и иной деятельности, которая оказывает вредное воздействие на окружающую среду, к экологически опасной деятельности» от 24.06.2008 г. № 349.</w:t>
      </w:r>
    </w:p>
    <w:p w14:paraId="11EB8919"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Указ Президента Республики Беларусь 21.07.2021 N 284 «Правила любительского рыболовства» от 21 июля 2021 г.</w:t>
      </w:r>
    </w:p>
    <w:p w14:paraId="13F7468C" w14:textId="77777777" w:rsidR="00F6266A" w:rsidRDefault="00F6266A" w:rsidP="00F6266A">
      <w:pPr>
        <w:numPr>
          <w:ilvl w:val="0"/>
          <w:numId w:val="34"/>
        </w:numPr>
        <w:shd w:val="clear" w:color="auto" w:fill="FFFFFF"/>
        <w:tabs>
          <w:tab w:val="left" w:pos="567"/>
          <w:tab w:val="left" w:pos="709"/>
          <w:tab w:val="left" w:pos="1134"/>
          <w:tab w:val="left" w:pos="1276"/>
        </w:tabs>
        <w:autoSpaceDE w:val="0"/>
        <w:autoSpaceDN w:val="0"/>
        <w:adjustRightInd w:val="0"/>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ЭкоНиП</w:t>
      </w:r>
      <w:r>
        <w:rPr>
          <w:rFonts w:ascii="Times New Roman" w:eastAsia="Times New Roman" w:hAnsi="Times New Roman" w:cs="Times New Roman"/>
          <w:bCs/>
          <w:iCs/>
          <w:sz w:val="24"/>
          <w:szCs w:val="24"/>
          <w:lang w:eastAsia="ru-RU"/>
        </w:rPr>
        <w:t xml:space="preserve"> 17.01.06-001-2017 </w:t>
      </w:r>
      <w:r>
        <w:rPr>
          <w:rFonts w:ascii="Times New Roman" w:eastAsia="Times New Roman" w:hAnsi="Times New Roman" w:cs="Times New Roman"/>
          <w:bCs/>
          <w:sz w:val="24"/>
          <w:szCs w:val="24"/>
          <w:lang w:eastAsia="ru-RU"/>
        </w:rPr>
        <w:t>Охрана окружающей среды и природопользование. Требования экологической безопасности</w:t>
      </w:r>
    </w:p>
    <w:p w14:paraId="105A20C2" w14:textId="77777777" w:rsidR="00F6266A" w:rsidRDefault="00F6266A" w:rsidP="00F6266A">
      <w:pPr>
        <w:numPr>
          <w:ilvl w:val="0"/>
          <w:numId w:val="34"/>
        </w:numPr>
        <w:tabs>
          <w:tab w:val="left" w:pos="567"/>
          <w:tab w:val="left" w:pos="709"/>
          <w:tab w:val="left" w:pos="1134"/>
          <w:tab w:val="left" w:pos="1276"/>
        </w:tabs>
        <w:spacing w:after="0"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ЭкоНиП 17.02.06-001-2021 Охрана окружающей среды и природопользование. Правила проведения оценки воздействия на окружающую среду</w:t>
      </w:r>
    </w:p>
    <w:p w14:paraId="6CA77948" w14:textId="77777777" w:rsidR="00F6266A" w:rsidRDefault="00F6266A" w:rsidP="00F6266A">
      <w:pPr>
        <w:numPr>
          <w:ilvl w:val="0"/>
          <w:numId w:val="34"/>
        </w:numPr>
        <w:tabs>
          <w:tab w:val="left" w:pos="426"/>
          <w:tab w:val="left" w:pos="567"/>
          <w:tab w:val="left" w:pos="709"/>
          <w:tab w:val="left" w:pos="1134"/>
          <w:tab w:val="left" w:pos="1276"/>
        </w:tabs>
        <w:kinsoku w:val="0"/>
        <w:overflowPunct w:val="0"/>
        <w:spacing w:after="0" w:line="240" w:lineRule="auto"/>
        <w:ind w:left="0"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ЭкоНиП 17.03.01-001-2021 Охрана окружающей среды и природопользование. Земли (в том числе почвы). Нормативы качества окружающей среды. Дифференцированные нормативы содержания химических веществ в почвах и требования к их применению </w:t>
      </w:r>
    </w:p>
    <w:p w14:paraId="6FE4B1F2" w14:textId="77777777" w:rsidR="00F6266A" w:rsidRDefault="00F6266A" w:rsidP="00F6266A">
      <w:pPr>
        <w:numPr>
          <w:ilvl w:val="0"/>
          <w:numId w:val="34"/>
        </w:numPr>
        <w:tabs>
          <w:tab w:val="left" w:pos="567"/>
          <w:tab w:val="left" w:pos="709"/>
          <w:tab w:val="left" w:pos="1134"/>
          <w:tab w:val="left" w:pos="1276"/>
        </w:tabs>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ЭкоНиП 17.06.08-003-2022 Охрана окружающей среды и природопользование. Гидросфера. Требования по содержанию поверхностных водных объектов в надлежащем состоянии и их благоустройству</w:t>
      </w:r>
    </w:p>
    <w:p w14:paraId="338B753E" w14:textId="77777777" w:rsidR="00F6266A" w:rsidRDefault="00F6266A" w:rsidP="00F6266A">
      <w:pPr>
        <w:numPr>
          <w:ilvl w:val="0"/>
          <w:numId w:val="34"/>
        </w:numPr>
        <w:tabs>
          <w:tab w:val="left" w:pos="567"/>
          <w:tab w:val="left" w:pos="709"/>
          <w:tab w:val="left" w:pos="1134"/>
          <w:tab w:val="left" w:pos="1276"/>
        </w:tabs>
        <w:autoSpaceDE w:val="0"/>
        <w:autoSpaceDN w:val="0"/>
        <w:adjustRightInd w:val="0"/>
        <w:spacing w:after="0" w:line="240" w:lineRule="auto"/>
        <w:ind w:left="0" w:right="-1"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Энцыклапедыя Прыроды Беларус</w:t>
      </w:r>
      <w:r>
        <w:rPr>
          <w:rFonts w:ascii="Times New Roman" w:eastAsia="Times New Roman" w:hAnsi="Times New Roman" w:cs="Times New Roman"/>
          <w:sz w:val="24"/>
          <w:szCs w:val="24"/>
          <w:lang w:val="en-US" w:eastAsia="ru-RU"/>
        </w:rPr>
        <w:t>i</w:t>
      </w:r>
      <w:r>
        <w:rPr>
          <w:rFonts w:ascii="Times New Roman" w:eastAsia="Times New Roman" w:hAnsi="Times New Roman" w:cs="Times New Roman"/>
          <w:sz w:val="24"/>
          <w:szCs w:val="24"/>
          <w:lang w:eastAsia="ru-RU"/>
        </w:rPr>
        <w:t xml:space="preserve">. – </w:t>
      </w:r>
      <w:r>
        <w:rPr>
          <w:rFonts w:ascii="Times New Roman" w:eastAsia="Times New Roman" w:hAnsi="Times New Roman" w:cs="Times New Roman"/>
          <w:sz w:val="24"/>
          <w:szCs w:val="24"/>
          <w:lang w:val="be-BY" w:eastAsia="ru-RU"/>
        </w:rPr>
        <w:t>Мінск</w:t>
      </w:r>
      <w:r>
        <w:rPr>
          <w:rFonts w:ascii="Times New Roman" w:eastAsia="Times New Roman" w:hAnsi="Times New Roman" w:cs="Times New Roman"/>
          <w:sz w:val="24"/>
          <w:szCs w:val="24"/>
          <w:lang w:eastAsia="ru-RU"/>
        </w:rPr>
        <w:t xml:space="preserve">: Беларуская Савецкая Энцыклапедыя </w:t>
      </w:r>
      <w:r>
        <w:rPr>
          <w:rFonts w:ascii="Times New Roman" w:eastAsia="Times New Roman" w:hAnsi="Times New Roman" w:cs="Times New Roman"/>
          <w:sz w:val="24"/>
          <w:szCs w:val="24"/>
          <w:lang w:val="en-US" w:eastAsia="ru-RU"/>
        </w:rPr>
        <w:t>i</w:t>
      </w:r>
      <w:r>
        <w:rPr>
          <w:rFonts w:ascii="Times New Roman" w:eastAsia="Times New Roman" w:hAnsi="Times New Roman" w:cs="Times New Roman"/>
          <w:sz w:val="24"/>
          <w:szCs w:val="24"/>
          <w:lang w:eastAsia="ru-RU"/>
        </w:rPr>
        <w:t>мя Петруся Броўк</w:t>
      </w:r>
      <w:r>
        <w:rPr>
          <w:rFonts w:ascii="Times New Roman" w:eastAsia="Times New Roman" w:hAnsi="Times New Roman" w:cs="Times New Roman"/>
          <w:sz w:val="24"/>
          <w:szCs w:val="24"/>
          <w:lang w:val="en-US" w:eastAsia="ru-RU"/>
        </w:rPr>
        <w:t>i</w:t>
      </w:r>
      <w:r>
        <w:rPr>
          <w:rFonts w:ascii="Times New Roman" w:eastAsia="Times New Roman" w:hAnsi="Times New Roman" w:cs="Times New Roman"/>
          <w:sz w:val="24"/>
          <w:szCs w:val="24"/>
          <w:lang w:eastAsia="ru-RU"/>
        </w:rPr>
        <w:t>. Т. 1-5, 1983</w:t>
      </w:r>
    </w:p>
    <w:p w14:paraId="081DADC2" w14:textId="77777777" w:rsidR="00F6266A" w:rsidRDefault="00F6266A" w:rsidP="00F6266A">
      <w:pPr>
        <w:numPr>
          <w:ilvl w:val="0"/>
          <w:numId w:val="34"/>
        </w:numPr>
        <w:tabs>
          <w:tab w:val="left" w:pos="567"/>
          <w:tab w:val="left" w:pos="709"/>
          <w:tab w:val="left" w:pos="1134"/>
          <w:tab w:val="left" w:pos="1276"/>
        </w:tabs>
        <w:spacing w:after="0" w:line="240" w:lineRule="auto"/>
        <w:ind w:left="0" w:firstLine="0"/>
        <w:contextualSpacing/>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http://sov.minsk.gov.by/social/culture/spisok-istoriko-kulturnykh-tsennostej</w:t>
      </w:r>
    </w:p>
    <w:p w14:paraId="759FA3F8" w14:textId="77777777" w:rsidR="00F6266A" w:rsidRDefault="00F6266A" w:rsidP="00F6266A">
      <w:pPr>
        <w:numPr>
          <w:ilvl w:val="0"/>
          <w:numId w:val="34"/>
        </w:numPr>
        <w:tabs>
          <w:tab w:val="left" w:pos="567"/>
          <w:tab w:val="left" w:pos="709"/>
          <w:tab w:val="left" w:pos="1134"/>
          <w:tab w:val="left" w:pos="1276"/>
        </w:tabs>
        <w:spacing w:after="0" w:line="240" w:lineRule="auto"/>
        <w:ind w:left="0" w:firstLine="0"/>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http://www.ipps.by:9084/apex/f?p=101:1:417148360993947</w:t>
      </w:r>
    </w:p>
    <w:p w14:paraId="08625FA7" w14:textId="77777777" w:rsidR="00F6266A" w:rsidRPr="001F5195" w:rsidRDefault="00F6266A" w:rsidP="00F6266A">
      <w:pPr>
        <w:numPr>
          <w:ilvl w:val="0"/>
          <w:numId w:val="34"/>
        </w:numPr>
        <w:tabs>
          <w:tab w:val="left" w:pos="567"/>
          <w:tab w:val="left" w:pos="709"/>
          <w:tab w:val="left" w:pos="1134"/>
          <w:tab w:val="left" w:pos="1276"/>
        </w:tabs>
        <w:spacing w:after="0" w:line="240" w:lineRule="auto"/>
        <w:ind w:left="0" w:firstLine="0"/>
        <w:contextualSpacing/>
        <w:jc w:val="both"/>
        <w:rPr>
          <w:rFonts w:ascii="Times New Roman" w:eastAsia="Times New Roman" w:hAnsi="Times New Roman" w:cs="Times New Roman"/>
          <w:sz w:val="24"/>
          <w:szCs w:val="24"/>
          <w:lang w:eastAsia="ru-RU"/>
        </w:rPr>
      </w:pPr>
      <w:hyperlink r:id="rId69" w:history="1">
        <w:r w:rsidRPr="001F5195">
          <w:rPr>
            <w:rStyle w:val="af1"/>
            <w:rFonts w:ascii="Times New Roman" w:hAnsi="Times New Roman" w:cs="Times New Roman"/>
            <w:sz w:val="24"/>
            <w:szCs w:val="24"/>
            <w:lang w:eastAsia="ru-RU"/>
          </w:rPr>
          <w:t>https://minsk.gov.by/share/2010/04/08/data/20161012.gp.jpg</w:t>
        </w:r>
      </w:hyperlink>
    </w:p>
    <w:p w14:paraId="40FC3534" w14:textId="77777777" w:rsidR="00F6266A" w:rsidRPr="001F5195" w:rsidRDefault="00F6266A" w:rsidP="00F6266A">
      <w:pPr>
        <w:numPr>
          <w:ilvl w:val="0"/>
          <w:numId w:val="34"/>
        </w:numPr>
        <w:tabs>
          <w:tab w:val="left" w:pos="567"/>
          <w:tab w:val="left" w:pos="709"/>
          <w:tab w:val="left" w:pos="1134"/>
        </w:tabs>
        <w:spacing w:after="0" w:line="240" w:lineRule="auto"/>
        <w:ind w:left="0" w:firstLine="0"/>
        <w:contextualSpacing/>
        <w:rPr>
          <w:rStyle w:val="af1"/>
          <w:rFonts w:ascii="Times New Roman" w:eastAsia="Times New Roman" w:hAnsi="Times New Roman" w:cs="Times New Roman"/>
          <w:color w:val="auto"/>
          <w:spacing w:val="-2"/>
          <w:sz w:val="24"/>
          <w:szCs w:val="24"/>
          <w:lang w:eastAsia="ru-RU"/>
        </w:rPr>
      </w:pPr>
      <w:hyperlink r:id="rId70" w:history="1">
        <w:r w:rsidRPr="001F5195">
          <w:rPr>
            <w:rStyle w:val="af1"/>
            <w:rFonts w:ascii="Times New Roman" w:hAnsi="Times New Roman" w:cs="Times New Roman"/>
            <w:spacing w:val="-2"/>
            <w:sz w:val="24"/>
            <w:szCs w:val="24"/>
            <w:lang w:eastAsia="ru-RU"/>
          </w:rPr>
          <w:t>https://rad.org.by/monitoring/radiation.html</w:t>
        </w:r>
      </w:hyperlink>
    </w:p>
    <w:p w14:paraId="2691D3D3" w14:textId="77777777" w:rsidR="00F6266A" w:rsidRPr="001F5195" w:rsidRDefault="001F5195" w:rsidP="001F5195">
      <w:pPr>
        <w:tabs>
          <w:tab w:val="left" w:pos="567"/>
        </w:tabs>
        <w:rPr>
          <w:sz w:val="24"/>
          <w:szCs w:val="24"/>
        </w:rPr>
      </w:pPr>
      <w:r>
        <w:rPr>
          <w:rFonts w:ascii="Times New Roman" w:hAnsi="Times New Roman" w:cs="Times New Roman"/>
          <w:sz w:val="24"/>
          <w:szCs w:val="24"/>
        </w:rPr>
        <w:t>54</w:t>
      </w:r>
      <w:r>
        <w:rPr>
          <w:rFonts w:ascii="Times New Roman" w:hAnsi="Times New Roman" w:cs="Times New Roman"/>
          <w:sz w:val="24"/>
          <w:szCs w:val="24"/>
        </w:rPr>
        <w:tab/>
      </w:r>
      <w:hyperlink r:id="rId71" w:history="1">
        <w:r w:rsidRPr="00374EA0">
          <w:rPr>
            <w:rStyle w:val="af1"/>
            <w:rFonts w:ascii="Times New Roman" w:hAnsi="Times New Roman" w:cs="Times New Roman"/>
            <w:sz w:val="24"/>
            <w:szCs w:val="24"/>
            <w:lang w:eastAsia="ru-RU"/>
          </w:rPr>
          <w:t>https://ru.weatherspark.com/</w:t>
        </w:r>
      </w:hyperlink>
    </w:p>
    <w:p w14:paraId="43780784" w14:textId="77777777" w:rsidR="00CD58DD" w:rsidRPr="009D7580" w:rsidRDefault="00CD58DD" w:rsidP="00CD58DD">
      <w:pPr>
        <w:tabs>
          <w:tab w:val="left" w:pos="567"/>
          <w:tab w:val="left" w:pos="1276"/>
        </w:tabs>
        <w:spacing w:after="0" w:line="240" w:lineRule="auto"/>
        <w:ind w:right="-1"/>
        <w:jc w:val="both"/>
        <w:rPr>
          <w:rFonts w:ascii="Times New Roman" w:eastAsia="Times New Roman" w:hAnsi="Times New Roman" w:cs="Times New Roman"/>
          <w:color w:val="FF0000"/>
          <w:sz w:val="24"/>
          <w:szCs w:val="24"/>
          <w:lang w:eastAsia="ru-RU"/>
        </w:rPr>
        <w:sectPr w:rsidR="00CD58DD" w:rsidRPr="009D7580" w:rsidSect="00CD58DD">
          <w:pgSz w:w="11906" w:h="16838"/>
          <w:pgMar w:top="1134" w:right="567" w:bottom="1134" w:left="1701" w:header="709" w:footer="709" w:gutter="0"/>
          <w:cols w:space="708"/>
          <w:titlePg/>
          <w:docGrid w:linePitch="360"/>
        </w:sectPr>
      </w:pPr>
    </w:p>
    <w:p w14:paraId="6EC51FD4" w14:textId="77777777" w:rsidR="00CD58DD" w:rsidRPr="00787767" w:rsidRDefault="00CD58DD" w:rsidP="00CD58DD">
      <w:pPr>
        <w:keepNext/>
        <w:spacing w:after="0" w:line="240" w:lineRule="auto"/>
        <w:jc w:val="center"/>
        <w:outlineLvl w:val="0"/>
        <w:rPr>
          <w:rFonts w:ascii="Times New Roman" w:eastAsia="Times New Roman" w:hAnsi="Times New Roman" w:cs="Times New Roman"/>
          <w:bCs/>
          <w:sz w:val="24"/>
          <w:szCs w:val="24"/>
          <w:lang w:eastAsia="x-none"/>
        </w:rPr>
      </w:pPr>
      <w:bookmarkStart w:id="164" w:name="_Toc195868954"/>
      <w:r w:rsidRPr="00787767">
        <w:rPr>
          <w:rFonts w:ascii="Times New Roman" w:eastAsia="Times New Roman" w:hAnsi="Times New Roman" w:cs="Times New Roman"/>
          <w:bCs/>
          <w:sz w:val="24"/>
          <w:szCs w:val="24"/>
          <w:lang w:val="x-none" w:eastAsia="x-none"/>
        </w:rPr>
        <w:lastRenderedPageBreak/>
        <w:t>П</w:t>
      </w:r>
      <w:r w:rsidRPr="00787767">
        <w:rPr>
          <w:rFonts w:ascii="Times New Roman" w:eastAsia="Times New Roman" w:hAnsi="Times New Roman" w:cs="Times New Roman"/>
          <w:bCs/>
          <w:sz w:val="24"/>
          <w:szCs w:val="24"/>
          <w:lang w:eastAsia="x-none"/>
        </w:rPr>
        <w:t>РИЛОЖЕНИЕ</w:t>
      </w:r>
      <w:r w:rsidRPr="00787767">
        <w:rPr>
          <w:rFonts w:ascii="Times New Roman" w:eastAsia="Times New Roman" w:hAnsi="Times New Roman" w:cs="Times New Roman"/>
          <w:bCs/>
          <w:sz w:val="24"/>
          <w:szCs w:val="24"/>
          <w:lang w:val="x-none" w:eastAsia="x-none"/>
        </w:rPr>
        <w:t xml:space="preserve"> А</w:t>
      </w:r>
      <w:r w:rsidRPr="00787767">
        <w:rPr>
          <w:rFonts w:ascii="Times New Roman" w:eastAsia="Times New Roman" w:hAnsi="Times New Roman" w:cs="Times New Roman"/>
          <w:bCs/>
          <w:sz w:val="24"/>
          <w:szCs w:val="24"/>
          <w:lang w:val="x-none" w:eastAsia="x-none"/>
        </w:rPr>
        <w:br/>
      </w:r>
      <w:r w:rsidRPr="00787767">
        <w:rPr>
          <w:rFonts w:ascii="Times New Roman" w:eastAsia="Times New Roman" w:hAnsi="Times New Roman" w:cs="Times New Roman"/>
          <w:bCs/>
          <w:sz w:val="24"/>
          <w:szCs w:val="24"/>
          <w:lang w:eastAsia="x-none"/>
        </w:rPr>
        <w:t>РЕЗЮМЕ НЕТЕХНИЧЕСКОГО ХАРАКТЕРА</w:t>
      </w:r>
      <w:bookmarkEnd w:id="164"/>
    </w:p>
    <w:p w14:paraId="1B62EFCB" w14:textId="77777777" w:rsidR="00CD58DD" w:rsidRPr="00E9637F" w:rsidRDefault="00CD58DD" w:rsidP="00CD58DD">
      <w:pPr>
        <w:spacing w:after="0" w:line="240" w:lineRule="auto"/>
        <w:rPr>
          <w:rFonts w:ascii="Times New Roman" w:eastAsia="Times New Roman" w:hAnsi="Times New Roman" w:cs="Times New Roman"/>
          <w:color w:val="FF0000"/>
          <w:sz w:val="16"/>
          <w:szCs w:val="16"/>
          <w:lang w:eastAsia="ru-RU"/>
        </w:rPr>
      </w:pPr>
      <w:r w:rsidRPr="00E9637F">
        <w:rPr>
          <w:rFonts w:ascii="Times New Roman" w:eastAsia="Times New Roman" w:hAnsi="Times New Roman" w:cs="Times New Roman"/>
          <w:color w:val="FF0000"/>
          <w:sz w:val="16"/>
          <w:szCs w:val="16"/>
          <w:lang w:eastAsia="ru-RU"/>
        </w:rPr>
        <w:t xml:space="preserve"> </w:t>
      </w:r>
    </w:p>
    <w:p w14:paraId="3D960840" w14:textId="77777777" w:rsidR="00242788" w:rsidRPr="00114545" w:rsidRDefault="00242788" w:rsidP="00242788">
      <w:pPr>
        <w:spacing w:after="0" w:line="240" w:lineRule="auto"/>
        <w:ind w:left="851"/>
        <w:jc w:val="both"/>
        <w:rPr>
          <w:rFonts w:ascii="Times New Roman" w:eastAsia="Times New Roman" w:hAnsi="Times New Roman" w:cs="Times New Roman"/>
          <w:i/>
          <w:iCs/>
          <w:lang w:eastAsia="ru-RU"/>
        </w:rPr>
      </w:pPr>
      <w:r w:rsidRPr="00114545">
        <w:rPr>
          <w:rFonts w:ascii="Times New Roman" w:eastAsia="Times New Roman" w:hAnsi="Times New Roman" w:cs="Times New Roman"/>
          <w:i/>
          <w:iCs/>
          <w:lang w:eastAsia="ru-RU"/>
        </w:rPr>
        <w:t xml:space="preserve">Заказчик планируемой деятельности: </w:t>
      </w:r>
    </w:p>
    <w:p w14:paraId="3FC7605B" w14:textId="77777777" w:rsidR="00114545" w:rsidRPr="00114545" w:rsidRDefault="00114545" w:rsidP="00114545">
      <w:pPr>
        <w:spacing w:after="0" w:line="240" w:lineRule="auto"/>
        <w:ind w:left="851"/>
        <w:jc w:val="both"/>
        <w:rPr>
          <w:rFonts w:ascii="Times New Roman" w:eastAsia="Times New Roman" w:hAnsi="Times New Roman" w:cs="Times New Roman"/>
          <w:iCs/>
          <w:lang w:eastAsia="ru-RU"/>
        </w:rPr>
      </w:pPr>
      <w:r w:rsidRPr="00114545">
        <w:rPr>
          <w:rFonts w:ascii="Times New Roman" w:eastAsia="Times New Roman" w:hAnsi="Times New Roman" w:cs="Times New Roman"/>
          <w:iCs/>
          <w:lang w:eastAsia="ru-RU"/>
        </w:rPr>
        <w:t>Могилевское республиканское унитарное предприятие электроэнергетики (РУП «Могилевэнерго»)</w:t>
      </w:r>
    </w:p>
    <w:p w14:paraId="5EC86C7B" w14:textId="77777777" w:rsidR="00114545" w:rsidRDefault="00114545" w:rsidP="00114545">
      <w:pPr>
        <w:spacing w:after="0" w:line="240" w:lineRule="auto"/>
        <w:ind w:left="851"/>
        <w:jc w:val="both"/>
        <w:rPr>
          <w:rFonts w:ascii="Times New Roman" w:eastAsia="Times New Roman" w:hAnsi="Times New Roman" w:cs="Times New Roman"/>
          <w:iCs/>
          <w:lang w:eastAsia="ru-RU"/>
        </w:rPr>
      </w:pPr>
      <w:r w:rsidRPr="00114545">
        <w:rPr>
          <w:rFonts w:ascii="Times New Roman" w:eastAsia="Times New Roman" w:hAnsi="Times New Roman" w:cs="Times New Roman"/>
          <w:iCs/>
          <w:lang w:eastAsia="ru-RU"/>
        </w:rPr>
        <w:t>Адрес: 212030, г. Могилев, ул. Бонч-Бруевича, 3</w:t>
      </w:r>
    </w:p>
    <w:p w14:paraId="49F69A54" w14:textId="77777777" w:rsidR="00242788" w:rsidRPr="000C6C89" w:rsidRDefault="00242788" w:rsidP="00114545">
      <w:pPr>
        <w:spacing w:after="0" w:line="240" w:lineRule="auto"/>
        <w:ind w:left="851"/>
        <w:jc w:val="both"/>
        <w:rPr>
          <w:rFonts w:ascii="Times New Roman" w:eastAsia="Times New Roman" w:hAnsi="Times New Roman" w:cs="Times New Roman"/>
          <w:i/>
          <w:iCs/>
          <w:lang w:eastAsia="ru-RU"/>
        </w:rPr>
      </w:pPr>
      <w:r w:rsidRPr="000C6C89">
        <w:rPr>
          <w:rFonts w:ascii="Times New Roman" w:eastAsia="Times New Roman" w:hAnsi="Times New Roman" w:cs="Times New Roman"/>
          <w:i/>
          <w:iCs/>
          <w:lang w:eastAsia="ru-RU"/>
        </w:rPr>
        <w:t xml:space="preserve">Проектная организация: </w:t>
      </w:r>
    </w:p>
    <w:p w14:paraId="148B54B8" w14:textId="77777777" w:rsidR="00242788" w:rsidRPr="000C6C89" w:rsidRDefault="00242788" w:rsidP="00242788">
      <w:pPr>
        <w:spacing w:after="0" w:line="240" w:lineRule="auto"/>
        <w:ind w:left="851"/>
        <w:jc w:val="both"/>
        <w:rPr>
          <w:rFonts w:ascii="Times New Roman" w:eastAsia="Times New Roman" w:hAnsi="Times New Roman" w:cs="Times New Roman"/>
          <w:iCs/>
          <w:lang w:eastAsia="ru-RU"/>
        </w:rPr>
      </w:pPr>
      <w:r w:rsidRPr="000C6C89">
        <w:rPr>
          <w:rFonts w:ascii="Times New Roman" w:eastAsia="Times New Roman" w:hAnsi="Times New Roman" w:cs="Times New Roman"/>
          <w:iCs/>
          <w:lang w:eastAsia="ru-RU"/>
        </w:rPr>
        <w:t>ОАО «Белэлектромонтажналадка»</w:t>
      </w:r>
    </w:p>
    <w:p w14:paraId="403DE645" w14:textId="77777777" w:rsidR="00CD58DD" w:rsidRPr="000C6C89" w:rsidRDefault="00242788" w:rsidP="00242788">
      <w:pPr>
        <w:spacing w:after="0" w:line="240" w:lineRule="auto"/>
        <w:ind w:left="851"/>
        <w:jc w:val="both"/>
        <w:rPr>
          <w:rFonts w:ascii="Times New Roman" w:eastAsia="Times New Roman" w:hAnsi="Times New Roman" w:cs="Times New Roman"/>
          <w:lang w:eastAsia="ru-RU"/>
        </w:rPr>
      </w:pPr>
      <w:r w:rsidRPr="000C6C89">
        <w:rPr>
          <w:rFonts w:ascii="Times New Roman" w:eastAsia="Times New Roman" w:hAnsi="Times New Roman" w:cs="Times New Roman"/>
          <w:iCs/>
          <w:lang w:eastAsia="ru-RU"/>
        </w:rPr>
        <w:t>220101 Республика Беларусь, г. Минск, ул. Плеханова 105А</w:t>
      </w:r>
    </w:p>
    <w:p w14:paraId="21B7AD39" w14:textId="77777777" w:rsidR="00CD58DD" w:rsidRPr="00E9637F" w:rsidRDefault="00CD58DD" w:rsidP="00CD58DD">
      <w:pPr>
        <w:spacing w:after="0" w:line="240" w:lineRule="auto"/>
        <w:ind w:left="851"/>
        <w:jc w:val="both"/>
        <w:rPr>
          <w:rFonts w:ascii="Times New Roman" w:eastAsia="Times New Roman" w:hAnsi="Times New Roman" w:cs="Times New Roman"/>
          <w:sz w:val="16"/>
          <w:szCs w:val="16"/>
          <w:lang w:eastAsia="ru-RU"/>
        </w:rPr>
      </w:pPr>
    </w:p>
    <w:p w14:paraId="1E7D3A7A" w14:textId="77777777" w:rsidR="00CD58DD" w:rsidRPr="00C64545" w:rsidRDefault="00CD58DD" w:rsidP="00791A2A">
      <w:pPr>
        <w:spacing w:after="0" w:line="240" w:lineRule="auto"/>
        <w:ind w:firstLine="851"/>
        <w:jc w:val="both"/>
        <w:rPr>
          <w:rFonts w:ascii="Times New Roman" w:eastAsia="Times New Roman" w:hAnsi="Times New Roman" w:cs="Times New Roman"/>
          <w:lang w:eastAsia="ru-RU"/>
        </w:rPr>
      </w:pPr>
      <w:r w:rsidRPr="00C64545">
        <w:rPr>
          <w:rFonts w:ascii="Times New Roman" w:eastAsia="Times New Roman" w:hAnsi="Times New Roman" w:cs="Times New Roman"/>
          <w:lang w:eastAsia="ru-RU"/>
        </w:rPr>
        <w:t>СВЕДЕНИЯ О ЦЕЛЯХ И НЕОБХОДИМОСТИ РЕАЛИЗАЦИИ ПЛАНИРУЕМОЙ ДЕЯТЕЛЬНОСТИ</w:t>
      </w:r>
    </w:p>
    <w:p w14:paraId="45391AD5" w14:textId="77777777" w:rsidR="00242788" w:rsidRPr="00C64545" w:rsidRDefault="00242788" w:rsidP="00242788">
      <w:pPr>
        <w:widowControl w:val="0"/>
        <w:autoSpaceDE w:val="0"/>
        <w:autoSpaceDN w:val="0"/>
        <w:adjustRightInd w:val="0"/>
        <w:spacing w:after="0" w:line="240" w:lineRule="auto"/>
        <w:ind w:right="137" w:firstLine="852"/>
        <w:jc w:val="both"/>
        <w:rPr>
          <w:rFonts w:ascii="Times New Roman" w:eastAsia="Times New Roman" w:hAnsi="Times New Roman" w:cs="Times New Roman"/>
          <w:lang w:eastAsia="ru-RU"/>
        </w:rPr>
      </w:pPr>
      <w:r w:rsidRPr="00C64545">
        <w:rPr>
          <w:rFonts w:ascii="Times New Roman" w:eastAsia="Times New Roman" w:hAnsi="Times New Roman" w:cs="Times New Roman"/>
          <w:lang w:eastAsia="ru-RU"/>
        </w:rPr>
        <w:t xml:space="preserve">Основание для проектирования – План проектных работ «Могилевэнерго» </w:t>
      </w:r>
    </w:p>
    <w:p w14:paraId="3AC74647" w14:textId="77777777" w:rsidR="00242788" w:rsidRDefault="00242788" w:rsidP="00242788">
      <w:pPr>
        <w:widowControl w:val="0"/>
        <w:autoSpaceDE w:val="0"/>
        <w:autoSpaceDN w:val="0"/>
        <w:adjustRightInd w:val="0"/>
        <w:spacing w:after="0" w:line="240" w:lineRule="auto"/>
        <w:ind w:right="137" w:firstLine="852"/>
        <w:jc w:val="both"/>
        <w:rPr>
          <w:rFonts w:ascii="Times New Roman" w:eastAsia="Times New Roman" w:hAnsi="Times New Roman" w:cs="Times New Roman"/>
          <w:lang w:eastAsia="ru-RU"/>
        </w:rPr>
      </w:pPr>
      <w:r w:rsidRPr="00C64545">
        <w:rPr>
          <w:rFonts w:ascii="Times New Roman" w:eastAsia="Times New Roman" w:hAnsi="Times New Roman" w:cs="Times New Roman"/>
          <w:lang w:eastAsia="ru-RU"/>
        </w:rPr>
        <w:t>Проектирование и строительство объекта осуществляется за счет средств РУП «Могилевэнерго».</w:t>
      </w:r>
    </w:p>
    <w:p w14:paraId="09DFF706" w14:textId="77777777" w:rsidR="00E23656" w:rsidRPr="00E9637F" w:rsidRDefault="00E23656" w:rsidP="00242788">
      <w:pPr>
        <w:widowControl w:val="0"/>
        <w:autoSpaceDE w:val="0"/>
        <w:autoSpaceDN w:val="0"/>
        <w:adjustRightInd w:val="0"/>
        <w:spacing w:after="0" w:line="240" w:lineRule="auto"/>
        <w:ind w:right="137" w:firstLine="852"/>
        <w:jc w:val="both"/>
        <w:rPr>
          <w:rFonts w:ascii="Times New Roman" w:eastAsia="Times New Roman" w:hAnsi="Times New Roman" w:cs="Times New Roman"/>
          <w:sz w:val="16"/>
          <w:szCs w:val="16"/>
          <w:lang w:eastAsia="ru-RU"/>
        </w:rPr>
      </w:pPr>
    </w:p>
    <w:p w14:paraId="701463DD" w14:textId="77777777" w:rsidR="00E23656" w:rsidRPr="00610A2A" w:rsidRDefault="00E23656" w:rsidP="00E32398">
      <w:pPr>
        <w:spacing w:after="0" w:line="240" w:lineRule="auto"/>
        <w:ind w:firstLine="567"/>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СВЕДЕНИЯ О ЦЕЛЯХ И НЕОБХОДИМОСТИ РЕАЛИЗАЦИИ ПЛАНИРУЕМОЙ ДЕЯТЕЛЬНОСТИ</w:t>
      </w:r>
    </w:p>
    <w:p w14:paraId="59480873" w14:textId="77777777" w:rsidR="00E23656" w:rsidRPr="00610A2A" w:rsidRDefault="00E23656" w:rsidP="00E32398">
      <w:pPr>
        <w:widowControl w:val="0"/>
        <w:autoSpaceDE w:val="0"/>
        <w:autoSpaceDN w:val="0"/>
        <w:adjustRightInd w:val="0"/>
        <w:spacing w:after="0" w:line="240" w:lineRule="auto"/>
        <w:ind w:right="13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Основание для проектирования – план проектных работ РУП «Могилевэнерго».</w:t>
      </w:r>
    </w:p>
    <w:p w14:paraId="3B7904A9" w14:textId="77777777" w:rsidR="00E23656" w:rsidRPr="00610A2A" w:rsidRDefault="00E23656" w:rsidP="00E32398">
      <w:pPr>
        <w:widowControl w:val="0"/>
        <w:autoSpaceDE w:val="0"/>
        <w:autoSpaceDN w:val="0"/>
        <w:adjustRightInd w:val="0"/>
        <w:spacing w:after="0" w:line="240" w:lineRule="auto"/>
        <w:ind w:right="13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Проектирование и строительство объекта осуществляется за счет средств РУП «Могилевэнерго».</w:t>
      </w:r>
    </w:p>
    <w:p w14:paraId="2CB49BEA" w14:textId="77777777" w:rsidR="00E23656" w:rsidRPr="00610A2A" w:rsidRDefault="00E23656" w:rsidP="00E32398">
      <w:pPr>
        <w:widowControl w:val="0"/>
        <w:autoSpaceDE w:val="0"/>
        <w:autoSpaceDN w:val="0"/>
        <w:adjustRightInd w:val="0"/>
        <w:spacing w:after="0" w:line="240" w:lineRule="auto"/>
        <w:ind w:right="13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Целью реализации проекта по объекту «Реконструкция систем связи Чериковского РЭС со строительством РРЛС и прокладкой ВОЛС в Чериковском и Кричевском районах Могилевской области» является создание магистральных каналов связи РУП «Могилевэнерго» для передачи данных с высоким уровнем надежности в любых погодных условиях на большие расстояния и обеспечения своевременного и полного удовлетворения спроса на современные и доступные услуги электросвязи.</w:t>
      </w:r>
    </w:p>
    <w:p w14:paraId="27CE35A7" w14:textId="77777777" w:rsidR="00E23656" w:rsidRPr="00610A2A" w:rsidRDefault="00E23656" w:rsidP="00E32398">
      <w:pPr>
        <w:widowControl w:val="0"/>
        <w:autoSpaceDE w:val="0"/>
        <w:autoSpaceDN w:val="0"/>
        <w:adjustRightInd w:val="0"/>
        <w:spacing w:after="0" w:line="240" w:lineRule="auto"/>
        <w:ind w:right="13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Согласно единой классификации назначения объектов недвижимого имущества (сооружение специализированное энергетики 3 08 00), оборудование на объекте классифицируется как: передаточное устройство.</w:t>
      </w:r>
    </w:p>
    <w:p w14:paraId="2CED12BF" w14:textId="77777777" w:rsidR="00E23656" w:rsidRPr="00610A2A" w:rsidRDefault="00E23656" w:rsidP="00E32398">
      <w:pPr>
        <w:widowControl w:val="0"/>
        <w:autoSpaceDE w:val="0"/>
        <w:autoSpaceDN w:val="0"/>
        <w:adjustRightInd w:val="0"/>
        <w:spacing w:after="0" w:line="240" w:lineRule="auto"/>
        <w:ind w:right="13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Радиорелейная связь (РРЛС) – вид радиосвязи, образующийся в результате работы цепочки принимающих и передающих радиостанций. Наземная радиорелейная связь функционирует на миллиметровых, сантиметровых и дециметровых волнах. РРЛ-сети играют важную роль в сотовой связи, поскольку позволяют передавать очень большие объемы трафика при минимальных затратах.</w:t>
      </w:r>
    </w:p>
    <w:p w14:paraId="1DF50361" w14:textId="77777777" w:rsidR="00E23656" w:rsidRPr="00610A2A" w:rsidRDefault="00E23656" w:rsidP="00E32398">
      <w:pPr>
        <w:widowControl w:val="0"/>
        <w:autoSpaceDE w:val="0"/>
        <w:autoSpaceDN w:val="0"/>
        <w:adjustRightInd w:val="0"/>
        <w:spacing w:after="0" w:line="240" w:lineRule="auto"/>
        <w:ind w:right="13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Стадия проектирования – предпроект. </w:t>
      </w:r>
    </w:p>
    <w:p w14:paraId="5B8F597B" w14:textId="77777777" w:rsidR="00E23656" w:rsidRPr="00610A2A" w:rsidRDefault="00E23656" w:rsidP="00791A2A">
      <w:pPr>
        <w:spacing w:before="120" w:after="0" w:line="240" w:lineRule="auto"/>
        <w:ind w:firstLine="709"/>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ОБЩАЯ ХАРАКТЕРИСТИКА ПЛАНИРУЕМОЙ ДЕЯТЕЛЬНОСТИ</w:t>
      </w:r>
    </w:p>
    <w:p w14:paraId="2568BB32"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Проектом предусматривается строительство радиорелейной линии связи между ПС 110 кВ «Чериков» и ПС 330 кВ «Кричев» с организацией канала связи ПС 110 кВ «Чериков» – ПС 330 кВ «Кричев» – Климовичские электрические сети (КЭС) (ПС 330 кВ «Кричев» – КЭС – существующая радиорелейная линия связи).</w:t>
      </w:r>
    </w:p>
    <w:p w14:paraId="3DE23C24"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Проектированием локальной вычислительной сети предусмотрено создание единой ЛВС в Чериковском РЭС и на ПС 110 кВ «Чериков» с её интеграцией в существующую ЛВС РУП «Белэнерго». </w:t>
      </w:r>
    </w:p>
    <w:p w14:paraId="2B29F5CA"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Локальная вычислительная сеть Чериковского РЭС представляет собой территориально-распределённую сеть. </w:t>
      </w:r>
    </w:p>
    <w:p w14:paraId="03C70F84"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На ПС 330 кВ «Кричев» предусматривается установка направленной параболической антенны цифровой радиорелейной линии связи (ЦРРЛС) на существующей радиобашне высотой 40 м. Предусматривается установка блока IDU проектируемой ЦРРЛС в существующем телекоммуникационном шкафу, располагаемом на узле связи. Питание проектируемой аппаратуры выполняется от существующих сетей переменного тока.</w:t>
      </w:r>
    </w:p>
    <w:p w14:paraId="06AAF939"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На ПС 110 кВ «Чериков» предусматривается установка направленной параболической антенны ЦРРЛС на проектируемой радиобашне высотой 70 м. Установка блока IDU предусматривается в телекоммуникационном шкафу, располагаемом в аппаратной СДТУ.</w:t>
      </w:r>
    </w:p>
    <w:p w14:paraId="6827B102"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Дистанционный контроль, управление и конфигурирование всех точек ЦРРЛС предусматривается из существующего центра управления в РУП «Могилевэнерго» и филиале «Климовичские электрические сети» (необходимость поставки и установки нового ПО определяется поставщиком системы).</w:t>
      </w:r>
    </w:p>
    <w:p w14:paraId="55BE877F"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Для организации сбора данных телемеханики в протоколе МЭК 60870-5-104 с ПС 110 кВ «Веприн», ПС 110 кВ «Веремейки», ПС 110 кВ «Майская», ПС 35 кВ «Лобановка», ПС 35 кВ «Езеры» на ПС 110 кВ «Чериков» предусматривается установка двух радиомодемов, работающих в диапазоне частот 403–445 МГц, в телекоммуникационном шкафу, располагаемом в аппаратной СДТУ.</w:t>
      </w:r>
    </w:p>
    <w:p w14:paraId="0960F0F3"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lastRenderedPageBreak/>
        <w:t>Размещение UHF-антенн радиомодемов предполагается на проектируемой радиобашне.</w:t>
      </w:r>
    </w:p>
    <w:p w14:paraId="67085DA3"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На ПС 110 кВ «Веприн», ПС 110 кВ «Веремейки», ПС 110 кВ «Майская», ПС 35 кВ «Лобановка», ПС 35 кВ «Езеры» планируется установка радиомодемов, работающих в диапазоне частот 403–445 МГц, в существующие шкафы телемеханики. Размещение UHF-антенн радиомодемов – на проектируемые опоры типа ПМЖ-228.</w:t>
      </w:r>
    </w:p>
    <w:p w14:paraId="46FD1B5E"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Питание проектируемой аппаратуры на ПС 110 кВ «Чериков» выполняется от существующей системы гарантированного электропитания.</w:t>
      </w:r>
    </w:p>
    <w:p w14:paraId="770FC73A"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Питание проектируемой аппаратуры на ПС 110 кВ «Веприн», ПС 110 кВ «Веремейки», ПС 110 кВ «Майская», ПС 35 кВ «Лобановка», ПС 35 кВ «Езеры» выполняется от цепей электропитания шкафов телемеханики.</w:t>
      </w:r>
    </w:p>
    <w:p w14:paraId="335AF35B"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Предусматривается демонтаж оборудования ВЧ-связи, использующегося для организации канала ВЧ-связи на ПС 110 кВ «Чериков», ПС 110 кВ «Веприн», ПС 110 кВ «Веремейки», ПС 35 кВ «Езеры», ПС 35 кВ «Лобановка», ПС 110 кВ «Майская».</w:t>
      </w:r>
    </w:p>
    <w:p w14:paraId="4336CA7E"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В рамках данного проекта предусматривается: </w:t>
      </w:r>
    </w:p>
    <w:p w14:paraId="280314D9"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 проектирование волоконно-оптической линии связи на участке Чериковский РЭС — ПС 110 кВ «Чериков»; </w:t>
      </w:r>
    </w:p>
    <w:p w14:paraId="194390D7"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 проектирование локальной вычислительной сети (ЛВС) в Чериковском РЭС и на ПС 110 кВ «Чериков» и автоматической телефонной станции (IP-АТС), работающей по протоколу IP. </w:t>
      </w:r>
    </w:p>
    <w:p w14:paraId="501850EF"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Проектирование волоконно-оптической линии связи включает в себя:</w:t>
      </w:r>
    </w:p>
    <w:p w14:paraId="4FE5CFF1"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 прокладку волоконно-оптического кабеля </w:t>
      </w:r>
    </w:p>
    <w:p w14:paraId="3E6738B4"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 в существующей кабельной канализации связи филиала «Климовичские электрические сети»; </w:t>
      </w:r>
    </w:p>
    <w:p w14:paraId="18F7174D"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 в арендуемой кабельной канализации связи РУП «Белтелеком», </w:t>
      </w:r>
    </w:p>
    <w:p w14:paraId="5A45AA81"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 монтаж оптических кроссов и технологических запасов кабеля в проектируемых телекоммуникационных шкафах в Чериковском РЭС и на ПС 110 кВ «Чериков». </w:t>
      </w:r>
    </w:p>
    <w:p w14:paraId="3DAB0648"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Техническими требованиями заказчика предусмотрено размещение IP АТС, центра управления и ядра ЛВС на ПС 110 кВ «Чериков». </w:t>
      </w:r>
    </w:p>
    <w:p w14:paraId="651CD5D1"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В качестве соединительной линии служит проектируемый волоконно-оптический кабель с одномодовыми волокнами. </w:t>
      </w:r>
    </w:p>
    <w:p w14:paraId="1E438EB7"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В целях безопасности ЛВС физически разделена на технологическую сеть и корпоративную (пользовательскую). К технологической сети отнесены АСУ ТП, IP-АТС, система звукозаписи диспетчерских переговоров и радиосвязь. К корпоративной сети отнесены компьютеры пользователей и беспроводная сеть Wi-Fi. </w:t>
      </w:r>
    </w:p>
    <w:p w14:paraId="20C6C984"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Разделение сетей и ограничение доступа из корпоративной сети в технологическую осуществляется межсетевым экраном. </w:t>
      </w:r>
    </w:p>
    <w:p w14:paraId="052D87ED"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Централизованное управление доступом к сетевым ресурсам корпоративной сети и управление политиками безопасности корпоративной сети осуществляется сервером сети (контроллером домена). </w:t>
      </w:r>
    </w:p>
    <w:p w14:paraId="3EC440B3"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Для интеграции Чериковской ЛВС в существующую ЛВС РУП «Белэнерго» в качестве транспортной сети служит радиорелейная линия связи.</w:t>
      </w:r>
    </w:p>
    <w:p w14:paraId="09F2F650"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В качестве соединительных линий между вышестоящей АТС филиала «Климовичские электросети» и АТС Чериковского РЭС заказчиком выделены три четырёхпроводных канала ТЧ (тональной частоты). Два канала ТЧ служат соединительными линиями для телефонии, а один канал ТЧ служит соединительной линией для селекторной связи. </w:t>
      </w:r>
    </w:p>
    <w:p w14:paraId="48E00206"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Оборудование ЛВС и АТС размещено в телекоммуникационных шкафах. Два шкафа находятся в здании ПС 110 кВ «Чериков», один шкаф — в здании Чериковского РЭС.</w:t>
      </w:r>
    </w:p>
    <w:p w14:paraId="54BA8B67"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Электропитание IP-телефонов и точек доступа Wi-Fi осуществляется дистанционно по кабелю связи от коммутаторов по технологии POE. </w:t>
      </w:r>
    </w:p>
    <w:p w14:paraId="1382C57D"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Электроснабжение проектируемого оборудования АТС и ЛВС на ПС 110 кВ «Чериков» предусмотрено по категории надёжности электроснабжения ОГ-1. Для этого на ПС 110 кВ «Чериков» предусмотрено электроснабжение проектируемых телекоммуникационных шкафов от существующей системы гарантированного электропитания (СГЭ).</w:t>
      </w:r>
    </w:p>
    <w:p w14:paraId="1ADF0270"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Электроснабжение проектируемого оборудования ЛВС в здании Чериковского РЭС осуществляется по 1-й категории надёжности электроснабжения. </w:t>
      </w:r>
    </w:p>
    <w:p w14:paraId="786D34BD"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Электроснабжение проектируемого оборудования ЛВС в проектируемом телекоммуникационном шкафу в здании Чериковского РЭС осуществляется от вводнораспределительного устройства (ВРУ) здания. </w:t>
      </w:r>
      <w:r w:rsidRPr="00610A2A">
        <w:rPr>
          <w:rFonts w:ascii="Times New Roman" w:hAnsi="Times New Roman" w:cs="Times New Roman"/>
          <w:color w:val="000000" w:themeColor="text1"/>
        </w:rPr>
        <w:lastRenderedPageBreak/>
        <w:t xml:space="preserve">1-я категория надёжности электроснабжения обеспечивается источником бесперебойного питания (ИБП), установленным в этом же шкафу. </w:t>
      </w:r>
    </w:p>
    <w:p w14:paraId="108D1D64"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Администрирование ЛВС и АТС осуществляется посредством консоли KVM, установленной в одном из проектируемых телекоммуникационных шкафов в здании ПС 110 кВ «Чериков». </w:t>
      </w:r>
    </w:p>
    <w:p w14:paraId="10AD3A02"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Также предусмотрено удалённое администрирование сети по протоколу SNMP. </w:t>
      </w:r>
    </w:p>
    <w:p w14:paraId="60970670"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Защита обслуживающего персонала от удара электротоком при прикосновении к металлическим частям шкафов и оборудования, оказавшихся под напряжением, осуществляется путём соединения этих металлических частей с защитной жилой PE питающего кабеля на проектируемой шине PE внутри шкафов.</w:t>
      </w:r>
    </w:p>
    <w:p w14:paraId="1CDEDADE"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Согласно п. 1.3 статьи 5, п. 1.8 статьи 7 Закона Республики Беларусь от 18.07.2016 г. № 399-З «О государственной экологической экспертизе, стратегической экологической оценке и оценке воздействия на окружающую среду» данный объект является объектом государственной экологической экспертизы.</w:t>
      </w:r>
    </w:p>
    <w:p w14:paraId="2C7F4ADF"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Натурное обследование территории с определением состояния растительного и животного мира и наличия мест обитания диких животных и мест произрастания дикорастущих растений, относящихся к видам, включенным в Красную книгу Республики Беларусь, проведено в апреле 2025 года. </w:t>
      </w:r>
    </w:p>
    <w:p w14:paraId="2A6806C8" w14:textId="77777777" w:rsidR="0052778F" w:rsidRDefault="00E23656" w:rsidP="0052778F">
      <w:pPr>
        <w:spacing w:after="0" w:line="240" w:lineRule="auto"/>
        <w:ind w:right="-6" w:firstLine="709"/>
        <w:jc w:val="both"/>
        <w:rPr>
          <w:rFonts w:ascii="Times New Roman" w:eastAsia="Times New Roman" w:hAnsi="Times New Roman" w:cs="Times New Roman"/>
          <w:i/>
          <w:iCs/>
          <w:color w:val="000000" w:themeColor="text1"/>
          <w:shd w:val="clear" w:color="auto" w:fill="FFFFFF"/>
          <w:lang w:eastAsia="ru-RU" w:bidi="ru-RU"/>
        </w:rPr>
      </w:pPr>
      <w:r w:rsidRPr="00610A2A">
        <w:rPr>
          <w:rFonts w:ascii="Times New Roman" w:eastAsia="Times New Roman" w:hAnsi="Times New Roman" w:cs="Times New Roman"/>
          <w:color w:val="000000" w:themeColor="text1"/>
          <w:lang w:eastAsia="ru-RU"/>
        </w:rPr>
        <w:t xml:space="preserve">В связи с тем, что возведение объекта предусматривает локальное воздействие на окружающую среду, </w:t>
      </w:r>
      <w:r w:rsidRPr="00610A2A">
        <w:rPr>
          <w:rFonts w:ascii="Times New Roman" w:eastAsia="Times New Roman" w:hAnsi="Times New Roman" w:cs="Times New Roman"/>
          <w:i/>
          <w:iCs/>
          <w:color w:val="000000" w:themeColor="text1"/>
          <w:shd w:val="clear" w:color="auto" w:fill="FFFFFF"/>
          <w:lang w:eastAsia="ru-RU" w:bidi="ru-RU"/>
        </w:rPr>
        <w:t xml:space="preserve">вредного трансграничного воздействия не прогнозируется. </w:t>
      </w:r>
    </w:p>
    <w:p w14:paraId="73D90237" w14:textId="77777777" w:rsidR="0052778F" w:rsidRPr="00E9637F" w:rsidRDefault="0052778F" w:rsidP="0052778F">
      <w:pPr>
        <w:spacing w:after="0" w:line="240" w:lineRule="auto"/>
        <w:ind w:right="-6" w:firstLine="709"/>
        <w:jc w:val="both"/>
        <w:rPr>
          <w:rFonts w:ascii="Times New Roman" w:eastAsia="Times New Roman" w:hAnsi="Times New Roman" w:cs="Times New Roman"/>
          <w:i/>
          <w:iCs/>
          <w:color w:val="000000" w:themeColor="text1"/>
          <w:sz w:val="16"/>
          <w:szCs w:val="16"/>
          <w:shd w:val="clear" w:color="auto" w:fill="FFFFFF"/>
          <w:lang w:eastAsia="ru-RU" w:bidi="ru-RU"/>
        </w:rPr>
      </w:pPr>
    </w:p>
    <w:p w14:paraId="6736F6D5" w14:textId="77777777" w:rsidR="00E23656" w:rsidRPr="00610A2A" w:rsidRDefault="00E23656" w:rsidP="0052778F">
      <w:pPr>
        <w:spacing w:after="0" w:line="240" w:lineRule="auto"/>
        <w:ind w:right="-6"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АЛЬТЕРНАТИВНЫЕ ВАРИАНТЫ ТЕХНОЛОГИЧЕСКИХ РЕШЕНИЙ И РАЗМЕЩЕНИЯ ПЛАНИРУЕМОЙ ДЕЯТЕЛЬНОСТИ</w:t>
      </w:r>
    </w:p>
    <w:p w14:paraId="42A83726" w14:textId="77777777" w:rsidR="00E23656" w:rsidRPr="00610A2A" w:rsidRDefault="00E23656" w:rsidP="00E23656">
      <w:pPr>
        <w:spacing w:after="0" w:line="240" w:lineRule="auto"/>
        <w:ind w:right="-6"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i/>
          <w:color w:val="000000" w:themeColor="text1"/>
          <w:lang w:eastAsia="ru-RU"/>
        </w:rPr>
        <w:t>Вариант 1</w:t>
      </w:r>
      <w:r w:rsidRPr="00610A2A">
        <w:rPr>
          <w:rFonts w:ascii="Times New Roman" w:eastAsia="Times New Roman" w:hAnsi="Times New Roman" w:cs="Times New Roman"/>
          <w:color w:val="000000" w:themeColor="text1"/>
          <w:lang w:eastAsia="ru-RU"/>
        </w:rPr>
        <w:t>. Выполнение предусмотренных проектом работ</w:t>
      </w:r>
      <w:r w:rsidRPr="00610A2A">
        <w:rPr>
          <w:color w:val="000000" w:themeColor="text1"/>
          <w:sz w:val="21"/>
          <w:szCs w:val="21"/>
        </w:rPr>
        <w:t xml:space="preserve"> с </w:t>
      </w:r>
      <w:r w:rsidRPr="00610A2A">
        <w:rPr>
          <w:rFonts w:ascii="Times New Roman" w:eastAsia="Times New Roman" w:hAnsi="Times New Roman" w:cs="Times New Roman"/>
          <w:color w:val="000000" w:themeColor="text1"/>
          <w:lang w:eastAsia="ru-RU"/>
        </w:rPr>
        <w:t xml:space="preserve">прокладкой волоконно-оптического кабеля: </w:t>
      </w:r>
    </w:p>
    <w:p w14:paraId="4A588A9D" w14:textId="77777777" w:rsidR="00E23656" w:rsidRPr="00610A2A" w:rsidRDefault="00E23656" w:rsidP="00E23656">
      <w:pPr>
        <w:spacing w:after="0" w:line="240" w:lineRule="auto"/>
        <w:ind w:right="-6"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 в существующей кабельной канализации связи филиала «Климовичские электрические сети»; </w:t>
      </w:r>
    </w:p>
    <w:p w14:paraId="41CA92C2" w14:textId="77777777" w:rsidR="00E23656" w:rsidRPr="00610A2A" w:rsidRDefault="00E23656" w:rsidP="00E23656">
      <w:pPr>
        <w:spacing w:after="0" w:line="240" w:lineRule="auto"/>
        <w:ind w:right="-6"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в арендуемой кабельной канализации связи РУП «Белтелеком».</w:t>
      </w:r>
    </w:p>
    <w:p w14:paraId="136D01A2" w14:textId="77777777" w:rsidR="00E23656" w:rsidRPr="00610A2A" w:rsidRDefault="00E23656" w:rsidP="00E23656">
      <w:pPr>
        <w:spacing w:after="0" w:line="240" w:lineRule="auto"/>
        <w:ind w:right="-1" w:firstLine="709"/>
        <w:jc w:val="both"/>
        <w:rPr>
          <w:rFonts w:ascii="Times New Roman" w:hAnsi="Times New Roman" w:cs="Times New Roman"/>
          <w:color w:val="000000" w:themeColor="text1"/>
        </w:rPr>
      </w:pPr>
      <w:r w:rsidRPr="00610A2A">
        <w:rPr>
          <w:rFonts w:ascii="Times New Roman" w:eastAsia="Times New Roman" w:hAnsi="Times New Roman" w:cs="Times New Roman"/>
          <w:i/>
          <w:color w:val="000000" w:themeColor="text1"/>
          <w:lang w:eastAsia="ru-RU"/>
        </w:rPr>
        <w:t>Вариант 2</w:t>
      </w:r>
      <w:r w:rsidRPr="00610A2A">
        <w:rPr>
          <w:rFonts w:ascii="Times New Roman" w:eastAsia="Times New Roman" w:hAnsi="Times New Roman" w:cs="Times New Roman"/>
          <w:color w:val="000000" w:themeColor="text1"/>
          <w:lang w:eastAsia="ru-RU"/>
        </w:rPr>
        <w:t xml:space="preserve">. Решения, аналогичные </w:t>
      </w:r>
      <w:r w:rsidRPr="00610A2A">
        <w:rPr>
          <w:rFonts w:ascii="Times New Roman" w:eastAsia="Times New Roman" w:hAnsi="Times New Roman" w:cs="Times New Roman"/>
          <w:i/>
          <w:color w:val="000000" w:themeColor="text1"/>
          <w:lang w:eastAsia="ru-RU"/>
        </w:rPr>
        <w:t>варианту 1</w:t>
      </w:r>
      <w:r w:rsidRPr="00610A2A">
        <w:rPr>
          <w:rFonts w:ascii="Times New Roman" w:eastAsia="Times New Roman" w:hAnsi="Times New Roman" w:cs="Times New Roman"/>
          <w:color w:val="000000" w:themeColor="text1"/>
          <w:lang w:eastAsia="ru-RU"/>
        </w:rPr>
        <w:t xml:space="preserve"> с прокладкой волоконно-оптического кабеля</w:t>
      </w:r>
      <w:r w:rsidRPr="00610A2A">
        <w:rPr>
          <w:color w:val="000000" w:themeColor="text1"/>
          <w:sz w:val="21"/>
          <w:szCs w:val="21"/>
        </w:rPr>
        <w:t xml:space="preserve"> </w:t>
      </w:r>
      <w:r w:rsidRPr="00610A2A">
        <w:rPr>
          <w:rFonts w:ascii="Times New Roman" w:eastAsia="Times New Roman" w:hAnsi="Times New Roman" w:cs="Times New Roman"/>
          <w:color w:val="000000" w:themeColor="text1"/>
          <w:lang w:eastAsia="ru-RU"/>
        </w:rPr>
        <w:t>в новой кабельной канализации вдоль дороги в минитраншею обочины дорожного полотна.</w:t>
      </w:r>
      <w:r w:rsidRPr="00610A2A">
        <w:rPr>
          <w:rFonts w:ascii="Times New Roman" w:hAnsi="Times New Roman" w:cs="Times New Roman"/>
          <w:color w:val="000000" w:themeColor="text1"/>
        </w:rPr>
        <w:t xml:space="preserve"> </w:t>
      </w:r>
    </w:p>
    <w:p w14:paraId="57E45F91" w14:textId="77777777" w:rsidR="00E23656" w:rsidRPr="00610A2A" w:rsidRDefault="00E23656" w:rsidP="00E23656">
      <w:pPr>
        <w:spacing w:after="0" w:line="240" w:lineRule="auto"/>
        <w:ind w:right="-6" w:firstLine="709"/>
        <w:jc w:val="both"/>
        <w:rPr>
          <w:rFonts w:ascii="Times New Roman" w:eastAsia="Times New Roman" w:hAnsi="Times New Roman" w:cs="Times New Roman"/>
          <w:b/>
          <w:color w:val="000000" w:themeColor="text1"/>
          <w:lang w:eastAsia="ru-RU"/>
        </w:rPr>
      </w:pPr>
      <w:r w:rsidRPr="00610A2A">
        <w:rPr>
          <w:rFonts w:ascii="Times New Roman" w:eastAsia="Times New Roman" w:hAnsi="Times New Roman" w:cs="Times New Roman"/>
          <w:color w:val="000000" w:themeColor="text1"/>
          <w:lang w:eastAsia="ru-RU"/>
        </w:rPr>
        <w:t>«Нулевая» альтернатива – отказ от реализации проекта.</w:t>
      </w:r>
    </w:p>
    <w:p w14:paraId="6F3334F6" w14:textId="77777777" w:rsidR="00E23656" w:rsidRPr="00E9637F" w:rsidRDefault="00E23656" w:rsidP="00E9637F">
      <w:pPr>
        <w:pStyle w:val="affff"/>
        <w:ind w:firstLine="709"/>
        <w:rPr>
          <w:rFonts w:ascii="Times New Roman" w:hAnsi="Times New Roman"/>
          <w:sz w:val="22"/>
          <w:szCs w:val="22"/>
        </w:rPr>
      </w:pPr>
      <w:r w:rsidRPr="00E9637F">
        <w:rPr>
          <w:rFonts w:ascii="Times New Roman" w:hAnsi="Times New Roman"/>
          <w:sz w:val="22"/>
          <w:szCs w:val="22"/>
        </w:rPr>
        <w:t xml:space="preserve">ОЦЕНКА СУЩЕСТВУЮЩЕГО СОСТОЯНИЯ ОКРУЖАЮЩЕЙ СРЕДЫ </w:t>
      </w:r>
    </w:p>
    <w:p w14:paraId="1A83A1CD" w14:textId="77777777" w:rsidR="00E23656" w:rsidRPr="00610A2A" w:rsidRDefault="00E23656" w:rsidP="00E23656">
      <w:pPr>
        <w:spacing w:after="0" w:line="240" w:lineRule="auto"/>
        <w:ind w:firstLine="709"/>
        <w:jc w:val="both"/>
        <w:rPr>
          <w:rFonts w:ascii="Times New Roman" w:eastAsia="Times New Roman" w:hAnsi="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Территория планируемой деятельности относится к </w:t>
      </w:r>
      <w:r w:rsidRPr="00610A2A">
        <w:rPr>
          <w:rFonts w:ascii="Times New Roman" w:eastAsia="Times New Roman" w:hAnsi="Times New Roman"/>
          <w:color w:val="000000" w:themeColor="text1"/>
          <w:lang w:val="be-BY" w:eastAsia="ru-RU"/>
        </w:rPr>
        <w:t>Горецко-Костюковичскому</w:t>
      </w:r>
      <w:r w:rsidRPr="00610A2A">
        <w:rPr>
          <w:rFonts w:ascii="Times New Roman" w:eastAsia="Times New Roman" w:hAnsi="Times New Roman"/>
          <w:color w:val="000000" w:themeColor="text1"/>
          <w:lang w:eastAsia="ru-RU"/>
        </w:rPr>
        <w:t xml:space="preserve"> агроклиматическому району, который входит в Центральную</w:t>
      </w:r>
      <w:r w:rsidRPr="00610A2A">
        <w:rPr>
          <w:rFonts w:ascii="Times New Roman" w:eastAsia="Times New Roman" w:hAnsi="Times New Roman"/>
          <w:color w:val="000000" w:themeColor="text1"/>
          <w:lang w:val="be-BY" w:eastAsia="ru-RU"/>
        </w:rPr>
        <w:t xml:space="preserve"> теплую</w:t>
      </w:r>
      <w:r w:rsidRPr="00610A2A">
        <w:rPr>
          <w:rFonts w:ascii="Times New Roman" w:eastAsia="Times New Roman" w:hAnsi="Times New Roman"/>
          <w:color w:val="000000" w:themeColor="text1"/>
          <w:lang w:eastAsia="ru-RU"/>
        </w:rPr>
        <w:t xml:space="preserve"> умеренно влажную агроклиматическую область.</w:t>
      </w:r>
      <w:r w:rsidRPr="00610A2A">
        <w:rPr>
          <w:rFonts w:ascii="Times New Roman" w:eastAsia="Times New Roman" w:hAnsi="Times New Roman" w:cs="Times New Roman"/>
          <w:color w:val="000000" w:themeColor="text1"/>
          <w:lang w:eastAsia="ru-RU"/>
        </w:rPr>
        <w:t xml:space="preserve"> </w:t>
      </w:r>
      <w:r w:rsidRPr="00610A2A">
        <w:rPr>
          <w:rFonts w:ascii="Times New Roman" w:eastAsia="Times New Roman" w:hAnsi="Times New Roman"/>
          <w:color w:val="000000" w:themeColor="text1"/>
          <w:lang w:eastAsia="ru-RU"/>
        </w:rPr>
        <w:t>Географическое положение площадок планируемой деятельности обуславливает величину прихода солнечной радиации и характер циркуляции атмосферы</w:t>
      </w:r>
    </w:p>
    <w:p w14:paraId="46E3069F"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olor w:val="000000" w:themeColor="text1"/>
          <w:lang w:eastAsia="ru-RU"/>
        </w:rPr>
        <w:t xml:space="preserve">Среднегодовая температура воздуха составляет 6,4 °С. Лето теплое – среднесуточная температура воздуха наиболее жаркого месяца (июля) составляет плюс 18,7 </w:t>
      </w:r>
      <w:r w:rsidRPr="00610A2A">
        <w:rPr>
          <w:rFonts w:ascii="Times New Roman" w:eastAsia="Times New Roman" w:hAnsi="Times New Roman"/>
          <w:color w:val="000000" w:themeColor="text1"/>
          <w:vertAlign w:val="superscript"/>
          <w:lang w:eastAsia="ru-RU"/>
        </w:rPr>
        <w:t>о</w:t>
      </w:r>
      <w:r w:rsidRPr="00610A2A">
        <w:rPr>
          <w:rFonts w:ascii="Times New Roman" w:eastAsia="Times New Roman" w:hAnsi="Times New Roman"/>
          <w:color w:val="000000" w:themeColor="text1"/>
          <w:lang w:eastAsia="ru-RU"/>
        </w:rPr>
        <w:t>С, зимы слабоморозные со среднесуточной температурой января – минус 5,3</w:t>
      </w:r>
      <w:r w:rsidRPr="00610A2A">
        <w:rPr>
          <w:rFonts w:ascii="Times New Roman" w:eastAsia="Times New Roman" w:hAnsi="Times New Roman"/>
          <w:color w:val="000000" w:themeColor="text1"/>
          <w:vertAlign w:val="superscript"/>
          <w:lang w:eastAsia="ru-RU"/>
        </w:rPr>
        <w:t>о</w:t>
      </w:r>
      <w:r w:rsidRPr="00610A2A">
        <w:rPr>
          <w:rFonts w:ascii="Times New Roman" w:eastAsia="Times New Roman" w:hAnsi="Times New Roman"/>
          <w:color w:val="000000" w:themeColor="text1"/>
          <w:lang w:eastAsia="ru-RU"/>
        </w:rPr>
        <w:t xml:space="preserve">С </w:t>
      </w:r>
      <w:r w:rsidRPr="00610A2A">
        <w:rPr>
          <w:rFonts w:ascii="Times New Roman" w:eastAsia="Times New Roman" w:hAnsi="Times New Roman" w:cs="Times New Roman"/>
          <w:color w:val="000000" w:themeColor="text1"/>
          <w:lang w:eastAsia="ru-RU"/>
        </w:rPr>
        <w:t>Сумма активных температур выше 10 °С достигает 2300–2600 °С.</w:t>
      </w:r>
    </w:p>
    <w:p w14:paraId="0E81D0BD" w14:textId="77777777" w:rsidR="00E23656" w:rsidRPr="00610A2A" w:rsidRDefault="00E23656" w:rsidP="00E23656">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z w:val="15"/>
          <w:szCs w:val="15"/>
          <w:lang w:eastAsia="ru-RU"/>
        </w:rPr>
      </w:pPr>
      <w:r w:rsidRPr="00610A2A">
        <w:rPr>
          <w:rFonts w:ascii="Times New Roman" w:eastAsia="Times New Roman" w:hAnsi="Times New Roman" w:cs="Times New Roman"/>
          <w:color w:val="000000" w:themeColor="text1"/>
          <w:lang w:eastAsia="ru-RU"/>
        </w:rPr>
        <w:t>Средняя годовая температура супесчаной почвы – 7,0°С. Средняя из годовых минимальных температур почвы – 1°С, средняя максимальная – 17°С. Раз в 20–30 лет температура поверхности почвы опускается до минус 42</w:t>
      </w:r>
      <w:r w:rsidRPr="00610A2A">
        <w:rPr>
          <w:rFonts w:ascii="Times New Roman" w:eastAsia="Times New Roman" w:hAnsi="Times New Roman" w:cs="Times New Roman"/>
          <w:color w:val="000000" w:themeColor="text1"/>
          <w:vertAlign w:val="superscript"/>
          <w:lang w:eastAsia="ru-RU"/>
        </w:rPr>
        <w:t>о</w:t>
      </w:r>
      <w:r w:rsidRPr="00610A2A">
        <w:rPr>
          <w:rFonts w:ascii="Times New Roman" w:eastAsia="Times New Roman" w:hAnsi="Times New Roman" w:cs="Times New Roman"/>
          <w:color w:val="000000" w:themeColor="text1"/>
          <w:lang w:eastAsia="ru-RU"/>
        </w:rPr>
        <w:t>С.</w:t>
      </w:r>
    </w:p>
    <w:p w14:paraId="2531A75F" w14:textId="77777777" w:rsidR="00E23656" w:rsidRPr="00610A2A" w:rsidRDefault="00E23656" w:rsidP="00E23656">
      <w:pPr>
        <w:widowControl w:val="0"/>
        <w:tabs>
          <w:tab w:val="left" w:pos="10065"/>
        </w:tabs>
        <w:autoSpaceDE w:val="0"/>
        <w:autoSpaceDN w:val="0"/>
        <w:adjustRightInd w:val="0"/>
        <w:spacing w:after="0" w:line="240" w:lineRule="auto"/>
        <w:ind w:firstLine="709"/>
        <w:jc w:val="both"/>
        <w:rPr>
          <w:rFonts w:ascii="Times New Roman" w:hAnsi="Times New Roman" w:cs="Times New Roman"/>
          <w:color w:val="000000" w:themeColor="text1"/>
          <w:spacing w:val="-6"/>
        </w:rPr>
      </w:pPr>
      <w:r w:rsidRPr="00610A2A">
        <w:rPr>
          <w:rFonts w:ascii="Times New Roman" w:eastAsia="Times New Roman" w:hAnsi="Times New Roman" w:cs="Times New Roman"/>
          <w:color w:val="000000" w:themeColor="text1"/>
          <w:lang w:eastAsia="ru-RU"/>
        </w:rPr>
        <w:t xml:space="preserve">Годовая сумма осадков составляет 647 мм. </w:t>
      </w:r>
    </w:p>
    <w:p w14:paraId="7CEEB0A3"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 годовой розе ветров преобладают ветры южного и юго-западного направлений, повторяемость которых равна 17 и 16</w:t>
      </w:r>
      <w:r w:rsidRPr="00610A2A">
        <w:rPr>
          <w:rFonts w:ascii="Times New Roman" w:eastAsia="Times New Roman" w:hAnsi="Times New Roman" w:cs="Times New Roman"/>
          <w:color w:val="000000" w:themeColor="text1"/>
          <w:lang w:val="en-US" w:eastAsia="ru-RU"/>
        </w:rPr>
        <w:t> </w:t>
      </w:r>
      <w:r w:rsidRPr="00610A2A">
        <w:rPr>
          <w:rFonts w:ascii="Times New Roman" w:eastAsia="Times New Roman" w:hAnsi="Times New Roman" w:cs="Times New Roman"/>
          <w:color w:val="000000" w:themeColor="text1"/>
          <w:lang w:eastAsia="ru-RU"/>
        </w:rPr>
        <w:t xml:space="preserve">% соответственно. Для зимних месяцев характерны ветры юго-западной (21 %) и западной (20 %) четвертей горизонта, для летних – западного (18 %) и северного (16 %) направлений </w:t>
      </w:r>
    </w:p>
    <w:p w14:paraId="6BFB6834" w14:textId="77777777" w:rsidR="00E23656" w:rsidRPr="00610A2A" w:rsidRDefault="00E23656" w:rsidP="00E23656">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i/>
          <w:color w:val="000000" w:themeColor="text1"/>
          <w:spacing w:val="2"/>
          <w:lang w:eastAsia="ru-RU"/>
        </w:rPr>
        <w:t>Существующий уровень загрязнения атмосферного воздуха</w:t>
      </w:r>
      <w:r w:rsidRPr="00610A2A">
        <w:rPr>
          <w:rFonts w:ascii="Times New Roman" w:eastAsia="Times New Roman" w:hAnsi="Times New Roman" w:cs="Times New Roman"/>
          <w:color w:val="000000" w:themeColor="text1"/>
          <w:spacing w:val="2"/>
          <w:lang w:eastAsia="ru-RU"/>
        </w:rPr>
        <w:t xml:space="preserve"> оценивается на основании информации о фоновых концентрациях загрязняющих веществ в атмосферном воздухе – </w:t>
      </w:r>
      <w:r w:rsidRPr="00610A2A">
        <w:rPr>
          <w:rFonts w:ascii="Times New Roman" w:eastAsia="Times New Roman" w:hAnsi="Times New Roman" w:cs="Times New Roman"/>
          <w:color w:val="000000" w:themeColor="text1"/>
          <w:lang w:eastAsia="ru-RU"/>
        </w:rPr>
        <w:t>количествах загрязняющих веществ, содержащихся в единице объема природной среды, подверженной антропогенному воздействию.</w:t>
      </w:r>
    </w:p>
    <w:p w14:paraId="26D990FF" w14:textId="77777777" w:rsidR="00E23656" w:rsidRPr="00610A2A" w:rsidRDefault="00E23656" w:rsidP="00E23656">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Результаты наблюдений на сети мониторинга атмосферного воздуха в 2024 г. позволяют сделать вывод, что общая картина состояния атмосферного воздуха большинства промышленных центров республики достаточно благополучна: согласно рассчитанным значениям ИКАВ, состояние воздуха в населенных пунктах, где расположены автоматические станции непрерывного измерения содержания приоритетных загрязняющих веществ, оценивалось в основном как очень хорошее, хорошее и умеренное, доля периодов с удовлетворительным, плохим и опасным качеством атмосферного воздуха была незначительна.</w:t>
      </w:r>
    </w:p>
    <w:p w14:paraId="039C5517" w14:textId="77777777" w:rsidR="00E23656" w:rsidRPr="00610A2A" w:rsidRDefault="00E23656" w:rsidP="00E23656">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За период 2017–2022 год превышений максимально разовых предельно-допустимых концентраций (ПДК) загрязнений атмосферного воздуха на территории района не регистрировалось.</w:t>
      </w:r>
    </w:p>
    <w:p w14:paraId="1F790DA7" w14:textId="77777777" w:rsidR="00E23656" w:rsidRPr="00610A2A" w:rsidRDefault="00E23656" w:rsidP="00E23656">
      <w:pPr>
        <w:widowControl w:val="0"/>
        <w:autoSpaceDE w:val="0"/>
        <w:autoSpaceDN w:val="0"/>
        <w:adjustRightInd w:val="0"/>
        <w:spacing w:after="0" w:line="240" w:lineRule="auto"/>
        <w:ind w:firstLine="708"/>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В соответствии с данными государственного кадастра, приводимыми на сайте Министерства </w:t>
      </w:r>
      <w:r w:rsidRPr="00610A2A">
        <w:rPr>
          <w:rFonts w:ascii="Times New Roman" w:eastAsia="Times New Roman" w:hAnsi="Times New Roman" w:cs="Times New Roman"/>
          <w:color w:val="000000" w:themeColor="text1"/>
          <w:lang w:eastAsia="ru-RU"/>
        </w:rPr>
        <w:lastRenderedPageBreak/>
        <w:t>природных ресурсов и охраны окружающей среды Республики Беларусь состояние воздушного бассейна Могилевской области оценивается как благоприятное.</w:t>
      </w:r>
    </w:p>
    <w:p w14:paraId="020D7F49" w14:textId="77777777" w:rsidR="00E23656" w:rsidRPr="00610A2A" w:rsidRDefault="00E23656" w:rsidP="00E23656">
      <w:pPr>
        <w:widowControl w:val="0"/>
        <w:spacing w:after="0" w:line="240" w:lineRule="auto"/>
        <w:ind w:right="-9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val="be-BY" w:eastAsia="ru-RU"/>
        </w:rPr>
        <w:t>Территория планируемой деятельности размещаетсяв пределах двух геоморфологических районов – Могилевской водно-ледниковой равнины и Костюковичской моренно-водно-ледниковая равнины с краевыми образованиями</w:t>
      </w:r>
      <w:r w:rsidRPr="00610A2A">
        <w:rPr>
          <w:rFonts w:ascii="Times New Roman" w:eastAsia="Times New Roman" w:hAnsi="Times New Roman" w:cs="Times New Roman"/>
          <w:color w:val="000000" w:themeColor="text1"/>
          <w:lang w:eastAsia="ru-RU"/>
        </w:rPr>
        <w:t xml:space="preserve"> области равнин и низин Предполесья. В тектоническом плане территория приурочена к западным склонам Воронежской антеклизы и юго-восточной части Оршанской впадины, что обусловило погружение фундамента с юго-востока на северо-запад от минус 500 до минус 1000 м, опускаясь до минус 1300 м в центральной части Могилевской мульды. Размеры мульды оцениваются в 100–90 км. Она осложнена положительными локальными структурами.</w:t>
      </w:r>
    </w:p>
    <w:p w14:paraId="5AD8CF29"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Современная поверхность представляет приподнятую слаборасчлененную пологоволнистую равнину, максимальные абсолютные отметки которой достигают 180 м. В южном и юго-восточном направлениях высоты постепенно снижаются до 155–175 м. Поверхность равнины пологоволнистая с перепадами высот до 2–3 м, густо прорезана долинами рек и ложбинами. </w:t>
      </w:r>
    </w:p>
    <w:p w14:paraId="4A904837" w14:textId="77777777" w:rsidR="00E23656" w:rsidRPr="00610A2A" w:rsidRDefault="00E23656" w:rsidP="00E23656">
      <w:pPr>
        <w:widowControl w:val="0"/>
        <w:spacing w:after="0" w:line="240" w:lineRule="auto"/>
        <w:ind w:right="-92"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Из современных процессов возрастает техногенная преобразованность поверхности. Сооружаются мелиоративные системы, пруды, ведется карьерная добыча полезных ископаемых. Современное преобразование поверхности происходит под влиянием эрозионных, гравитационных, суффозионных, эоловых и других процессов. Отмечается интенсивное проявление процессов глубинной эрозии, которое выражается в современных врезах (2,0–2,5 м) эрозионных форм в днища балок, старых оврагов.</w:t>
      </w:r>
    </w:p>
    <w:p w14:paraId="1C2F3B2D" w14:textId="77777777" w:rsidR="00E23656" w:rsidRPr="00610A2A" w:rsidRDefault="00E23656" w:rsidP="00E23656">
      <w:pPr>
        <w:spacing w:after="0" w:line="240" w:lineRule="auto"/>
        <w:ind w:firstLine="709"/>
        <w:jc w:val="both"/>
        <w:rPr>
          <w:rFonts w:ascii="Times New Roman" w:hAnsi="Times New Roman"/>
          <w:color w:val="000000" w:themeColor="text1"/>
          <w:szCs w:val="21"/>
        </w:rPr>
      </w:pPr>
      <w:r w:rsidRPr="00610A2A">
        <w:rPr>
          <w:rFonts w:ascii="Times New Roman" w:hAnsi="Times New Roman"/>
          <w:color w:val="000000" w:themeColor="text1"/>
          <w:szCs w:val="21"/>
        </w:rPr>
        <w:t xml:space="preserve">В </w:t>
      </w:r>
      <w:r w:rsidRPr="00610A2A">
        <w:rPr>
          <w:rFonts w:ascii="Times New Roman" w:hAnsi="Times New Roman"/>
          <w:i/>
          <w:color w:val="000000" w:themeColor="text1"/>
          <w:szCs w:val="21"/>
        </w:rPr>
        <w:t>геологическом отношении</w:t>
      </w:r>
      <w:r w:rsidRPr="00610A2A">
        <w:rPr>
          <w:rFonts w:ascii="Times New Roman" w:hAnsi="Times New Roman"/>
          <w:color w:val="000000" w:themeColor="text1"/>
          <w:szCs w:val="21"/>
        </w:rPr>
        <w:t xml:space="preserve"> особую роль в формировании экологической ситуации играют наиболее подверженные техногенному воздействию четвертичные отложения. Их мощность варьирует от 10 до 80 м.</w:t>
      </w:r>
    </w:p>
    <w:p w14:paraId="5AFDF4FA" w14:textId="77777777" w:rsidR="00E23656" w:rsidRPr="00610A2A" w:rsidRDefault="00E23656" w:rsidP="00E23656">
      <w:pPr>
        <w:spacing w:after="0" w:line="240" w:lineRule="auto"/>
        <w:ind w:firstLine="709"/>
        <w:jc w:val="both"/>
        <w:rPr>
          <w:rFonts w:ascii="Times New Roman" w:hAnsi="Times New Roman"/>
          <w:color w:val="000000" w:themeColor="text1"/>
          <w:szCs w:val="21"/>
        </w:rPr>
      </w:pPr>
      <w:r w:rsidRPr="00610A2A">
        <w:rPr>
          <w:rFonts w:ascii="Times New Roman" w:hAnsi="Times New Roman"/>
          <w:color w:val="000000" w:themeColor="text1"/>
          <w:szCs w:val="21"/>
        </w:rPr>
        <w:t>Наиболее широко на территории планируемой деятельности распространены моренные отложения сожского возраста. Они представлены супесью и суглинками серыми или бурыми, ниже залегают темно-бурые супеси, с включением гравия и гальки, иногда с маломощными (до 0,1 м) прослоями песка. Мощность этих отложений на разных участках от 5,0 до 9,0 м.</w:t>
      </w:r>
    </w:p>
    <w:p w14:paraId="5BAC0D89" w14:textId="77777777" w:rsidR="00E23656" w:rsidRPr="00610A2A" w:rsidRDefault="00E23656" w:rsidP="00E23656">
      <w:pPr>
        <w:spacing w:after="0" w:line="240" w:lineRule="auto"/>
        <w:ind w:firstLine="708"/>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i/>
          <w:color w:val="000000" w:themeColor="text1"/>
          <w:lang w:eastAsia="ru-RU"/>
        </w:rPr>
        <w:t>Гидрогеологические условия</w:t>
      </w:r>
      <w:r w:rsidRPr="00610A2A">
        <w:rPr>
          <w:rFonts w:ascii="Times New Roman" w:eastAsia="Times New Roman" w:hAnsi="Times New Roman" w:cs="Times New Roman"/>
          <w:color w:val="000000" w:themeColor="text1"/>
          <w:lang w:eastAsia="ru-RU"/>
        </w:rPr>
        <w:t xml:space="preserve"> исследуемой территории определяются геологическим строением, рельефом и климатическими факторами. Толща четвертичных отложений находится в зоне активного водообмена, которая представляет собой совокупность гидравлически связанных водоносных горизонтов и комплексов. </w:t>
      </w:r>
    </w:p>
    <w:p w14:paraId="72901E21" w14:textId="77777777" w:rsidR="00E23656" w:rsidRPr="00610A2A" w:rsidRDefault="00E23656" w:rsidP="00E23656">
      <w:pPr>
        <w:spacing w:after="0" w:line="240" w:lineRule="auto"/>
        <w:ind w:firstLine="708"/>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Район исследований, согласно схеме гидрогеологического районирования Беларуси, относится к Оршанскому гидрогеологическому бассейну. </w:t>
      </w:r>
    </w:p>
    <w:p w14:paraId="1DE0BE45"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Courier New" w:hAnsi="Times New Roman" w:cs="Times New Roman"/>
          <w:color w:val="000000" w:themeColor="text1"/>
          <w:lang w:eastAsia="ru-RU" w:bidi="ru-RU"/>
        </w:rPr>
        <w:t>По химическому составу и общей минерализации воды напорного четвертичного комплекса на всей площади распространения относятся к пресным, гидрокарбонатным кальциево-магниевым с минерализацией 0,1–0,5 г/л. Исключение составляют участки антропогенового загрязнения и разгрузки минерализованных вод в долинах некоторых рек. Как правило, в этих водах отмечается повышенное содержание железа и недостаток фтора, согласно требованиям СанПиН 10-124 РБ99 на питьевые воды.</w:t>
      </w:r>
    </w:p>
    <w:p w14:paraId="51F00E4B"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bidi="ru-RU"/>
        </w:rPr>
      </w:pPr>
      <w:r w:rsidRPr="00610A2A">
        <w:rPr>
          <w:rFonts w:ascii="Times New Roman" w:eastAsia="Times New Roman" w:hAnsi="Times New Roman" w:cs="Times New Roman"/>
          <w:color w:val="000000" w:themeColor="text1"/>
          <w:lang w:bidi="ru-RU"/>
        </w:rPr>
        <w:t>В соответствии с почвенно-географическим районированием район исследования относится к Рогаческо-Славгородско-Климовичскому району дерново-подзолистых почв Восточного округа Центральной (Белорусской) провинции. Согласно почвенно-экологическому районированию – к Оршано-Мстиславскому почвенно-экологическому району распространения дерново-подзолистых (палевых) слабо- и среднеэродированных почв на лессовых и лессовидных отложениях Оршанской возвышенности и северной части Оршано-Могилевской равнины.</w:t>
      </w:r>
    </w:p>
    <w:p w14:paraId="01613A0D"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bidi="ru-RU"/>
        </w:rPr>
      </w:pPr>
      <w:r w:rsidRPr="00610A2A">
        <w:rPr>
          <w:rFonts w:ascii="Times New Roman" w:eastAsia="Times New Roman" w:hAnsi="Times New Roman" w:cs="Times New Roman"/>
          <w:color w:val="000000" w:themeColor="text1"/>
          <w:lang w:bidi="ru-RU"/>
        </w:rPr>
        <w:t xml:space="preserve">Формирование современного почвенного покрова определяется совместным проявлением целого ряда факторов, основными из которых являются: возраст, состав и свойства почвообразующих пород территории, рельеф дневной поверхности, особенности климата, характер растительного покрова, вид хозяйственной деятельности. </w:t>
      </w:r>
    </w:p>
    <w:p w14:paraId="09FCC04B" w14:textId="77777777" w:rsidR="00E23656" w:rsidRPr="00610A2A" w:rsidRDefault="00E23656" w:rsidP="00E23656">
      <w:pPr>
        <w:widowControl w:val="0"/>
        <w:autoSpaceDE w:val="0"/>
        <w:autoSpaceDN w:val="0"/>
        <w:spacing w:after="0" w:line="240" w:lineRule="auto"/>
        <w:ind w:firstLine="709"/>
        <w:jc w:val="both"/>
        <w:rPr>
          <w:rFonts w:ascii="Times New Roman" w:eastAsia="Times New Roman" w:hAnsi="Times New Roman" w:cs="Times New Roman"/>
          <w:color w:val="000000" w:themeColor="text1"/>
        </w:rPr>
      </w:pPr>
      <w:r w:rsidRPr="00610A2A">
        <w:rPr>
          <w:rFonts w:ascii="Times New Roman" w:eastAsia="Times New Roman" w:hAnsi="Times New Roman" w:cs="Times New Roman"/>
          <w:color w:val="000000" w:themeColor="text1"/>
        </w:rPr>
        <w:t>Преобладающими почвообразующими породами на изучаемой территории являются моренные суглинки, супеси и водно-ледниковые пески, местами – лессовидные суглинки.</w:t>
      </w:r>
    </w:p>
    <w:p w14:paraId="4069C03C" w14:textId="77777777" w:rsidR="00E23656" w:rsidRPr="00610A2A" w:rsidRDefault="00E23656" w:rsidP="00E23656">
      <w:pPr>
        <w:suppressAutoHyphens/>
        <w:spacing w:after="0" w:line="240" w:lineRule="auto"/>
        <w:ind w:firstLine="709"/>
        <w:jc w:val="both"/>
        <w:rPr>
          <w:rFonts w:ascii="Times New Roman" w:eastAsia="Times New Roman" w:hAnsi="Times New Roman" w:cs="Times New Roman"/>
          <w:color w:val="000000" w:themeColor="text1"/>
          <w:spacing w:val="-2"/>
          <w:shd w:val="clear" w:color="auto" w:fill="FFFFFF"/>
          <w:lang w:eastAsia="ru-RU"/>
        </w:rPr>
      </w:pPr>
      <w:r w:rsidRPr="00610A2A">
        <w:rPr>
          <w:rFonts w:ascii="Times New Roman" w:eastAsia="Times New Roman" w:hAnsi="Times New Roman" w:cs="Times New Roman"/>
          <w:color w:val="000000" w:themeColor="text1"/>
          <w:spacing w:val="-2"/>
          <w:shd w:val="clear" w:color="auto" w:fill="FFFFFF"/>
          <w:lang w:eastAsia="ru-RU"/>
        </w:rPr>
        <w:t>По данным мониторинга земель за химическим загрязнением в рамках Национальной системы мониторинга окружающей среды в 2023 г. в пунктах наблюдения на фоновых территориях Могилевской области содержание нефтепродуктов составило 2,7–8,7 мг/кг при ПДК 50,0 мг/кг, кадмия – 0,04–0,06 мг/кг при ОДК 0,5 мг/кг, цинка – 9,1–13,4 мг/кг при ОДК 55,0 мг/кг, свинца – 3,6–5,9 мг/кг при ПДК 32,0 мг/кг, меди – 1,1–3,0 мг/кг при ОДК 33,0 мг/кг, никеля – 1,0–3,0 мг/кг при ОДК 20,</w:t>
      </w:r>
      <w:r w:rsidRPr="00610A2A">
        <w:rPr>
          <w:rFonts w:ascii="Times New Roman" w:eastAsia="Times New Roman" w:hAnsi="Times New Roman" w:cs="Times New Roman"/>
          <w:color w:val="000000" w:themeColor="text1"/>
          <w:lang w:eastAsia="ru-RU"/>
        </w:rPr>
        <w:t>0 мг</w:t>
      </w:r>
      <w:r w:rsidRPr="00610A2A">
        <w:rPr>
          <w:rFonts w:ascii="Times New Roman" w:eastAsia="Times New Roman" w:hAnsi="Times New Roman" w:cs="Times New Roman"/>
          <w:color w:val="000000" w:themeColor="text1"/>
          <w:spacing w:val="-2"/>
          <w:shd w:val="clear" w:color="auto" w:fill="FFFFFF"/>
          <w:lang w:eastAsia="ru-RU"/>
        </w:rPr>
        <w:t xml:space="preserve">/кг. </w:t>
      </w:r>
    </w:p>
    <w:p w14:paraId="34008B9C" w14:textId="77777777" w:rsidR="00E23656" w:rsidRPr="00610A2A" w:rsidRDefault="00E23656" w:rsidP="00E23656">
      <w:pPr>
        <w:suppressAutoHyphens/>
        <w:spacing w:after="0" w:line="240" w:lineRule="auto"/>
        <w:ind w:firstLine="709"/>
        <w:jc w:val="both"/>
        <w:rPr>
          <w:rFonts w:ascii="Times New Roman" w:eastAsia="Times New Roman" w:hAnsi="Times New Roman" w:cs="Times New Roman"/>
          <w:color w:val="000000" w:themeColor="text1"/>
          <w:spacing w:val="-2"/>
          <w:shd w:val="clear" w:color="auto" w:fill="FFFFFF"/>
          <w:lang w:eastAsia="ru-RU"/>
        </w:rPr>
      </w:pPr>
      <w:r w:rsidRPr="00610A2A">
        <w:rPr>
          <w:rFonts w:ascii="Times New Roman" w:eastAsia="Times New Roman" w:hAnsi="Times New Roman" w:cs="Times New Roman"/>
          <w:color w:val="000000" w:themeColor="text1"/>
          <w:spacing w:val="-2"/>
          <w:shd w:val="clear" w:color="auto" w:fill="FFFFFF"/>
          <w:lang w:eastAsia="ru-RU"/>
        </w:rPr>
        <w:t>На территории планируемой деятельности отсутствуют значительные источники воздействия на почвенный покров, поэтому приведенные данные могут рассматриваться как репрезентативные.</w:t>
      </w:r>
    </w:p>
    <w:p w14:paraId="13F8BEAF"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lastRenderedPageBreak/>
        <w:t>Территория планируемой хозяйственной деятельности, согласно гидрологическому районированию Республики Беларусь, относится к Верхне-Днепровскому гидрологическому району. Гидрологический район в пределах Беларуси охватывает части бассейнов Днепра (до г. Могилева), Сожа (до г. Славгорода), верхнего течения Беседи и левобережные притоки реки Западная Двина. Густота речной сети гидрологического района составляет 0,44 км/км</w:t>
      </w:r>
      <w:r w:rsidRPr="00610A2A">
        <w:rPr>
          <w:rFonts w:ascii="Times New Roman" w:hAnsi="Times New Roman" w:cs="Times New Roman"/>
          <w:color w:val="000000" w:themeColor="text1"/>
          <w:vertAlign w:val="superscript"/>
        </w:rPr>
        <w:t>2</w:t>
      </w:r>
      <w:r w:rsidRPr="00610A2A">
        <w:rPr>
          <w:rFonts w:ascii="Times New Roman" w:hAnsi="Times New Roman" w:cs="Times New Roman"/>
          <w:color w:val="000000" w:themeColor="text1"/>
          <w:lang w:val="be-BY"/>
        </w:rPr>
        <w:t>.</w:t>
      </w:r>
      <w:r w:rsidRPr="00610A2A">
        <w:rPr>
          <w:rFonts w:ascii="Times New Roman" w:hAnsi="Times New Roman" w:cs="Times New Roman"/>
          <w:color w:val="000000" w:themeColor="text1"/>
        </w:rPr>
        <w:t xml:space="preserve"> </w:t>
      </w:r>
    </w:p>
    <w:p w14:paraId="48B7FF57"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В пределах административного района густота натуральной речной сети составляет 0,42 км/км</w:t>
      </w:r>
      <w:r w:rsidRPr="00610A2A">
        <w:rPr>
          <w:rFonts w:ascii="Times New Roman" w:hAnsi="Times New Roman" w:cs="Times New Roman"/>
          <w:color w:val="000000" w:themeColor="text1"/>
          <w:vertAlign w:val="superscript"/>
        </w:rPr>
        <w:t>2</w:t>
      </w:r>
      <w:r w:rsidRPr="00610A2A">
        <w:rPr>
          <w:rFonts w:ascii="Times New Roman" w:hAnsi="Times New Roman" w:cs="Times New Roman"/>
          <w:color w:val="000000" w:themeColor="text1"/>
        </w:rPr>
        <w:t>, расчетная величина местного речного стока – 6,72 м</w:t>
      </w:r>
      <w:r w:rsidRPr="00610A2A">
        <w:rPr>
          <w:rFonts w:ascii="Times New Roman" w:hAnsi="Times New Roman" w:cs="Times New Roman"/>
          <w:color w:val="000000" w:themeColor="text1"/>
          <w:vertAlign w:val="superscript"/>
        </w:rPr>
        <w:t>3</w:t>
      </w:r>
      <w:r w:rsidRPr="00610A2A">
        <w:rPr>
          <w:rFonts w:ascii="Times New Roman" w:hAnsi="Times New Roman" w:cs="Times New Roman"/>
          <w:color w:val="000000" w:themeColor="text1"/>
        </w:rPr>
        <w:t>/с или 212 млн м</w:t>
      </w:r>
      <w:r w:rsidRPr="00610A2A">
        <w:rPr>
          <w:rFonts w:ascii="Times New Roman" w:hAnsi="Times New Roman" w:cs="Times New Roman"/>
          <w:color w:val="000000" w:themeColor="text1"/>
          <w:vertAlign w:val="superscript"/>
        </w:rPr>
        <w:t>3</w:t>
      </w:r>
      <w:r w:rsidRPr="00610A2A">
        <w:rPr>
          <w:rFonts w:ascii="Times New Roman" w:hAnsi="Times New Roman" w:cs="Times New Roman"/>
          <w:color w:val="000000" w:themeColor="text1"/>
        </w:rPr>
        <w:t xml:space="preserve">. </w:t>
      </w:r>
    </w:p>
    <w:p w14:paraId="55CB762F"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Естественная растительность района размещения объекта относится к Сожскому району Оршанско-Могилевского геоботанического округа подзоны дубово-темнохвойных лесов. </w:t>
      </w:r>
    </w:p>
    <w:p w14:paraId="7981D125"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Вблизи площадок, где расположены подстанции, мест произрастания видов растений, занесенных в Красную книгу Республики Беларусь, редких и типичных биотопов не выявлено.</w:t>
      </w:r>
    </w:p>
    <w:p w14:paraId="0441841D" w14:textId="77777777" w:rsidR="00E23656" w:rsidRPr="00610A2A" w:rsidRDefault="00E23656" w:rsidP="00E23656">
      <w:pPr>
        <w:spacing w:after="0" w:line="240" w:lineRule="auto"/>
        <w:ind w:firstLine="709"/>
        <w:jc w:val="both"/>
        <w:rPr>
          <w:rFonts w:ascii="Times New Roman" w:eastAsia="Calibri" w:hAnsi="Times New Roman" w:cs="Times New Roman"/>
          <w:color w:val="000000" w:themeColor="text1"/>
        </w:rPr>
      </w:pPr>
      <w:r w:rsidRPr="00610A2A">
        <w:rPr>
          <w:rFonts w:ascii="Times New Roman" w:eastAsia="Calibri" w:hAnsi="Times New Roman" w:cs="Times New Roman"/>
          <w:color w:val="000000" w:themeColor="text1"/>
        </w:rPr>
        <w:t>Согласно зоогеографическому районированию территория планируемой деятельности относится к Могилево-Минскому участку Центральной переходной провинции</w:t>
      </w:r>
      <w:r w:rsidRPr="00610A2A">
        <w:rPr>
          <w:rStyle w:val="afd"/>
          <w:rFonts w:ascii="Times New Roman" w:eastAsia="Calibri" w:hAnsi="Times New Roman" w:cs="Times New Roman"/>
          <w:color w:val="000000" w:themeColor="text1"/>
        </w:rPr>
        <w:footnoteReference w:id="39"/>
      </w:r>
      <w:r w:rsidRPr="00610A2A">
        <w:rPr>
          <w:rFonts w:ascii="Times New Roman" w:eastAsia="Calibri" w:hAnsi="Times New Roman" w:cs="Times New Roman"/>
          <w:color w:val="000000" w:themeColor="text1"/>
        </w:rPr>
        <w:t>.</w:t>
      </w:r>
    </w:p>
    <w:p w14:paraId="6075EFD3" w14:textId="77777777" w:rsidR="00E23656" w:rsidRPr="00610A2A" w:rsidRDefault="00E23656" w:rsidP="00E23656">
      <w:pPr>
        <w:spacing w:after="0" w:line="240" w:lineRule="auto"/>
        <w:ind w:firstLine="709"/>
        <w:jc w:val="both"/>
        <w:rPr>
          <w:rFonts w:ascii="Times New Roman" w:eastAsia="Calibri" w:hAnsi="Times New Roman" w:cs="Times New Roman"/>
          <w:color w:val="000000" w:themeColor="text1"/>
        </w:rPr>
      </w:pPr>
      <w:r w:rsidRPr="00610A2A">
        <w:rPr>
          <w:rFonts w:ascii="Times New Roman" w:eastAsia="Calibri" w:hAnsi="Times New Roman" w:cs="Times New Roman"/>
          <w:color w:val="000000" w:themeColor="text1"/>
        </w:rPr>
        <w:t>Выявленные места обитания охраняемых видов зарегистрированы на территории ГЛХУ «Чериковский лесхоз» и в пойме реки Сож в 1,5 км к востоку от г. Черикова на достаточном удалении от участков выполнения планируемых работ.</w:t>
      </w:r>
    </w:p>
    <w:p w14:paraId="277E60B3"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Calibri" w:hAnsi="Times New Roman" w:cs="Times New Roman"/>
          <w:color w:val="000000" w:themeColor="text1"/>
        </w:rPr>
        <w:t>В соответствии со картосхемой основных миграционных коридоров видов диких животных, одобренной решением коллегии Министерства природных ресурсов и охраны окружающей среды Республики Беларусь от 5 октября 2016 г. № 66-Р, рассматриваемую территорию пересекает миграционный коридор диких копытных животных MG2-MG3, а также имеется ядро концентрации копытных диких животных MG2.</w:t>
      </w:r>
    </w:p>
    <w:p w14:paraId="36506DD9"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hd w:val="clear" w:color="auto" w:fill="FFFFFF"/>
          <w:lang w:eastAsia="ru-RU"/>
        </w:rPr>
      </w:pPr>
      <w:r w:rsidRPr="00610A2A">
        <w:rPr>
          <w:rFonts w:ascii="Times New Roman" w:eastAsia="Times New Roman" w:hAnsi="Times New Roman" w:cs="Times New Roman"/>
          <w:color w:val="000000" w:themeColor="text1"/>
          <w:shd w:val="clear" w:color="auto" w:fill="FFFFFF"/>
          <w:lang w:eastAsia="ru-RU"/>
        </w:rPr>
        <w:t>На территории планируемой деятельности добыча полезных ископаемых не ведется,</w:t>
      </w:r>
      <w:r w:rsidRPr="00610A2A">
        <w:rPr>
          <w:color w:val="000000" w:themeColor="text1"/>
          <w:sz w:val="21"/>
          <w:szCs w:val="21"/>
        </w:rPr>
        <w:t xml:space="preserve"> </w:t>
      </w:r>
      <w:r w:rsidRPr="00610A2A">
        <w:rPr>
          <w:rFonts w:ascii="Times New Roman" w:eastAsia="Times New Roman" w:hAnsi="Times New Roman" w:cs="Times New Roman"/>
          <w:color w:val="000000" w:themeColor="text1"/>
          <w:shd w:val="clear" w:color="auto" w:fill="FFFFFF"/>
          <w:lang w:eastAsia="ru-RU"/>
        </w:rPr>
        <w:t>месторождений торфа, песчано-гравийного материала, строительных песков, глин и др. не выявлено.</w:t>
      </w:r>
    </w:p>
    <w:p w14:paraId="4692E7DC"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hd w:val="clear" w:color="auto" w:fill="FFFFFF"/>
          <w:lang w:eastAsia="ru-RU"/>
        </w:rPr>
      </w:pPr>
      <w:r w:rsidRPr="00610A2A">
        <w:rPr>
          <w:rFonts w:ascii="Times New Roman" w:eastAsia="Times New Roman" w:hAnsi="Times New Roman" w:cs="Times New Roman"/>
          <w:color w:val="000000" w:themeColor="text1"/>
          <w:shd w:val="clear" w:color="auto" w:fill="FFFFFF"/>
          <w:lang w:eastAsia="ru-RU"/>
        </w:rPr>
        <w:t>В соответствии с базой данных «Торфяники Беларуси», разработанной НПЦ по биоресурсам и Институтом природопользования HAH Беларуси, в границы участков планируемой деятельности не входят болота и торфяные месторождения. К востоку от ПС 35 кВ «Езёры» находится выбывшее из эксплуатации торфяное месторождение «Бабки» с кадастровым номером 910.</w:t>
      </w:r>
    </w:p>
    <w:p w14:paraId="0CD5CE73" w14:textId="77777777" w:rsidR="00E23656" w:rsidRPr="00E9637F" w:rsidRDefault="00E23656" w:rsidP="00E23656">
      <w:pPr>
        <w:spacing w:after="0" w:line="240" w:lineRule="auto"/>
        <w:ind w:firstLine="709"/>
        <w:jc w:val="both"/>
        <w:rPr>
          <w:rFonts w:ascii="Times New Roman" w:eastAsia="Times New Roman" w:hAnsi="Times New Roman" w:cs="Times New Roman"/>
          <w:color w:val="000000" w:themeColor="text1"/>
          <w:sz w:val="16"/>
          <w:szCs w:val="16"/>
          <w:shd w:val="clear" w:color="auto" w:fill="FFFFFF"/>
          <w:lang w:eastAsia="ru-RU"/>
        </w:rPr>
      </w:pPr>
    </w:p>
    <w:p w14:paraId="015DB7FF"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i/>
          <w:iCs/>
          <w:color w:val="000000" w:themeColor="text1"/>
          <w:lang w:eastAsia="ru-RU"/>
        </w:rPr>
      </w:pPr>
      <w:r w:rsidRPr="00610A2A">
        <w:rPr>
          <w:rFonts w:ascii="Times New Roman" w:eastAsia="Times New Roman" w:hAnsi="Times New Roman" w:cs="Times New Roman"/>
          <w:color w:val="000000" w:themeColor="text1"/>
          <w:lang w:eastAsia="ru-RU"/>
        </w:rPr>
        <w:t>Территория планируемой деятельности находится в Чериковом и Кричевском районах Могилевской области.</w:t>
      </w:r>
    </w:p>
    <w:p w14:paraId="0368572E" w14:textId="77777777" w:rsidR="00E23656" w:rsidRPr="00610A2A" w:rsidRDefault="00E23656" w:rsidP="00E23656">
      <w:pPr>
        <w:tabs>
          <w:tab w:val="left" w:pos="10065"/>
        </w:tabs>
        <w:autoSpaceDE w:val="0"/>
        <w:autoSpaceDN w:val="0"/>
        <w:adjustRightInd w:val="0"/>
        <w:spacing w:after="0" w:line="240" w:lineRule="auto"/>
        <w:ind w:firstLine="709"/>
        <w:jc w:val="both"/>
        <w:rPr>
          <w:rFonts w:ascii="Times New Roman" w:eastAsia="Times New Roman" w:hAnsi="Times New Roman" w:cs="Times New Roman"/>
          <w:i/>
          <w:iCs/>
          <w:color w:val="000000" w:themeColor="text1"/>
          <w:sz w:val="15"/>
          <w:szCs w:val="15"/>
          <w:lang w:eastAsia="ru-RU"/>
        </w:rPr>
      </w:pPr>
    </w:p>
    <w:p w14:paraId="54E53343" w14:textId="77777777" w:rsidR="00E23656" w:rsidRPr="00610A2A" w:rsidRDefault="00E23656" w:rsidP="00E23656">
      <w:pPr>
        <w:tabs>
          <w:tab w:val="left" w:pos="10065"/>
        </w:tabs>
        <w:autoSpaceDE w:val="0"/>
        <w:autoSpaceDN w:val="0"/>
        <w:adjustRightInd w:val="0"/>
        <w:spacing w:after="0" w:line="240" w:lineRule="auto"/>
        <w:ind w:firstLine="709"/>
        <w:jc w:val="both"/>
        <w:rPr>
          <w:rFonts w:ascii="Times New Roman" w:eastAsia="Times New Roman" w:hAnsi="Times New Roman" w:cs="Times New Roman"/>
          <w:i/>
          <w:iCs/>
          <w:color w:val="000000" w:themeColor="text1"/>
          <w:lang w:eastAsia="ru-RU"/>
        </w:rPr>
      </w:pPr>
      <w:r w:rsidRPr="00610A2A">
        <w:rPr>
          <w:rFonts w:ascii="Times New Roman" w:eastAsia="Times New Roman" w:hAnsi="Times New Roman" w:cs="Times New Roman"/>
          <w:i/>
          <w:iCs/>
          <w:color w:val="000000" w:themeColor="text1"/>
          <w:lang w:eastAsia="ru-RU"/>
        </w:rPr>
        <w:t>Особо охраняемые природные территории</w:t>
      </w:r>
    </w:p>
    <w:p w14:paraId="77EC7579" w14:textId="77777777" w:rsidR="00E23656" w:rsidRPr="00610A2A" w:rsidRDefault="00E23656" w:rsidP="00E23656">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Согласно ст. 62 Закона «Об охране окружающей среды» уникальные, эталонные или иные ценные природные комплексы и объекты, имеющие особое экологическое, научное и (или) эстетическое значение, подлежат особой охране. Для охраны таких природных комплексов и объектов объявляются особо охраняемые природные территории (ООПТ).</w:t>
      </w:r>
    </w:p>
    <w:p w14:paraId="4563A5A2" w14:textId="77777777" w:rsidR="00E23656" w:rsidRPr="00610A2A" w:rsidRDefault="00E23656" w:rsidP="00E23656">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Участок планируемой деятельности ПС 110 кВ «Веприн» расположен на территории заказника местного значения «Чериковский», объявленного</w:t>
      </w:r>
      <w:r w:rsidRPr="00610A2A">
        <w:rPr>
          <w:color w:val="000000" w:themeColor="text1"/>
          <w:sz w:val="21"/>
          <w:szCs w:val="21"/>
        </w:rPr>
        <w:t xml:space="preserve"> </w:t>
      </w:r>
      <w:r w:rsidRPr="00610A2A">
        <w:rPr>
          <w:rFonts w:ascii="Times New Roman" w:eastAsia="Times New Roman" w:hAnsi="Times New Roman" w:cs="Times New Roman"/>
          <w:color w:val="000000" w:themeColor="text1"/>
          <w:lang w:eastAsia="ru-RU"/>
        </w:rPr>
        <w:t>решением Чериковского районного исполнительного комитета № 4-14 от 02.02.2018 г., в целях сохранения лесоболотного массива на землях лесного фонда Государственного лесохозяйственного учреждения «Чериковский лесхоз» общей площадью 30899,81 гектара. В состав заказника включена территория Вепринского и Лименского лесничества, а также кв. 68 Езерского ОП лесничества (место отдыха Горки).</w:t>
      </w:r>
    </w:p>
    <w:p w14:paraId="1AD6094D" w14:textId="77777777" w:rsidR="00E23656" w:rsidRPr="00610A2A" w:rsidRDefault="00E23656" w:rsidP="00E23656">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Гидрологический памятник природы Криница «Брезгун» (объявлен решением Чериковского РИК от 9.12.2003 № 15-5) находится на землях Чериковского лесничества в квартале 10 на расстоянии 3 км к юго-востоку от д. Норки. Родник благоустроен, расположен в живописном месте в лесном массиве. Является традиционным местом отдыха и забора родниковой воды населением.</w:t>
      </w:r>
    </w:p>
    <w:p w14:paraId="202F9376" w14:textId="77777777" w:rsidR="00E23656" w:rsidRPr="00610A2A" w:rsidRDefault="00E23656" w:rsidP="00E23656">
      <w:pPr>
        <w:tabs>
          <w:tab w:val="left" w:pos="10065"/>
        </w:tabs>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Гидрологический памятник природы Криница «Езерская» находится на удалении более 5 км к западу от ПС «Езеры».</w:t>
      </w:r>
    </w:p>
    <w:p w14:paraId="5C38CA17" w14:textId="77777777" w:rsidR="00E23656" w:rsidRPr="00610A2A" w:rsidRDefault="00E23656" w:rsidP="00E23656">
      <w:pPr>
        <w:spacing w:after="0" w:line="240" w:lineRule="auto"/>
        <w:ind w:firstLine="709"/>
        <w:jc w:val="both"/>
        <w:rPr>
          <w:rFonts w:ascii="Times New Roman" w:eastAsia="Times New Roman" w:hAnsi="Times New Roman" w:cs="Times New Roman"/>
          <w:i/>
          <w:iCs/>
          <w:color w:val="000000" w:themeColor="text1"/>
          <w:spacing w:val="-2"/>
          <w:sz w:val="15"/>
          <w:szCs w:val="15"/>
          <w:lang w:eastAsia="ru-RU"/>
        </w:rPr>
      </w:pPr>
    </w:p>
    <w:p w14:paraId="09ADC55A"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4"/>
          <w:lang w:eastAsia="ru-RU"/>
        </w:rPr>
      </w:pPr>
      <w:r w:rsidRPr="00610A2A">
        <w:rPr>
          <w:rFonts w:ascii="Times New Roman" w:eastAsia="Times New Roman" w:hAnsi="Times New Roman" w:cs="Times New Roman"/>
          <w:color w:val="000000" w:themeColor="text1"/>
          <w:spacing w:val="-4"/>
          <w:lang w:eastAsia="ru-RU"/>
        </w:rPr>
        <w:t>Территория планируемой деятельности и смежные с ней участки расположены вне курортных зон и зон отдыха, перечень которых регламентирован Генеральной схемой размещения зон и объектов оздоровления, туризма и отдыха Республики Беларусь на 2016–2020 годы и на период до 2030 года, утвержденной Постановлением Совета Министров Республики Беларусь № 1031 от 15 декабря 2016 г. (в редакции Постановления Совета Министров Республики Беларусь № 390 от 2 июля 2020 г.).</w:t>
      </w:r>
    </w:p>
    <w:p w14:paraId="6A78BDDF"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4"/>
          <w:lang w:eastAsia="ru-RU"/>
        </w:rPr>
      </w:pPr>
      <w:r w:rsidRPr="00610A2A">
        <w:rPr>
          <w:rFonts w:ascii="Times New Roman" w:eastAsia="Times New Roman" w:hAnsi="Times New Roman" w:cs="Times New Roman"/>
          <w:color w:val="000000" w:themeColor="text1"/>
          <w:spacing w:val="-4"/>
          <w:lang w:eastAsia="ru-RU"/>
        </w:rPr>
        <w:lastRenderedPageBreak/>
        <w:t xml:space="preserve">Систему ландшафтно-рекреационных территорий г. Черикова образуют крупные городские скверы, числящиеся парками, расположенные по улицам К. Маркса, Ленинской, Гагарина, небольшие скверы, расположенные на улицах Болдина, Рокоссовского, Щербатого, Комсомольской, а также более крупные озелененные территории на берегах крупных и малых водоемов и самая протяженная – вдоль высокого берега реки Сож. </w:t>
      </w:r>
    </w:p>
    <w:p w14:paraId="35190C59"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4"/>
          <w:lang w:eastAsia="ru-RU"/>
        </w:rPr>
      </w:pPr>
      <w:r w:rsidRPr="00610A2A">
        <w:rPr>
          <w:rFonts w:ascii="Times New Roman" w:eastAsia="Times New Roman" w:hAnsi="Times New Roman" w:cs="Times New Roman"/>
          <w:color w:val="000000" w:themeColor="text1"/>
          <w:spacing w:val="-4"/>
          <w:lang w:eastAsia="ru-RU"/>
        </w:rPr>
        <w:t>В соответствии с «Генеральной схемой размещения зон и объектов оздоровления, туризма и отдыха Республики Беларусь на 2016–2020 гг. и на период до 2030 г.», утвержденной постановлением Совета Министров Республики Беларусь от 15.12.2016 №1031, на территории Чериковского района расположены зоны местного значения «Славгород и «Норки». У криницы деревни Норки Чериковского района в соответствии с решением Чериковского районного исполнительного комитета от 19.04.2019 N 10-15 (ред. от 02.06.2023) 13 июля ежегодно в рамках обрядового праздника «Брязгун» проводится конкурс ансамблей фольклорной и народной песни «Из века в век».</w:t>
      </w:r>
    </w:p>
    <w:p w14:paraId="1CFB813C"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4"/>
          <w:lang w:eastAsia="ru-RU"/>
        </w:rPr>
      </w:pPr>
      <w:r w:rsidRPr="00610A2A">
        <w:rPr>
          <w:rFonts w:ascii="Times New Roman" w:eastAsia="Times New Roman" w:hAnsi="Times New Roman" w:cs="Times New Roman"/>
          <w:color w:val="000000" w:themeColor="text1"/>
          <w:spacing w:val="-4"/>
          <w:lang w:eastAsia="ru-RU"/>
        </w:rPr>
        <w:t>В западной части Кричевского района определена к развитию зона отдыха местного значения «Юрковка». Территория загрязнена цезием-137, плотность загрязнения составляет до 1–2 Ku/км</w:t>
      </w:r>
      <w:r w:rsidRPr="00610A2A">
        <w:rPr>
          <w:rFonts w:ascii="Times New Roman" w:eastAsia="Times New Roman" w:hAnsi="Times New Roman" w:cs="Times New Roman"/>
          <w:color w:val="000000" w:themeColor="text1"/>
          <w:spacing w:val="-4"/>
          <w:vertAlign w:val="superscript"/>
          <w:lang w:eastAsia="ru-RU"/>
        </w:rPr>
        <w:t>2</w:t>
      </w:r>
      <w:r w:rsidRPr="00610A2A">
        <w:rPr>
          <w:rFonts w:ascii="Times New Roman" w:eastAsia="Times New Roman" w:hAnsi="Times New Roman" w:cs="Times New Roman"/>
          <w:color w:val="000000" w:themeColor="text1"/>
          <w:spacing w:val="-4"/>
          <w:lang w:eastAsia="ru-RU"/>
        </w:rPr>
        <w:t>. В настоящее время зона отдыха не освоена. Генеральной схемой предполагается увеличение расчетной емкости зоны отдыха до 2030 г. до 2900 чел., а также корректировка границ зоны отдыха с исключением территорий южнее магистрального газопровода. Проектируемая площадь зоны отдыха составит 1380 га.</w:t>
      </w:r>
    </w:p>
    <w:p w14:paraId="77999889"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4"/>
          <w:lang w:eastAsia="ru-RU"/>
        </w:rPr>
      </w:pPr>
      <w:r w:rsidRPr="00610A2A">
        <w:rPr>
          <w:rFonts w:ascii="Times New Roman" w:eastAsia="Times New Roman" w:hAnsi="Times New Roman" w:cs="Times New Roman"/>
          <w:color w:val="000000" w:themeColor="text1"/>
          <w:spacing w:val="-4"/>
          <w:lang w:eastAsia="ru-RU"/>
        </w:rPr>
        <w:t xml:space="preserve">В соответствии с действующими проектами лесоустройства на территории ГЛХУ «Чериковский лесхоз» рекреационно-оздоровительные леса занимают 1 %. На территории Кричевского района площадь рекреационно-оздоровительных и защитных лесов составляет 34,1 % от земель лесного фонда. </w:t>
      </w:r>
    </w:p>
    <w:p w14:paraId="5A7DB362"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4"/>
          <w:lang w:eastAsia="ru-RU"/>
        </w:rPr>
      </w:pPr>
      <w:r w:rsidRPr="00610A2A">
        <w:rPr>
          <w:rFonts w:ascii="Times New Roman" w:eastAsia="Times New Roman" w:hAnsi="Times New Roman" w:cs="Times New Roman"/>
          <w:color w:val="000000" w:themeColor="text1"/>
          <w:spacing w:val="-4"/>
          <w:lang w:eastAsia="ru-RU"/>
        </w:rPr>
        <w:t xml:space="preserve">Специальный режим охраны на территории планируемой деятельности устанавливается для водоохранных зон, прибрежных полос и зон санитарной охраны водозаборов. </w:t>
      </w:r>
    </w:p>
    <w:p w14:paraId="23579AEF"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eastAsia="Times New Roman" w:hAnsi="Times New Roman" w:cs="Times New Roman"/>
          <w:color w:val="000000" w:themeColor="text1"/>
          <w:spacing w:val="-4"/>
          <w:lang w:eastAsia="ru-RU"/>
        </w:rPr>
        <w:t xml:space="preserve">Водоохранные зоны и прибрежные полосы водотоков и водоемов на территории Чериковского района установлены решением Чериковского районного исполнительного комитета от 04.12.2020 № 21-40 «Об утверждении проектов водоохранных зон и прибрежных полос водных объектов» и решением </w:t>
      </w:r>
      <w:r w:rsidRPr="00610A2A">
        <w:rPr>
          <w:rFonts w:ascii="Times New Roman" w:hAnsi="Times New Roman" w:cs="Times New Roman"/>
          <w:color w:val="000000" w:themeColor="text1"/>
        </w:rPr>
        <w:t xml:space="preserve">Могилевского областного исполнительного комитета от 30.12.2020 N 7-132 «О водоохранной зоне и прибрежной полосе реки Сож в пределах Чериковского района Могилевской области». </w:t>
      </w:r>
    </w:p>
    <w:p w14:paraId="72DF7E9D"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Проекты водоохранных зон и прибрежных полос водных объектов Кричевского района утверждены решением Кричевского районного исполнительного комитета от 18.08.2020 №17-10 «Об утверждении проекта водоохранных зон и прибрежных полос водных объектов Кричевского района Могилевской области», решениями Могилевского областного исполнительного комитета от 14.12.2020 № 7-38 «О водоохранных зонах и прибрежных полосах рек Остер и Сож в пределах Кричевского района Могилевской области» и № 7-48 от 10.12.2020 «О водоохранных зонах и прибрежных полосах рек Ипуть, Остер и Сож в пределах Климовичского района Могилевской области».</w:t>
      </w:r>
    </w:p>
    <w:p w14:paraId="03094B4B"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В 700 м к востоку от аг. Майский решением К</w:t>
      </w:r>
      <w:r w:rsidRPr="00610A2A">
        <w:rPr>
          <w:rFonts w:ascii="Times New Roman" w:hAnsi="Times New Roman" w:cs="Times New Roman"/>
          <w:b/>
          <w:color w:val="000000" w:themeColor="text1"/>
        </w:rPr>
        <w:t>л</w:t>
      </w:r>
      <w:r w:rsidRPr="00610A2A">
        <w:rPr>
          <w:rFonts w:ascii="Times New Roman" w:hAnsi="Times New Roman" w:cs="Times New Roman"/>
          <w:color w:val="000000" w:themeColor="text1"/>
        </w:rPr>
        <w:t>имовичского районного исполнительного комитета от 18.09.2020 N 23-13 «О водоохранных зонах и прибрежных полосах водных объектов Климовичского района Могилевской области» установлена водоохранная зона р. Боровка (левый приток р. Сож).</w:t>
      </w:r>
    </w:p>
    <w:p w14:paraId="169A3246"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Режим осуществления хозяйственной и иной деятельности в водоохранных зонах регламентирован положениями ст. 53 Водного Кодекса Республики Беларусь. В границах водоохранных зон допускаются (п. 2 ст. 53 Водного Кодекса Республики Беларусь) возведение, эксплуатация, реконструкция, капитальный ремонт объектов строительства (за исключением указанных в пп. 1.2–1.5 п. 1 ст. 53 Водного Кодекса Республики Беларусь) при условии проведения мероприятий по охране вод, предусмотренных проектной документацией. </w:t>
      </w:r>
    </w:p>
    <w:p w14:paraId="3487597C"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Режим осуществления хозяйственной и иной деятельности в прибрежных полосах регламентирован положениями ст. 54 Водного кодекса Республики Беларусь. В границах прибрежных полос допускается проведение (п. 3 ст. 54 Водного Кодекса Республики Беларусь) работ по возведению, содержанию, техническому обслуживанию инженерных сетей и сооружений, обеспечивающих функционирование существующей застройки при условии обеспечения мероприятий по охране вод, предусмотренных проектной документацией.</w:t>
      </w:r>
    </w:p>
    <w:p w14:paraId="4780C16A"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Таким образом, проведение работ по реконструкции систем связи Чериковского РЭС со строительством РРЛС и прокладкой ВОЛС не противоречит режиму осуществления хозяйственной и иной деятельности в водоохранных зонах и прибрежных полосах.</w:t>
      </w:r>
    </w:p>
    <w:p w14:paraId="3188D168"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В районе планируемой деятельности </w:t>
      </w:r>
      <w:r w:rsidRPr="00610A2A">
        <w:rPr>
          <w:rFonts w:ascii="Times New Roman" w:eastAsia="Times New Roman" w:hAnsi="Times New Roman" w:cs="Times New Roman"/>
          <w:bCs/>
          <w:color w:val="000000" w:themeColor="text1"/>
          <w:lang w:eastAsia="ru-RU"/>
        </w:rPr>
        <w:t xml:space="preserve">находятся </w:t>
      </w:r>
      <w:r w:rsidRPr="00610A2A">
        <w:rPr>
          <w:rFonts w:ascii="Times New Roman" w:eastAsia="Times New Roman" w:hAnsi="Times New Roman" w:cs="Times New Roman"/>
          <w:color w:val="000000" w:themeColor="text1"/>
          <w:lang w:eastAsia="ru-RU"/>
        </w:rPr>
        <w:t xml:space="preserve">зоны санитарной охраны источников питьевого водоснабжения централизованных систем питьевого водоснабжения. </w:t>
      </w:r>
    </w:p>
    <w:p w14:paraId="68D64AB6"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lastRenderedPageBreak/>
        <w:t>Режимы хозяйственной и иной деятельности в зонах санитарной охраны поверхностных источников питьевого водоснабжения централизованных систем питьевого водоснабжения устанавливаются Законом Республики Беларусь «О питьевом водоснабжении» (ст. 25).</w:t>
      </w:r>
    </w:p>
    <w:p w14:paraId="7FFD1057"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Размещение объекта не противоречит требованиям действующих нормативных правовых актов.</w:t>
      </w:r>
    </w:p>
    <w:p w14:paraId="2A68CCD9"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Планируемая длительность будет осуществляться вне зон санитарной охраны месторождений минеральных вод и лечебных сапропелей.</w:t>
      </w:r>
    </w:p>
    <w:p w14:paraId="11876266"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4"/>
          <w:lang w:eastAsia="ru-RU"/>
        </w:rPr>
      </w:pPr>
      <w:r w:rsidRPr="00610A2A">
        <w:rPr>
          <w:rFonts w:ascii="Times New Roman" w:eastAsia="Times New Roman" w:hAnsi="Times New Roman" w:cs="Times New Roman"/>
          <w:color w:val="000000" w:themeColor="text1"/>
          <w:spacing w:val="-4"/>
          <w:lang w:eastAsia="ru-RU"/>
        </w:rPr>
        <w:t>В соответствии с решениями Чериковского</w:t>
      </w:r>
      <w:r w:rsidRPr="00610A2A">
        <w:rPr>
          <w:color w:val="000000" w:themeColor="text1"/>
          <w:sz w:val="21"/>
          <w:szCs w:val="21"/>
        </w:rPr>
        <w:t xml:space="preserve"> </w:t>
      </w:r>
      <w:r w:rsidRPr="00610A2A">
        <w:rPr>
          <w:rFonts w:ascii="Times New Roman" w:eastAsia="Times New Roman" w:hAnsi="Times New Roman" w:cs="Times New Roman"/>
          <w:color w:val="000000" w:themeColor="text1"/>
          <w:spacing w:val="-4"/>
          <w:lang w:eastAsia="ru-RU"/>
        </w:rPr>
        <w:t>районного исполнительного комитета «О передаче под охрану мест обитания диких животных пользователям земельных участков» (N 21-10 от 29.06.2012, N 17-22 от 06.08.2021), письмом Чериковской районной инспекции природных ресурсов и охраны окружающей среды № 69 от14.04.2025, решениями Кричевского районного исполнительного комитета от 15.07.2024 N 29-11 «О передаче под охрану мест произрастания дикорастущих растений, относящихся к видам, включенным в Красную книгу Республики Беларусь», N 29-10 от 15.07.2024 «О передаче под охрану типичных биотопов» в районе планируемой деятельности имеются переданные под охрану пользователям земельных участков места обитания диких животных и места произрастания дикорастущих растений, относящихся к видам, включенным в Красную книгу Республики Беларусь, перечень которых установлен Постановлением Министерства природных ресурсов и охраны окружающей среды Республики Беларусь № 26 от 9 июня 2014 г., а также редкие и типичные биотопы.</w:t>
      </w:r>
    </w:p>
    <w:p w14:paraId="11D69410"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4"/>
          <w:lang w:eastAsia="ru-RU"/>
        </w:rPr>
      </w:pPr>
      <w:r w:rsidRPr="00610A2A">
        <w:rPr>
          <w:rFonts w:ascii="Times New Roman" w:eastAsia="Times New Roman" w:hAnsi="Times New Roman" w:cs="Times New Roman"/>
          <w:color w:val="000000" w:themeColor="text1"/>
          <w:spacing w:val="-4"/>
          <w:lang w:eastAsia="ru-RU"/>
        </w:rPr>
        <w:t>В непосредственной близости с участками размещения подстанций, а также прокладки оптико-волоконного кабеля мест произрастания видов растений и (или) мест обитания видов диких животных, включенных в Красную книгу Республики Беларусь не выявлено.</w:t>
      </w:r>
    </w:p>
    <w:p w14:paraId="6FFAD558"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val="be-BY" w:eastAsia="ru-RU"/>
        </w:rPr>
        <w:t xml:space="preserve">На территории Чериковского района расположены 94 памятника историко-культурного наследия, включенных в Государственный список историко-культурных ценностей Республики Беларусь, утвержденный постановлением Совета Министров Республики Беларусь от 14 мая 2007 г. № 578 «Аб статусе гісторыка-культурных каштоўнасцей». В основном это памятники археологии (селища, городища, стоянки, курганные могильники), сохранившие историю расселения </w:t>
      </w:r>
      <w:r w:rsidRPr="00610A2A">
        <w:rPr>
          <w:rFonts w:ascii="Times New Roman" w:eastAsia="Times New Roman" w:hAnsi="Times New Roman" w:cs="Times New Roman"/>
          <w:color w:val="000000" w:themeColor="text1"/>
          <w:lang w:eastAsia="ru-RU"/>
        </w:rPr>
        <w:t xml:space="preserve">славян от каменного века до </w:t>
      </w:r>
      <w:r w:rsidRPr="00610A2A">
        <w:rPr>
          <w:rFonts w:ascii="Times New Roman" w:eastAsia="Times New Roman" w:hAnsi="Times New Roman" w:cs="Times New Roman"/>
          <w:color w:val="000000" w:themeColor="text1"/>
          <w:lang w:val="en-US" w:eastAsia="ru-RU"/>
        </w:rPr>
        <w:t>XIII</w:t>
      </w:r>
      <w:r w:rsidRPr="00610A2A">
        <w:rPr>
          <w:rFonts w:ascii="Times New Roman" w:eastAsia="Times New Roman" w:hAnsi="Times New Roman" w:cs="Times New Roman"/>
          <w:color w:val="000000" w:themeColor="text1"/>
          <w:lang w:eastAsia="ru-RU"/>
        </w:rPr>
        <w:t xml:space="preserve"> </w:t>
      </w:r>
      <w:r w:rsidRPr="00610A2A">
        <w:rPr>
          <w:rFonts w:ascii="Times New Roman" w:eastAsia="Times New Roman" w:hAnsi="Times New Roman" w:cs="Times New Roman"/>
          <w:color w:val="000000" w:themeColor="text1"/>
          <w:lang w:val="be-BY" w:eastAsia="ru-RU"/>
        </w:rPr>
        <w:t>тысячелет</w:t>
      </w:r>
      <w:r w:rsidRPr="00610A2A">
        <w:rPr>
          <w:rFonts w:ascii="Times New Roman" w:eastAsia="Times New Roman" w:hAnsi="Times New Roman" w:cs="Times New Roman"/>
          <w:color w:val="000000" w:themeColor="text1"/>
          <w:lang w:eastAsia="ru-RU"/>
        </w:rPr>
        <w:t>ия.</w:t>
      </w:r>
    </w:p>
    <w:p w14:paraId="04D77F44"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На территории Кричевского района находится 7 памятников историко-культурного наследия, включенных в Государственный список историко-культурных ценностей Республики Беларусь, утвержденный постановлением Совета Министров Республики Беларусь от 14 мая 2007 г. № 578 «Аб статусе гісторыка-культурных каштоўнасцей». Все они находятся в границах г. Кричева.</w:t>
      </w:r>
    </w:p>
    <w:p w14:paraId="5A3A1590"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Планируемая деятельность не затронет места размещения историко-культурных ценностей, включенных в Государственный список историко-культурных ценностей Республики Беларусь, утвержденный постановлением Совета Министров Республики Беларусь от 14 мая 2007 г. № 578 «Аб статусе гісторыка-культурных каштоўнасцей».</w:t>
      </w:r>
    </w:p>
    <w:p w14:paraId="015A288E"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Территория планируемой деятельности практически полностью попадает в зону радиоактивного загрязнения. </w:t>
      </w:r>
    </w:p>
    <w:p w14:paraId="7AD290FF" w14:textId="77777777" w:rsidR="00E23656" w:rsidRPr="00610A2A" w:rsidRDefault="00E23656" w:rsidP="00E23656">
      <w:pPr>
        <w:spacing w:after="0" w:line="240" w:lineRule="auto"/>
        <w:ind w:firstLine="708"/>
        <w:jc w:val="both"/>
        <w:rPr>
          <w:rFonts w:ascii="Times New Roman" w:eastAsia="Times New Roman" w:hAnsi="Times New Roman" w:cs="Times New Roman"/>
          <w:color w:val="000000" w:themeColor="text1"/>
          <w:sz w:val="15"/>
          <w:szCs w:val="15"/>
          <w:lang w:eastAsia="ru-RU"/>
        </w:rPr>
      </w:pPr>
      <w:r w:rsidRPr="00610A2A">
        <w:rPr>
          <w:rFonts w:ascii="Times New Roman" w:eastAsia="Times New Roman" w:hAnsi="Times New Roman" w:cs="Times New Roman"/>
          <w:color w:val="000000" w:themeColor="text1"/>
          <w:lang w:val="be-BY" w:eastAsia="ru-RU"/>
        </w:rPr>
        <w:t>На территории Чериковского и Кричевского районов с п</w:t>
      </w:r>
      <w:r w:rsidRPr="00610A2A">
        <w:rPr>
          <w:rFonts w:ascii="Times New Roman" w:eastAsia="Times New Roman" w:hAnsi="Times New Roman" w:cs="Times New Roman"/>
          <w:color w:val="000000" w:themeColor="text1"/>
          <w:lang w:eastAsia="ru-RU"/>
        </w:rPr>
        <w:t>лотностью загрязнения почв радионуклидами цезия-137 от 37 до 185 кБк/кв. м (от 1 до 5 Ки/кв. км), или стронция-90 от 5,55 до 18,5 кБк/кв. м (от 0,15 до 0,5 Ки/кв. км), или плутония-238, 239, 240 от 0,37 до 0,74 кБк/кв. м (от 0,01 до 0,02 Ки/кв. км), где средняя годовая эффективная доза облучения населения не должна превышать (над уровнем естественного и техногенного фона) 1 мЗв, согласно постановлению Совета Министров Республики Беларусь № 75 от 08.02.2021 г., включены населенные пункты зоны проживания с периодическим радиационным контролем.</w:t>
      </w:r>
    </w:p>
    <w:p w14:paraId="7B11766D" w14:textId="77777777" w:rsidR="00E23656" w:rsidRPr="00610A2A" w:rsidRDefault="00E23656" w:rsidP="00E23656">
      <w:pPr>
        <w:autoSpaceDE w:val="0"/>
        <w:autoSpaceDN w:val="0"/>
        <w:adjustRightInd w:val="0"/>
        <w:spacing w:after="0" w:line="240" w:lineRule="auto"/>
        <w:ind w:firstLine="709"/>
        <w:jc w:val="both"/>
        <w:rPr>
          <w:rFonts w:ascii="Times New Roman" w:hAnsi="Times New Roman" w:cs="Times New Roman"/>
          <w:color w:val="000000" w:themeColor="text1"/>
          <w:sz w:val="15"/>
          <w:szCs w:val="15"/>
        </w:rPr>
      </w:pPr>
      <w:r w:rsidRPr="00610A2A">
        <w:rPr>
          <w:rFonts w:ascii="Times New Roman" w:hAnsi="Times New Roman" w:cs="Times New Roman"/>
          <w:color w:val="000000" w:themeColor="text1"/>
        </w:rPr>
        <w:t>Зона с правом на отселение – территория с плотностью загрязнения почв радионуклидами цезия-137 от 185 до 555 кБк/кв. м (от 5 до 15 Ки/кв. км), или стронция-90 от 18,5 до 74 кБк/кв. м (от 0,5 до 2 Ки/кв. км), или плутония-238, 239, 240 от 0,74 до 1,85 кБк/кв. м (от 0,02 до 0,05 Ки/кв. км), на которой средняя годовая эффективная доза облучения населения может превысить (над уровнем естественного и техногенного фона) 1 мЗв, и другие территории с меньшей плотностью загрязнения указанными радионуклидами, на которых средняя годовая эффективная доза облучения населения может превысить 1 мЗв, включает населенные пункты.</w:t>
      </w:r>
      <w:r w:rsidRPr="00610A2A">
        <w:rPr>
          <w:rFonts w:ascii="Times New Roman" w:hAnsi="Times New Roman" w:cs="Times New Roman"/>
          <w:color w:val="000000" w:themeColor="text1"/>
          <w:sz w:val="15"/>
          <w:szCs w:val="15"/>
        </w:rPr>
        <w:t xml:space="preserve"> </w:t>
      </w:r>
    </w:p>
    <w:p w14:paraId="67F93FA3" w14:textId="77777777" w:rsidR="00E23656" w:rsidRPr="00610A2A" w:rsidRDefault="00E23656" w:rsidP="00E23656">
      <w:pPr>
        <w:autoSpaceDE w:val="0"/>
        <w:autoSpaceDN w:val="0"/>
        <w:adjustRightInd w:val="0"/>
        <w:spacing w:after="0" w:line="240" w:lineRule="auto"/>
        <w:ind w:firstLine="540"/>
        <w:jc w:val="both"/>
        <w:rPr>
          <w:rFonts w:ascii="Times New Roman" w:hAnsi="Times New Roman" w:cs="Times New Roman"/>
          <w:color w:val="000000" w:themeColor="text1"/>
        </w:rPr>
      </w:pPr>
      <w:r w:rsidRPr="00610A2A">
        <w:rPr>
          <w:rFonts w:ascii="Times New Roman" w:hAnsi="Times New Roman" w:cs="Times New Roman"/>
          <w:color w:val="000000" w:themeColor="text1"/>
        </w:rPr>
        <w:t>Деревня Монастырек Вепринского сельского совета относится к зоне последующего отселения – территории с плотностью загрязнения почв радионуклидами цезия-137 от 555 до 1480 кБк/кв. м (от 15 до 40 Ки/кв. км), или стронция-90 от 74 до 111 кБк/кв. м (от 2 до 3 Ки/кв. км), или плутония-238, 239, 240 от 1,85 до 3,7 кБк/кв. м (от 0,05 до 0,1 Ки/кв. км), на которой средняя годовая эффективная доза облучения населения может превысить (над уровнем естественного и техногенного фона) 5 мЗв, и другие территории с меньшей плотностью загрязнения указанными радионуклидами, на которых средняя годовая эффективная доза облучения населения может превысить 5 мЗв:</w:t>
      </w:r>
    </w:p>
    <w:p w14:paraId="600B3CC9"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2"/>
          <w:lang w:eastAsia="ru-RU"/>
        </w:rPr>
      </w:pPr>
      <w:r w:rsidRPr="00610A2A">
        <w:rPr>
          <w:rFonts w:ascii="Times New Roman" w:eastAsia="Times New Roman" w:hAnsi="Times New Roman" w:cs="Times New Roman"/>
          <w:color w:val="000000" w:themeColor="text1"/>
          <w:spacing w:val="-2"/>
          <w:lang w:eastAsia="ru-RU"/>
        </w:rPr>
        <w:lastRenderedPageBreak/>
        <w:t>По данным ГУ «Республиканский центр по гидрометеорологии, контролю радиоактивного загрязнения и мониторингу окружающей среды» Минприроды Республики Беларусь и Европейской системы обмена радиологическими данными (</w:t>
      </w:r>
      <w:r w:rsidRPr="00610A2A">
        <w:rPr>
          <w:rFonts w:ascii="Times New Roman" w:eastAsia="Times New Roman" w:hAnsi="Times New Roman" w:cs="Times New Roman"/>
          <w:color w:val="000000" w:themeColor="text1"/>
          <w:spacing w:val="-2"/>
          <w:lang w:val="en-US" w:eastAsia="ru-RU"/>
        </w:rPr>
        <w:t>EURDEP</w:t>
      </w:r>
      <w:r w:rsidRPr="00610A2A">
        <w:rPr>
          <w:rFonts w:ascii="Times New Roman" w:eastAsia="Times New Roman" w:hAnsi="Times New Roman" w:cs="Times New Roman"/>
          <w:color w:val="000000" w:themeColor="text1"/>
          <w:spacing w:val="-2"/>
          <w:lang w:eastAsia="ru-RU"/>
        </w:rPr>
        <w:t xml:space="preserve">) уровни мощности дозы гамма-излучения в пункте наблюдения г. Славгорода составляют 0,18 мкЗв/час, что соответствует установившимся многолетним значениям. </w:t>
      </w:r>
    </w:p>
    <w:p w14:paraId="2A27CC6E"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2"/>
          <w:lang w:eastAsia="ru-RU"/>
        </w:rPr>
      </w:pPr>
      <w:r w:rsidRPr="00610A2A">
        <w:rPr>
          <w:rFonts w:ascii="Times New Roman" w:eastAsia="Times New Roman" w:hAnsi="Times New Roman" w:cs="Times New Roman"/>
          <w:color w:val="000000" w:themeColor="text1"/>
          <w:spacing w:val="-2"/>
          <w:lang w:eastAsia="ru-RU"/>
        </w:rPr>
        <w:t>По данным контроля, осуществляемым на сети радиационного мониторинга Министерства природных ресурсов и охраны окружающей среды Республики Беларусь, радиационная обстановка на территории Могилевской области в текущем году характеризуется как стабильная, мощность дозы (МД) гамма-излучения соответствует установившимся многолетним значениям и не превышает уровень естественного гамма-фона (до 0,20 мкЗв/ч).</w:t>
      </w:r>
    </w:p>
    <w:p w14:paraId="53DA5088"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spacing w:val="-2"/>
          <w:lang w:eastAsia="ru-RU"/>
        </w:rPr>
      </w:pPr>
      <w:r w:rsidRPr="00610A2A">
        <w:rPr>
          <w:rFonts w:ascii="Times New Roman" w:eastAsia="Times New Roman" w:hAnsi="Times New Roman" w:cs="Times New Roman"/>
          <w:color w:val="000000" w:themeColor="text1"/>
          <w:spacing w:val="-2"/>
          <w:lang w:eastAsia="ru-RU"/>
        </w:rPr>
        <w:t xml:space="preserve">По данным Республиканского центра по гидрометеорологии, контролю радиоактивного загрязнения и мониторингу окружающей среды радиационная обстановка в республике остается без изменений. По состоянию на 3 апреля 2025 г. уровни мощности дозы гамма-излучения в областных центрах Беларуси соответствует установившимся многолетним значениям. Более высокие уровни мощности дозы гамма-излучения сохраняются в пунктах постоянного контроля, расположенных в зонах повышенного радиоактивного загрязнения: Брагин – 0,47 мкЗв/час, Славгород – 0,18 мкЗв/час </w:t>
      </w:r>
    </w:p>
    <w:p w14:paraId="79505090"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i/>
          <w:color w:val="000000" w:themeColor="text1"/>
          <w:lang w:eastAsia="ru-RU"/>
        </w:rPr>
        <w:t>Чериковский район</w:t>
      </w:r>
      <w:r w:rsidRPr="00610A2A">
        <w:rPr>
          <w:rFonts w:ascii="Times New Roman" w:eastAsia="Times New Roman" w:hAnsi="Times New Roman" w:cs="Times New Roman"/>
          <w:color w:val="000000" w:themeColor="text1"/>
          <w:lang w:eastAsia="ru-RU"/>
        </w:rPr>
        <w:t xml:space="preserve"> расположен в центральной части Могилевской области и занимает площадь 102020 км</w:t>
      </w:r>
      <w:r w:rsidRPr="00610A2A">
        <w:rPr>
          <w:rFonts w:ascii="Times New Roman" w:eastAsia="Times New Roman" w:hAnsi="Times New Roman" w:cs="Times New Roman"/>
          <w:color w:val="000000" w:themeColor="text1"/>
          <w:vertAlign w:val="superscript"/>
          <w:lang w:eastAsia="ru-RU"/>
        </w:rPr>
        <w:t>2</w:t>
      </w:r>
      <w:r w:rsidRPr="00610A2A">
        <w:rPr>
          <w:rFonts w:ascii="Times New Roman" w:eastAsia="Times New Roman" w:hAnsi="Times New Roman" w:cs="Times New Roman"/>
          <w:color w:val="000000" w:themeColor="text1"/>
          <w:lang w:eastAsia="ru-RU"/>
        </w:rPr>
        <w:t>. В административном отношении делится на город Чериков и 5 сельсоветов: Веремейский, Езерский, Речицкий, Вепринский и Сормовский.</w:t>
      </w:r>
    </w:p>
    <w:p w14:paraId="192F9861"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Население Чериковского района на начало 2024 г. по данным Национального статистического комитета Республики Беларусь составило 12 413 человек. Городское население – 7800 человек, сельское – 4613.</w:t>
      </w:r>
    </w:p>
    <w:p w14:paraId="51F582A6"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На 1 января 2024 года 19,3 % населения района были в возрасте моложе трудоспособного, 56,6 % — в трудоспособном возрасте, 24,1 % — в возрасте старше трудоспособного. Средние показатели по Могилёвской области — 17,3 %, 57,7 % и 25,0 % соответственно. Численность занятого населенияв Чериковском районе в 2024 году составила 4340 человек.</w:t>
      </w:r>
    </w:p>
    <w:p w14:paraId="52A20A19"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Возрастная структура населения Чериковского района схожа с показателями области и характеризуется проявлением признаков депопуляции.</w:t>
      </w:r>
    </w:p>
    <w:p w14:paraId="2D6A3B39"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Промышленное производство в районе представлено:</w:t>
      </w:r>
    </w:p>
    <w:p w14:paraId="5F6EC0E3"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Чериковским унитарным коммунальным предприятием «Бытуслуги», осуществляющим производство швейных, железобетонных изделий;</w:t>
      </w:r>
    </w:p>
    <w:p w14:paraId="36EAB3BC"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Производственным участком Чериковского обособленного структурного подразделения Мстиславского районного потребительского общества, специализирующимся на выпуске хлеба и хлебобулочные изделий, колбасных изделий, мясных полуфабрикатов;</w:t>
      </w:r>
    </w:p>
    <w:p w14:paraId="64FE0305"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Унитарным коммунальным производственным предприятием «Чериковское жилищно-коммунальное хозяйство», которое кроме основных направлений деятельности производит изделия из профиля ПВХ, остановочные павильоны, беседки из поликорбоната и дерева.</w:t>
      </w:r>
    </w:p>
    <w:p w14:paraId="7FC6BAD8"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Государственное лесохозяйственное учреждение «Чериковский лесхоз» осуществляет работы по заготовке древесины от всех видов рубок (лесоматериалы круглые), переработку древесины (пиломатериалы в ассортименте, оцилиндрованные изделия), реализацию лесопродукции.</w:t>
      </w:r>
    </w:p>
    <w:p w14:paraId="05FADD1E"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Строительный комплекс района представляют организации: КУП «Чериковская передвижная механизированная колонна № 280», филиал коммунального унитарного предприятия «Могилевоблдрорстрой» ДРСУ-215, Чериковский РГС филиала ПУ «Быховгаз» РУП «Могилевоблгаз».</w:t>
      </w:r>
    </w:p>
    <w:p w14:paraId="04018A10"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Ведущей отраслью народнохозяйственного комплекса Чериковского района является агропромышленный комплекс. Специализация района – молочно-мясное скотоводство с развитым зерновым хозяйством и возделыванием кормовых культур.</w:t>
      </w:r>
    </w:p>
    <w:p w14:paraId="4A1A4A33"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 состав агропромышленного комплекса района входят 4 сельскохозяйственные организации. Из них: 2 коммунальных сельскохозяйственных унитарных предприятия, 2 открытых акционерных общества. Имеется 11 фермерских хозяйств.</w:t>
      </w:r>
    </w:p>
    <w:p w14:paraId="6D9D5DD1"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Под сельскохозяйственными угодьями находится 30,1 % территории района.</w:t>
      </w:r>
    </w:p>
    <w:p w14:paraId="49250C38"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Чериковский узел электрической связи Чауского зонального узла электросвязи является структурным подразделением Могилёвского филиала РУП «Белтелеком», предоставляющим услуги электросвязи на территории Чериковского района.</w:t>
      </w:r>
    </w:p>
    <w:p w14:paraId="2D528C66"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В Чериковском узле электросвязи находится в эксплуатации 19 телефонных станций, монтированная ёмкость которых составляет 6555 номеров. 2 станции эксплуатируются на городской телефонной сети, 13 – </w:t>
      </w:r>
      <w:r w:rsidRPr="00610A2A">
        <w:rPr>
          <w:rFonts w:ascii="Times New Roman" w:eastAsia="Times New Roman" w:hAnsi="Times New Roman" w:cs="Times New Roman"/>
          <w:color w:val="000000" w:themeColor="text1"/>
          <w:lang w:eastAsia="ru-RU"/>
        </w:rPr>
        <w:lastRenderedPageBreak/>
        <w:t>в сельской, 4 – станции обслуживают городскую и сельские АТС, что позволяет предоставлять абонентам весь спектр услуг вне зависимости от удалённости абонента от ЦАТС.</w:t>
      </w:r>
    </w:p>
    <w:p w14:paraId="52E0E68B"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Чериковским узлом электросвязи активно проводится работа по развитию новых перспективных услуг широкополосного доступа в сеть Интернет и интерактивного телевидения проводятся работы по переключению абонентов на волоконно-оптические линии связи по технологии хPON.</w:t>
      </w:r>
    </w:p>
    <w:p w14:paraId="18F932E6" w14:textId="77777777" w:rsidR="00E23656" w:rsidRPr="00E9637F"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sz w:val="16"/>
          <w:szCs w:val="16"/>
          <w:lang w:eastAsia="ru-RU"/>
        </w:rPr>
      </w:pPr>
    </w:p>
    <w:p w14:paraId="2B225136"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i/>
          <w:color w:val="000000" w:themeColor="text1"/>
          <w:lang w:eastAsia="ru-RU"/>
        </w:rPr>
        <w:t>Кричевский район</w:t>
      </w:r>
      <w:r w:rsidRPr="00610A2A">
        <w:rPr>
          <w:rFonts w:ascii="Times New Roman" w:eastAsia="Times New Roman" w:hAnsi="Times New Roman" w:cs="Times New Roman"/>
          <w:color w:val="000000" w:themeColor="text1"/>
          <w:lang w:eastAsia="ru-RU"/>
        </w:rPr>
        <w:t xml:space="preserve"> расположен в восточной части Могилевской области, граничит с Мстиславским, Чау</w:t>
      </w:r>
      <w:r w:rsidRPr="00610A2A">
        <w:rPr>
          <w:rFonts w:ascii="Times New Roman" w:eastAsia="Times New Roman" w:hAnsi="Times New Roman" w:cs="Times New Roman"/>
          <w:color w:val="000000" w:themeColor="text1"/>
          <w:lang w:val="en-US" w:eastAsia="ru-RU"/>
        </w:rPr>
        <w:t>c</w:t>
      </w:r>
      <w:r w:rsidRPr="00610A2A">
        <w:rPr>
          <w:rFonts w:ascii="Times New Roman" w:eastAsia="Times New Roman" w:hAnsi="Times New Roman" w:cs="Times New Roman"/>
          <w:color w:val="000000" w:themeColor="text1"/>
          <w:lang w:eastAsia="ru-RU"/>
        </w:rPr>
        <w:t xml:space="preserve">ским, Чериковским, Климовичским районами Могилевской области и Шумячским районом Смоленской области Российской Федерации. </w:t>
      </w:r>
    </w:p>
    <w:p w14:paraId="5E924C2C"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Систему расселения Кричевского района формируют г. Кричев и 103 сельских населенных пункта, из которых 5 являются агрогородками. Кричевский район функционирует в составе 5 сельсоветов: Ботвиновского, Костюшковичского, Краснобудского, Лобковичского, Молятичского. </w:t>
      </w:r>
    </w:p>
    <w:p w14:paraId="2D811FBC"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По данным Национального статистического комитета Республики Беларусь на начало 2024 г. численность населения Кричевского района составила 27761 человек, в том числе городского населения – 23264 человек, сельского </w:t>
      </w:r>
      <w:r w:rsidRPr="00610A2A">
        <w:rPr>
          <w:rFonts w:ascii="Times New Roman" w:eastAsia="Times New Roman" w:hAnsi="Times New Roman" w:cs="Times New Roman"/>
          <w:color w:val="000000" w:themeColor="text1"/>
          <w:lang w:eastAsia="ru-RU"/>
        </w:rPr>
        <w:sym w:font="Symbol" w:char="F02D"/>
      </w:r>
      <w:r w:rsidRPr="00610A2A">
        <w:rPr>
          <w:rFonts w:ascii="Times New Roman" w:eastAsia="Times New Roman" w:hAnsi="Times New Roman" w:cs="Times New Roman"/>
          <w:color w:val="000000" w:themeColor="text1"/>
          <w:lang w:eastAsia="ru-RU"/>
        </w:rPr>
        <w:t xml:space="preserve"> 4497 человек.</w:t>
      </w:r>
    </w:p>
    <w:p w14:paraId="4DAB2A6A"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Население Кричевского района составляет 2,9 % населения Могилевской области, доля сельского населения района в сельском населении области – 2,5 %. </w:t>
      </w:r>
    </w:p>
    <w:p w14:paraId="3A870A69"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Для Кричевского района характерно сокращение численности населения за счет устойчивого сокращения сельского населения. За последние 38 лет численность населения района уменьшилась на 36,9 %, при этом численность сельского уменьшилась почти в 2,5 раза (на 59,6 %). Снижение численности населения района обусловлено отрицательными значениями как естественного, так и миграционного движения. </w:t>
      </w:r>
    </w:p>
    <w:p w14:paraId="69A7392E"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На 1 января 2024 года 17,1 % населения района были в возрасте моложе трудоспособного, 57,1 % — в трудоспособном возрасте, 25,8 % — в возрасте старше трудоспособного. Средние показатели по Могилёвской области — 17,3 %, 57,7 % и 25,0 % соответственно. Численность занятого населения в 2024 году составила 10986 человек.</w:t>
      </w:r>
    </w:p>
    <w:p w14:paraId="4F498E26"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Промышленность района представлена предприятиями строительной отрасли (ОАО «Кричевцементношифер», ОАО «Кричевский завод железобетонных изделий», СООО «ЦСП БЗС», ООО «КМБ-Восток»), химической (ОАО «Белшина» филиал «Кричевский завод резиновых изделий»), хлебопекарной (Кричевский филиал ОАО «Булочно-кондитерская компания «Домочай»). Промышленность Кричевского района отличается высоким потенциалом, относительно диверсифицированной отраслевой структурой. </w:t>
      </w:r>
    </w:p>
    <w:p w14:paraId="53DF2BFC"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Под сельскохозяйственными угодьями находится 46,21 % территории района.</w:t>
      </w:r>
    </w:p>
    <w:p w14:paraId="33A736C4" w14:textId="77777777" w:rsidR="00E23656" w:rsidRPr="00610A2A" w:rsidRDefault="00E23656" w:rsidP="00E32398">
      <w:pPr>
        <w:shd w:val="clear" w:color="auto" w:fill="FFFFFF"/>
        <w:spacing w:after="12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Площадь сельскохозяйственных земель района на 1 января 2025 года согласно данным управления сельского хозяйства и продовольствия, составляет 35895 га, в том числе на долю пашни приходится 26709 га (74,4 %), луговых – 8920 га (24,85 %), под постоянными культурами – 231 га (0,64 %). Общий балл кадастровой оценки сельскохозяйственных угодий района составляет 28,4 балла, а пашни – 30,8. </w:t>
      </w:r>
    </w:p>
    <w:p w14:paraId="30ECDD56" w14:textId="77777777" w:rsidR="00E23656" w:rsidRPr="00610A2A" w:rsidRDefault="00E23656" w:rsidP="00E32398">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ОПИСАНИЕ ОСНОВНЫХ ИСТОЧНИКОВ И ВОЗМОЖНЫХ ВИДОВ ВОЗДЕЙСТВИЯ РЕАЛИЗАЦИИ ПЛАНИРУЕМОЙ ДЕЯТЕЛЬНОСТИ НА ОКРУЖАЮЩУЮ СРЕДУ</w:t>
      </w:r>
    </w:p>
    <w:p w14:paraId="09F407CF" w14:textId="77777777" w:rsidR="00E23656" w:rsidRPr="00E32398" w:rsidRDefault="00E23656" w:rsidP="00E9637F">
      <w:pPr>
        <w:spacing w:before="120" w:after="0" w:line="240" w:lineRule="auto"/>
        <w:ind w:firstLine="709"/>
        <w:rPr>
          <w:rFonts w:ascii="Times New Roman" w:eastAsia="Times New Roman" w:hAnsi="Times New Roman" w:cs="Times New Roman"/>
          <w:i/>
          <w:color w:val="000000" w:themeColor="text1"/>
          <w:lang w:eastAsia="ru-RU"/>
        </w:rPr>
      </w:pPr>
      <w:r w:rsidRPr="00E32398">
        <w:rPr>
          <w:rFonts w:ascii="Times New Roman" w:eastAsia="Times New Roman" w:hAnsi="Times New Roman" w:cs="Times New Roman"/>
          <w:i/>
          <w:color w:val="000000" w:themeColor="text1"/>
          <w:lang w:eastAsia="ru-RU"/>
        </w:rPr>
        <w:t>Прогноз и оценка воздействия на атмосферный воздух</w:t>
      </w:r>
    </w:p>
    <w:p w14:paraId="71DC4253" w14:textId="77777777" w:rsidR="00E23656" w:rsidRPr="00610A2A" w:rsidRDefault="00E23656" w:rsidP="00E23656">
      <w:pPr>
        <w:tabs>
          <w:tab w:val="left" w:pos="1134"/>
          <w:tab w:val="left" w:pos="1276"/>
        </w:tabs>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Объект планируемой деятельности не является источником воздействия на атмосферный воздух. </w:t>
      </w:r>
    </w:p>
    <w:p w14:paraId="29E957D9" w14:textId="77777777" w:rsidR="00E23656" w:rsidRPr="00610A2A" w:rsidRDefault="00E23656" w:rsidP="00E23656">
      <w:pPr>
        <w:autoSpaceDE w:val="0"/>
        <w:autoSpaceDN w:val="0"/>
        <w:adjustRightInd w:val="0"/>
        <w:spacing w:after="0" w:line="240" w:lineRule="auto"/>
        <w:ind w:right="-1" w:firstLine="709"/>
        <w:jc w:val="both"/>
        <w:rPr>
          <w:rFonts w:ascii="Times New Roman" w:eastAsia="Calibri" w:hAnsi="Times New Roman" w:cs="Times New Roman"/>
          <w:color w:val="000000" w:themeColor="text1"/>
        </w:rPr>
      </w:pPr>
      <w:r w:rsidRPr="00610A2A">
        <w:rPr>
          <w:rFonts w:ascii="Times New Roman" w:eastAsia="Times New Roman" w:hAnsi="Times New Roman" w:cs="Times New Roman"/>
          <w:color w:val="000000" w:themeColor="text1"/>
        </w:rPr>
        <w:t xml:space="preserve">На </w:t>
      </w:r>
      <w:r w:rsidRPr="00610A2A">
        <w:rPr>
          <w:rFonts w:ascii="Times New Roman" w:eastAsia="Times New Roman" w:hAnsi="Times New Roman" w:cs="Times New Roman"/>
          <w:bCs/>
          <w:color w:val="000000" w:themeColor="text1"/>
        </w:rPr>
        <w:t>этапе проведения работ в период строительства объекта</w:t>
      </w:r>
      <w:r w:rsidRPr="00610A2A">
        <w:rPr>
          <w:rFonts w:ascii="Times New Roman" w:eastAsia="Times New Roman" w:hAnsi="Times New Roman" w:cs="Times New Roman"/>
          <w:b/>
          <w:bCs/>
          <w:color w:val="000000" w:themeColor="text1"/>
        </w:rPr>
        <w:t xml:space="preserve"> </w:t>
      </w:r>
      <w:r w:rsidRPr="00610A2A">
        <w:rPr>
          <w:rFonts w:ascii="Times New Roman" w:eastAsia="Times New Roman" w:hAnsi="Times New Roman" w:cs="Times New Roman"/>
          <w:color w:val="000000" w:themeColor="text1"/>
        </w:rPr>
        <w:t>источниками воздействия на атмосферный воздух являются:</w:t>
      </w:r>
    </w:p>
    <w:p w14:paraId="77DBF6AC" w14:textId="77777777" w:rsidR="00E23656" w:rsidRPr="00610A2A" w:rsidRDefault="00E23656" w:rsidP="00E23656">
      <w:pPr>
        <w:autoSpaceDE w:val="0"/>
        <w:autoSpaceDN w:val="0"/>
        <w:adjustRightInd w:val="0"/>
        <w:spacing w:after="0" w:line="240" w:lineRule="auto"/>
        <w:ind w:right="-1" w:firstLine="709"/>
        <w:jc w:val="both"/>
        <w:rPr>
          <w:rFonts w:ascii="Times New Roman" w:eastAsia="Calibri" w:hAnsi="Times New Roman" w:cs="Times New Roman"/>
          <w:color w:val="000000" w:themeColor="text1"/>
        </w:rPr>
      </w:pPr>
      <w:r w:rsidRPr="00610A2A">
        <w:rPr>
          <w:rFonts w:ascii="Times New Roman" w:eastAsia="Times New Roman" w:hAnsi="Times New Roman" w:cs="Times New Roman"/>
          <w:color w:val="000000" w:themeColor="text1"/>
        </w:rPr>
        <w:t>– автомобильный транспорт и строительная техника, используемые в процессе строительно-монтажных работ, осуществляющие транспортные и погрузочно-разгрузочные работы, доставку материалов, конструкций и деталей, приспособлений, инвентаря и инструмента;</w:t>
      </w:r>
    </w:p>
    <w:p w14:paraId="4C931254" w14:textId="77777777" w:rsidR="00E23656" w:rsidRPr="00610A2A" w:rsidRDefault="00E23656" w:rsidP="00E23656">
      <w:pPr>
        <w:autoSpaceDE w:val="0"/>
        <w:autoSpaceDN w:val="0"/>
        <w:adjustRightInd w:val="0"/>
        <w:spacing w:after="0" w:line="240" w:lineRule="auto"/>
        <w:ind w:right="-1" w:firstLine="709"/>
        <w:jc w:val="both"/>
        <w:rPr>
          <w:rFonts w:ascii="Times New Roman" w:eastAsia="Calibri" w:hAnsi="Times New Roman" w:cs="Times New Roman"/>
          <w:color w:val="000000" w:themeColor="text1"/>
        </w:rPr>
      </w:pPr>
      <w:r w:rsidRPr="00610A2A">
        <w:rPr>
          <w:rFonts w:ascii="Times New Roman" w:eastAsia="Times New Roman" w:hAnsi="Times New Roman" w:cs="Times New Roman"/>
          <w:color w:val="000000" w:themeColor="text1"/>
        </w:rPr>
        <w:t>– строительные работы (приготовление строительных растворов, сварка, резка, механическая обработка металла и другие работы).</w:t>
      </w:r>
    </w:p>
    <w:p w14:paraId="41330572" w14:textId="77777777" w:rsidR="00E23656" w:rsidRPr="00610A2A" w:rsidRDefault="00E23656" w:rsidP="00E23656">
      <w:pPr>
        <w:autoSpaceDE w:val="0"/>
        <w:autoSpaceDN w:val="0"/>
        <w:adjustRightInd w:val="0"/>
        <w:spacing w:after="0" w:line="240" w:lineRule="auto"/>
        <w:ind w:right="-1" w:firstLine="709"/>
        <w:jc w:val="both"/>
        <w:rPr>
          <w:rFonts w:ascii="Times New Roman" w:eastAsia="Times New Roman" w:hAnsi="Times New Roman" w:cs="Times New Roman"/>
          <w:color w:val="000000" w:themeColor="text1"/>
        </w:rPr>
      </w:pPr>
      <w:r w:rsidRPr="00610A2A">
        <w:rPr>
          <w:rFonts w:ascii="Times New Roman" w:eastAsia="Times New Roman" w:hAnsi="Times New Roman" w:cs="Times New Roman"/>
          <w:color w:val="000000" w:themeColor="text1"/>
        </w:rPr>
        <w:t xml:space="preserve">Объемы выбросов загрязняющих веществ на стадии </w:t>
      </w:r>
      <w:r w:rsidRPr="00610A2A">
        <w:rPr>
          <w:rFonts w:ascii="Times New Roman" w:eastAsia="Times New Roman" w:hAnsi="Times New Roman" w:cs="Times New Roman"/>
          <w:bCs/>
          <w:color w:val="000000" w:themeColor="text1"/>
        </w:rPr>
        <w:t>строительства объекта</w:t>
      </w:r>
      <w:r w:rsidRPr="00610A2A">
        <w:rPr>
          <w:rFonts w:ascii="Times New Roman" w:eastAsia="Times New Roman" w:hAnsi="Times New Roman" w:cs="Times New Roman"/>
          <w:color w:val="000000" w:themeColor="text1"/>
        </w:rPr>
        <w:t xml:space="preserve"> являются маломощными и носят временный характер.</w:t>
      </w:r>
    </w:p>
    <w:p w14:paraId="5D64B397" w14:textId="77777777" w:rsidR="00E23656" w:rsidRPr="00610A2A" w:rsidRDefault="00E23656" w:rsidP="00E32398">
      <w:pPr>
        <w:autoSpaceDE w:val="0"/>
        <w:autoSpaceDN w:val="0"/>
        <w:adjustRightInd w:val="0"/>
        <w:spacing w:after="0" w:line="240" w:lineRule="auto"/>
        <w:ind w:right="-1" w:firstLine="709"/>
        <w:jc w:val="both"/>
        <w:rPr>
          <w:rFonts w:ascii="Times New Roman" w:eastAsia="Times New Roman" w:hAnsi="Times New Roman" w:cs="Times New Roman"/>
          <w:color w:val="000000" w:themeColor="text1"/>
        </w:rPr>
      </w:pPr>
      <w:r w:rsidRPr="00610A2A">
        <w:rPr>
          <w:rFonts w:ascii="Times New Roman" w:eastAsia="Times New Roman" w:hAnsi="Times New Roman" w:cs="Times New Roman"/>
          <w:color w:val="000000" w:themeColor="text1"/>
        </w:rPr>
        <w:t>Реконструкция систем связи Чериковского РЭС со строительством РРЛС и прокладкой ВОЛС в Чериковском и Кричевском районах Могилевской области не связано со строительством новых источников поступления загрязняющих веществ в атмосферу.</w:t>
      </w:r>
    </w:p>
    <w:p w14:paraId="7B4A8523" w14:textId="77777777" w:rsidR="00E23656" w:rsidRPr="00610A2A" w:rsidRDefault="00E23656" w:rsidP="00E32398">
      <w:pPr>
        <w:autoSpaceDE w:val="0"/>
        <w:autoSpaceDN w:val="0"/>
        <w:adjustRightInd w:val="0"/>
        <w:spacing w:after="0" w:line="240" w:lineRule="auto"/>
        <w:ind w:right="-1" w:firstLine="709"/>
        <w:jc w:val="both"/>
        <w:rPr>
          <w:rFonts w:ascii="Times New Roman" w:eastAsia="Times New Roman" w:hAnsi="Times New Roman" w:cs="Times New Roman"/>
          <w:color w:val="000000" w:themeColor="text1"/>
        </w:rPr>
      </w:pPr>
      <w:r w:rsidRPr="00610A2A">
        <w:rPr>
          <w:rFonts w:ascii="Times New Roman" w:eastAsia="Times New Roman" w:hAnsi="Times New Roman" w:cs="Times New Roman"/>
          <w:color w:val="000000" w:themeColor="text1"/>
        </w:rPr>
        <w:t>В период эксплуатации объекта применяемое оборудование не оказывает отрицательного влияния на атмосферный воздух, т.к. источники выбросов загрязняющих веществ отсутствуют.</w:t>
      </w:r>
    </w:p>
    <w:p w14:paraId="74E29562" w14:textId="77777777" w:rsidR="00E23656" w:rsidRPr="00610A2A" w:rsidRDefault="00E23656" w:rsidP="00E9637F">
      <w:pPr>
        <w:autoSpaceDE w:val="0"/>
        <w:autoSpaceDN w:val="0"/>
        <w:adjustRightInd w:val="0"/>
        <w:spacing w:after="0" w:line="240" w:lineRule="auto"/>
        <w:ind w:firstLine="709"/>
        <w:jc w:val="both"/>
        <w:rPr>
          <w:rFonts w:ascii="Times New Roman" w:eastAsia="Times New Roman" w:hAnsi="Times New Roman" w:cs="Times New Roman"/>
          <w:color w:val="000000" w:themeColor="text1"/>
        </w:rPr>
      </w:pPr>
      <w:r w:rsidRPr="00610A2A">
        <w:rPr>
          <w:rFonts w:ascii="Times New Roman" w:eastAsia="Times New Roman" w:hAnsi="Times New Roman" w:cs="Times New Roman"/>
          <w:color w:val="000000" w:themeColor="text1"/>
        </w:rPr>
        <w:lastRenderedPageBreak/>
        <w:t>Специальные мероприятия по снижению загрязнения атмосферного воздуха источниками выбросов в период возведения и эксплуатации объекта не требуются.</w:t>
      </w:r>
    </w:p>
    <w:p w14:paraId="3389D29A" w14:textId="77777777" w:rsidR="00E23656" w:rsidRPr="00E32398" w:rsidRDefault="00E23656" w:rsidP="00E9637F">
      <w:pPr>
        <w:pStyle w:val="affff"/>
        <w:spacing w:before="120"/>
        <w:ind w:firstLine="709"/>
        <w:rPr>
          <w:rFonts w:ascii="Times New Roman" w:hAnsi="Times New Roman"/>
          <w:i/>
        </w:rPr>
      </w:pPr>
      <w:r w:rsidRPr="00E32398">
        <w:rPr>
          <w:rFonts w:ascii="Times New Roman" w:hAnsi="Times New Roman"/>
          <w:i/>
        </w:rPr>
        <w:t>Прогноз и оценка воздействия физических факторов</w:t>
      </w:r>
    </w:p>
    <w:p w14:paraId="49613D7B" w14:textId="77777777" w:rsidR="00E23656" w:rsidRPr="00610A2A" w:rsidRDefault="00E23656" w:rsidP="00E32398">
      <w:pPr>
        <w:tabs>
          <w:tab w:val="left" w:pos="142"/>
        </w:tabs>
        <w:autoSpaceDE w:val="0"/>
        <w:autoSpaceDN w:val="0"/>
        <w:adjustRightInd w:val="0"/>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К физическим факторам загрязнения относятся шум, вибрация, электромагнитные поля, ионизирующее излучение радиоактивных веществ.</w:t>
      </w:r>
    </w:p>
    <w:p w14:paraId="328061DD" w14:textId="77777777" w:rsidR="00E23656" w:rsidRPr="00610A2A" w:rsidRDefault="00E23656" w:rsidP="00E32398">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При производстве строительно-монтажных работ объекта имеет место шумовое воздействие на окружающую среду. Доминирующими источниками шума при производстве строительных работ являются строительная техника и автотранспортные средства. Перечисленные источники относятся к нестационарным источникам шума и излучают непостоянные шумы. Влияние источников шумового воздействия находится на уровне, не оказывающем отрицательное воздействие на организм человека и окружающую среду. </w:t>
      </w:r>
    </w:p>
    <w:p w14:paraId="02372E62" w14:textId="77777777" w:rsidR="00E23656" w:rsidRPr="00610A2A" w:rsidRDefault="00E23656" w:rsidP="00E32398">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На строительной площадке основными источниками шума являются работающие машины и механизмы. Уменьшение шума, создаваемого машинами, необходимо достигать устройством глушителей на выхлопной трубе, переводом двигателей внутреннего сгорания на электропривод, применением техники на пневмоколесном (вместо гусеничного) ходу, использованием безударных технологических приемов.</w:t>
      </w:r>
    </w:p>
    <w:p w14:paraId="19FB29F0" w14:textId="77777777" w:rsidR="00E23656" w:rsidRPr="00610A2A" w:rsidRDefault="00E23656" w:rsidP="00E32398">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Объект не является источником вибрационного, ионизирующего излучения, ультразвука и инфразвука.</w:t>
      </w:r>
    </w:p>
    <w:p w14:paraId="5384A8D7" w14:textId="77777777" w:rsidR="00E23656" w:rsidRPr="00E9637F"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sz w:val="16"/>
          <w:szCs w:val="16"/>
          <w:lang w:eastAsia="ru-RU"/>
        </w:rPr>
      </w:pPr>
    </w:p>
    <w:p w14:paraId="234E29FB" w14:textId="77777777" w:rsidR="00E23656" w:rsidRPr="00610A2A"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Объект является источником </w:t>
      </w:r>
      <w:r w:rsidRPr="00610A2A">
        <w:rPr>
          <w:rFonts w:ascii="Times New Roman" w:eastAsia="Times New Roman" w:hAnsi="Times New Roman" w:cs="Times New Roman"/>
          <w:i/>
          <w:color w:val="000000" w:themeColor="text1"/>
          <w:lang w:eastAsia="ru-RU"/>
        </w:rPr>
        <w:t>электромагнитного излучения.</w:t>
      </w:r>
      <w:r w:rsidRPr="00610A2A">
        <w:rPr>
          <w:rFonts w:ascii="Times New Roman" w:eastAsia="Times New Roman" w:hAnsi="Times New Roman" w:cs="Times New Roman"/>
          <w:color w:val="000000" w:themeColor="text1"/>
          <w:lang w:eastAsia="ru-RU"/>
        </w:rPr>
        <w:t xml:space="preserve"> </w:t>
      </w:r>
    </w:p>
    <w:p w14:paraId="08AD4EEA" w14:textId="77777777" w:rsidR="00E23656" w:rsidRPr="00610A2A"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Проектной документацией предусматривается строительство радиорелейной линии связи между ПС 110 кВ «Чериков» и ПС 330 кВ «Кричев» с организацией канала связи ПС 110 кВ «Чериков» – ПС 330 кВ «Кричев» – Климовичские электрические сети (КЭС) (ПС 330 кВ «Кричев» – КЭС – существующая радиорелейная линия связи).</w:t>
      </w:r>
    </w:p>
    <w:p w14:paraId="7BB91A7B" w14:textId="77777777" w:rsidR="00E23656" w:rsidRPr="00610A2A"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На ПС 110 «Чериков» предусматривается установка башни связи (мачты связи) высотой 70 м для строительства радиорелейной линии связи на участке «Чериковский РЭС – ПС 330 «Кричев» с направленной параболической антенной ЦРРЛС.</w:t>
      </w:r>
    </w:p>
    <w:p w14:paraId="0739D8B9" w14:textId="77777777" w:rsidR="00E23656" w:rsidRPr="00610A2A"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На ПС 330 кВ «Кричев» предусматривается установка направленной параболической антенны цифровой радиорелейной линии связи (ЦРРЛС) на существующей радиобашне высотой 40 м.</w:t>
      </w:r>
    </w:p>
    <w:p w14:paraId="513BE462" w14:textId="77777777" w:rsidR="00E23656" w:rsidRPr="00610A2A"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Для организации сбора данных телемеханики в протоколе МЭК 60870-5-104 с ПС 110 кВ «Веприн», ПС 110 кВ «Веремейки», ПС 110 кВ «Майская», ПС 35 кВ «Лобановка», ПС 35 кВ «Езеры» на ПС 110 кВ «Чериков» предусматривается установка двух радиомодемов, работающих в диапазоне частот 403–445 МГц. Размещение UHF-антенн радиомодемов предполагается на проектируемой радиобашне.</w:t>
      </w:r>
    </w:p>
    <w:p w14:paraId="01B55FC4" w14:textId="77777777" w:rsidR="00E23656" w:rsidRPr="00610A2A"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На ПС 110 кВ «Веприн», ПС 110 кВ «Веремейки», ПС 110 кВ «Майская», ПС 35 кВ «Лобановка», ПС 35 кВ «Езеры» предполагается установка UHF-антенн радиомодемов, работающих в диапазоне частот 403–445 МГц, на опоры типа ПМЖ-228.</w:t>
      </w:r>
    </w:p>
    <w:p w14:paraId="2627A5B7" w14:textId="77777777" w:rsidR="00E23656" w:rsidRPr="00610A2A"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sz w:val="15"/>
          <w:szCs w:val="15"/>
          <w:lang w:eastAsia="ru-RU"/>
        </w:rPr>
      </w:pPr>
    </w:p>
    <w:p w14:paraId="5A0D2A35" w14:textId="77777777" w:rsidR="00E23656" w:rsidRPr="00610A2A"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С целью оценки возможного воздействия электромагнитного излучения на здоровье населения и в соответствии со «Специфические санитарно-эпидемиологических требования к содержанию и эксплуатации объектов, являющихся источниками неионизирующего излучения, утвержденные постановлением Советом Министров Республики Беларусь от 04 июня 2019 г. № 360» «Электромагнитные излучения радиочастотного диапазона (ЭМИ РЧ)», для передающего радиотехнического объекта будут определены расчетным путем границы санитарно-защитной зоны и зоны ограничения застройки на следующем этапе проектирования.</w:t>
      </w:r>
    </w:p>
    <w:p w14:paraId="46192419" w14:textId="77777777" w:rsidR="00E23656" w:rsidRPr="00610A2A" w:rsidRDefault="00E23656" w:rsidP="00E23656">
      <w:pPr>
        <w:spacing w:after="0" w:line="240" w:lineRule="auto"/>
        <w:ind w:firstLine="851"/>
        <w:jc w:val="both"/>
        <w:rPr>
          <w:rFonts w:ascii="Times New Roman" w:hAnsi="Times New Roman" w:cs="Times New Roman"/>
          <w:color w:val="000000" w:themeColor="text1"/>
        </w:rPr>
      </w:pPr>
      <w:r w:rsidRPr="00610A2A">
        <w:rPr>
          <w:rFonts w:ascii="Times New Roman" w:hAnsi="Times New Roman" w:cs="Times New Roman"/>
          <w:color w:val="000000" w:themeColor="text1"/>
        </w:rPr>
        <w:t>Зона ограничения застройки (ЗОЗ) – территория, где на высоте более двух метров от поверхности земли уровень электромагнитных полей (ЭМП) превышает ПДУ (предельно-допустимый уровень) (внешняя граница ЗОЗ определяется по максимальной высоте зданий перспективной застройки, на высоте верхнего этажа которых уровень ЭМП не превышает ПДУ).</w:t>
      </w:r>
    </w:p>
    <w:p w14:paraId="4D8A9BB0" w14:textId="77777777" w:rsidR="00E23656" w:rsidRPr="00610A2A" w:rsidRDefault="00E23656" w:rsidP="00E23656">
      <w:pPr>
        <w:spacing w:after="0" w:line="240" w:lineRule="auto"/>
        <w:ind w:firstLine="851"/>
        <w:jc w:val="both"/>
        <w:rPr>
          <w:rFonts w:ascii="Times New Roman" w:hAnsi="Times New Roman" w:cs="Times New Roman"/>
          <w:color w:val="000000" w:themeColor="text1"/>
        </w:rPr>
      </w:pPr>
      <w:r w:rsidRPr="00610A2A">
        <w:rPr>
          <w:rFonts w:ascii="Times New Roman" w:hAnsi="Times New Roman" w:cs="Times New Roman"/>
          <w:color w:val="000000" w:themeColor="text1"/>
        </w:rPr>
        <w:t>Санитарно-защитная зона (СЗЗ) – территория с особым режимом использования, размер которой обеспечивает достаточный уровень безопасности здоровья населения от вредного воздействия (химического, биологического, физического) объектов на ее границе и за ней (внешняя граница СЗЗ определяется на высоте 2 м от поверхности земли по ПДУ).</w:t>
      </w:r>
    </w:p>
    <w:p w14:paraId="59838926" w14:textId="77777777" w:rsidR="00E23656" w:rsidRPr="00610A2A" w:rsidRDefault="00E23656" w:rsidP="00E23656">
      <w:pPr>
        <w:spacing w:after="0" w:line="240" w:lineRule="auto"/>
        <w:ind w:firstLine="851"/>
        <w:jc w:val="both"/>
        <w:rPr>
          <w:rFonts w:ascii="Times New Roman" w:hAnsi="Times New Roman" w:cs="Times New Roman"/>
          <w:color w:val="000000" w:themeColor="text1"/>
        </w:rPr>
      </w:pPr>
      <w:r w:rsidRPr="00610A2A">
        <w:rPr>
          <w:rFonts w:ascii="Times New Roman" w:hAnsi="Times New Roman" w:cs="Times New Roman"/>
          <w:color w:val="000000" w:themeColor="text1"/>
        </w:rPr>
        <w:t xml:space="preserve">В диапазоне частот </w:t>
      </w:r>
      <w:r w:rsidRPr="00610A2A">
        <w:rPr>
          <w:rFonts w:ascii="Times New Roman" w:eastAsia="Times New Roman" w:hAnsi="Times New Roman" w:cs="Times New Roman"/>
          <w:color w:val="000000" w:themeColor="text1"/>
          <w:lang w:eastAsia="ru-RU"/>
        </w:rPr>
        <w:t xml:space="preserve">30 МГц–300 МГц </w:t>
      </w:r>
      <w:r w:rsidRPr="00610A2A">
        <w:rPr>
          <w:rFonts w:ascii="Times New Roman" w:hAnsi="Times New Roman" w:cs="Times New Roman"/>
          <w:color w:val="000000" w:themeColor="text1"/>
        </w:rPr>
        <w:t>излучаемая антенной электромагнитная энергия оценивается электрической составляющей напряженности ЭМИ, которая имеет размерность В/м (мВ/м, мкВ/м).</w:t>
      </w:r>
    </w:p>
    <w:p w14:paraId="26316B52" w14:textId="77777777" w:rsidR="00E23656" w:rsidRPr="00610A2A" w:rsidRDefault="00E23656" w:rsidP="00E23656">
      <w:pPr>
        <w:spacing w:after="0" w:line="240" w:lineRule="auto"/>
        <w:ind w:firstLine="851"/>
        <w:jc w:val="both"/>
        <w:rPr>
          <w:rFonts w:ascii="Times New Roman" w:eastAsia="Calibri" w:hAnsi="Times New Roman" w:cs="Times New Roman"/>
          <w:color w:val="000000" w:themeColor="text1"/>
          <w:lang w:eastAsia="ru-RU"/>
        </w:rPr>
      </w:pPr>
      <w:r w:rsidRPr="00610A2A">
        <w:rPr>
          <w:rFonts w:ascii="Times New Roman" w:eastAsia="Calibri" w:hAnsi="Times New Roman" w:cs="Times New Roman"/>
          <w:color w:val="000000" w:themeColor="text1"/>
          <w:lang w:eastAsia="ru-RU"/>
        </w:rPr>
        <w:t>Расчеты размеров СЗЗ и ЗОЗ выполняются на основании суммарной интенсивности ЭМП, включая ЭМП от всех антенн РТО и (или) ШБД, а также от других передающих радиотехнических объектов (с учетом работающих в диапазоне частот до 0,3</w:t>
      </w:r>
      <w:r w:rsidRPr="00610A2A">
        <w:rPr>
          <w:rFonts w:ascii="Times New Roman" w:eastAsia="Calibri" w:hAnsi="Times New Roman" w:cs="Times New Roman"/>
          <w:color w:val="000000" w:themeColor="text1"/>
          <w:lang w:val="en-US" w:eastAsia="ru-RU"/>
        </w:rPr>
        <w:t> </w:t>
      </w:r>
      <w:r w:rsidRPr="00610A2A">
        <w:rPr>
          <w:rFonts w:ascii="Times New Roman" w:eastAsia="Calibri" w:hAnsi="Times New Roman" w:cs="Times New Roman"/>
          <w:color w:val="000000" w:themeColor="text1"/>
          <w:lang w:eastAsia="ru-RU"/>
        </w:rPr>
        <w:t xml:space="preserve">ГГц, для которых установлены разные ПДУ) в пределах взаимного </w:t>
      </w:r>
      <w:r w:rsidRPr="00610A2A">
        <w:rPr>
          <w:rFonts w:ascii="Times New Roman" w:eastAsia="Calibri" w:hAnsi="Times New Roman" w:cs="Times New Roman"/>
          <w:color w:val="000000" w:themeColor="text1"/>
          <w:lang w:eastAsia="ru-RU"/>
        </w:rPr>
        <w:lastRenderedPageBreak/>
        <w:t>влияния ЭМП. Размеры границ ЗОЗ определяются дифференцированно по вертикали в пределах высоты существующей застройки, в соответствии с требованиями действующих санитарных норм и правил.</w:t>
      </w:r>
    </w:p>
    <w:p w14:paraId="50EEED93" w14:textId="77777777" w:rsidR="00E23656" w:rsidRPr="00E9637F" w:rsidRDefault="00E23656" w:rsidP="00E23656">
      <w:pPr>
        <w:tabs>
          <w:tab w:val="left" w:pos="142"/>
        </w:tabs>
        <w:spacing w:after="0" w:line="240" w:lineRule="auto"/>
        <w:ind w:firstLine="709"/>
        <w:jc w:val="both"/>
        <w:rPr>
          <w:rFonts w:ascii="Times New Roman" w:eastAsia="Times New Roman" w:hAnsi="Times New Roman" w:cs="Times New Roman"/>
          <w:color w:val="000000" w:themeColor="text1"/>
          <w:sz w:val="16"/>
          <w:szCs w:val="16"/>
          <w:lang w:eastAsia="ru-RU"/>
        </w:rPr>
      </w:pPr>
    </w:p>
    <w:p w14:paraId="791CF07F" w14:textId="77777777" w:rsidR="00E23656" w:rsidRPr="00E32398" w:rsidRDefault="00E23656" w:rsidP="00E32398">
      <w:pPr>
        <w:spacing w:after="0" w:line="240" w:lineRule="auto"/>
        <w:ind w:firstLine="709"/>
        <w:rPr>
          <w:rFonts w:ascii="Times New Roman" w:eastAsia="Times New Roman" w:hAnsi="Times New Roman" w:cs="Times New Roman"/>
          <w:i/>
          <w:color w:val="000000" w:themeColor="text1"/>
          <w:lang w:val="x-none" w:eastAsia="x-none"/>
        </w:rPr>
      </w:pPr>
      <w:r w:rsidRPr="00E32398">
        <w:rPr>
          <w:rFonts w:ascii="Times New Roman" w:eastAsia="Times New Roman" w:hAnsi="Times New Roman" w:cs="Times New Roman"/>
          <w:i/>
          <w:color w:val="000000" w:themeColor="text1"/>
          <w:lang w:eastAsia="x-none"/>
        </w:rPr>
        <w:t>Прогноз и оценка в</w:t>
      </w:r>
      <w:r w:rsidRPr="00E32398">
        <w:rPr>
          <w:rFonts w:ascii="Times New Roman" w:eastAsia="Times New Roman" w:hAnsi="Times New Roman" w:cs="Times New Roman"/>
          <w:i/>
          <w:color w:val="000000" w:themeColor="text1"/>
          <w:lang w:val="x-none" w:eastAsia="x-none"/>
        </w:rPr>
        <w:t>оздействи</w:t>
      </w:r>
      <w:r w:rsidRPr="00E32398">
        <w:rPr>
          <w:rFonts w:ascii="Times New Roman" w:eastAsia="Times New Roman" w:hAnsi="Times New Roman" w:cs="Times New Roman"/>
          <w:i/>
          <w:color w:val="000000" w:themeColor="text1"/>
          <w:lang w:eastAsia="x-none"/>
        </w:rPr>
        <w:t>я</w:t>
      </w:r>
      <w:r w:rsidRPr="00E32398">
        <w:rPr>
          <w:rFonts w:ascii="Times New Roman" w:eastAsia="Times New Roman" w:hAnsi="Times New Roman" w:cs="Times New Roman"/>
          <w:i/>
          <w:color w:val="000000" w:themeColor="text1"/>
          <w:lang w:val="x-none" w:eastAsia="x-none"/>
        </w:rPr>
        <w:t xml:space="preserve"> на поверхностные и подземные воды</w:t>
      </w:r>
    </w:p>
    <w:p w14:paraId="66433F01"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lang w:eastAsia="zh-CN" w:bidi="hi-IN"/>
        </w:rPr>
      </w:pPr>
      <w:r w:rsidRPr="00610A2A">
        <w:rPr>
          <w:rFonts w:ascii="Times New Roman" w:eastAsia="SimSun" w:hAnsi="Times New Roman" w:cs="Arial"/>
          <w:bCs/>
          <w:iCs/>
          <w:color w:val="000000" w:themeColor="text1"/>
          <w:kern w:val="3"/>
          <w:lang w:eastAsia="zh-CN" w:bidi="hi-IN"/>
        </w:rPr>
        <w:t>Проектом не предусмотрено возведение объектов, влияющих на состояние поверхностных и подземных вод.</w:t>
      </w:r>
    </w:p>
    <w:p w14:paraId="3CD507C5"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lang w:eastAsia="zh-CN" w:bidi="hi-IN"/>
        </w:rPr>
      </w:pPr>
      <w:r w:rsidRPr="00610A2A">
        <w:rPr>
          <w:rFonts w:ascii="Times New Roman" w:eastAsia="SimSun" w:hAnsi="Times New Roman" w:cs="Arial"/>
          <w:bCs/>
          <w:iCs/>
          <w:color w:val="000000" w:themeColor="text1"/>
          <w:kern w:val="3"/>
          <w:lang w:eastAsia="zh-CN" w:bidi="hi-IN"/>
        </w:rPr>
        <w:t>Реконструкция систем связи Чериковского РЭС со строительством РРЛС и прокладкой ВОЛС в Чериковском и Кричевском районах Могилевской области не затронет водные объекты и не окажет негативного воздействия на поверхностные и подземные воды.</w:t>
      </w:r>
    </w:p>
    <w:p w14:paraId="5397D473"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lang w:eastAsia="zh-CN" w:bidi="hi-IN"/>
        </w:rPr>
      </w:pPr>
      <w:r w:rsidRPr="00610A2A">
        <w:rPr>
          <w:rFonts w:ascii="Times New Roman" w:eastAsia="SimSun" w:hAnsi="Times New Roman" w:cs="Arial"/>
          <w:bCs/>
          <w:iCs/>
          <w:color w:val="000000" w:themeColor="text1"/>
          <w:kern w:val="3"/>
          <w:lang w:eastAsia="zh-CN" w:bidi="hi-IN"/>
        </w:rPr>
        <w:t>Площадки размещения ПС 110 кВ «Чериков», ПС 330 кВ «Кричев», ПС 35 кВ «Езеры», ПС 35 кВ «Лобановка», ПС 110 кВ «Веприн» находятся в границах водоохранных зон, установленных решениями Чериковского РИК от 4 декабря 2020 г. № 21-40 и Кричевского РИК от 18.08.2020 № 17-10.</w:t>
      </w:r>
    </w:p>
    <w:p w14:paraId="02BE2F5A"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lang w:eastAsia="zh-CN" w:bidi="hi-IN"/>
        </w:rPr>
      </w:pPr>
      <w:r w:rsidRPr="00610A2A">
        <w:rPr>
          <w:rFonts w:ascii="Times New Roman" w:eastAsia="SimSun" w:hAnsi="Times New Roman" w:cs="Arial"/>
          <w:bCs/>
          <w:iCs/>
          <w:color w:val="000000" w:themeColor="text1"/>
          <w:kern w:val="3"/>
          <w:lang w:eastAsia="zh-CN" w:bidi="hi-IN"/>
        </w:rPr>
        <w:t>Режим осуществления хозяйственной и иной деятельности в водоохранных зонах регламентирован положениями ст. 53 Водного Кодекса Республики Беларусь. В границах водоохранных зон допускаются (п. 2 ст. 53 Водного Кодекса Республики Беларусь) возведение, эксплуатация, реконструкция, капитальный ремонт объектов строительства (за исключением указанных в пп. 1.2-1.5 п. 1 ст. 53 Водного Кодекса Республики Беларусь) при условии проведения мероприятий по охране вод, предусмотренных проектной документацией. Проведение работ по реконструкции сетей связи не противоречит режиму осуществления хозяйственной и иной деятельности в водоохранной зоне.</w:t>
      </w:r>
    </w:p>
    <w:p w14:paraId="552B2E91"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lang w:eastAsia="zh-CN" w:bidi="hi-IN"/>
        </w:rPr>
      </w:pPr>
      <w:r w:rsidRPr="00610A2A">
        <w:rPr>
          <w:rFonts w:ascii="Times New Roman" w:eastAsia="SimSun" w:hAnsi="Times New Roman" w:cs="Arial"/>
          <w:bCs/>
          <w:iCs/>
          <w:color w:val="000000" w:themeColor="text1"/>
          <w:kern w:val="3"/>
          <w:lang w:eastAsia="zh-CN" w:bidi="hi-IN"/>
        </w:rPr>
        <w:t xml:space="preserve">Загрязнение подземных вод рассматриваемой территории маловероятно ввиду отсутствия прямых источников воздействия. </w:t>
      </w:r>
    </w:p>
    <w:p w14:paraId="74A64438"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lang w:eastAsia="zh-CN" w:bidi="hi-IN"/>
        </w:rPr>
      </w:pPr>
      <w:r w:rsidRPr="00610A2A">
        <w:rPr>
          <w:rFonts w:ascii="Times New Roman" w:eastAsia="SimSun" w:hAnsi="Times New Roman" w:cs="Arial"/>
          <w:bCs/>
          <w:iCs/>
          <w:color w:val="000000" w:themeColor="text1"/>
          <w:kern w:val="3"/>
          <w:lang w:eastAsia="zh-CN" w:bidi="hi-IN"/>
        </w:rPr>
        <w:t>Хозяйственно-бытовые сточные воды, формирующиеся на стройплощадке, вывозятся на основании договора на очистные сооружения.</w:t>
      </w:r>
    </w:p>
    <w:p w14:paraId="29941D7E"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lang w:eastAsia="zh-CN" w:bidi="hi-IN"/>
        </w:rPr>
      </w:pPr>
      <w:r w:rsidRPr="00610A2A">
        <w:rPr>
          <w:rFonts w:ascii="Times New Roman" w:eastAsia="SimSun" w:hAnsi="Times New Roman" w:cs="Arial"/>
          <w:bCs/>
          <w:iCs/>
          <w:color w:val="000000" w:themeColor="text1"/>
          <w:kern w:val="3"/>
          <w:lang w:eastAsia="zh-CN" w:bidi="hi-IN"/>
        </w:rPr>
        <w:t>Косвенное (опосредованное) воздействие может наблюдаться в случае проведения ремонта транспортных средств и навесного оборудования в полевых условиях без применения устройств (поддоны, емкости и пр.), предотвращающих попадание горюче-смазочных материалов в компоненты природной среды, а также при заправке топливом в неустановленном месте.</w:t>
      </w:r>
    </w:p>
    <w:p w14:paraId="323C3C12"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lang w:eastAsia="zh-CN" w:bidi="hi-IN"/>
        </w:rPr>
      </w:pPr>
      <w:r w:rsidRPr="00610A2A">
        <w:rPr>
          <w:rFonts w:ascii="Times New Roman" w:eastAsia="SimSun" w:hAnsi="Times New Roman" w:cs="Arial"/>
          <w:bCs/>
          <w:iCs/>
          <w:color w:val="000000" w:themeColor="text1"/>
          <w:kern w:val="3"/>
          <w:lang w:eastAsia="zh-CN" w:bidi="hi-IN"/>
        </w:rPr>
        <w:t xml:space="preserve">При выборе </w:t>
      </w:r>
      <w:r w:rsidRPr="00610A2A">
        <w:rPr>
          <w:rFonts w:ascii="Times New Roman" w:eastAsia="SimSun" w:hAnsi="Times New Roman" w:cs="Arial"/>
          <w:bCs/>
          <w:i/>
          <w:iCs/>
          <w:color w:val="000000" w:themeColor="text1"/>
          <w:kern w:val="3"/>
          <w:lang w:eastAsia="zh-CN" w:bidi="hi-IN"/>
        </w:rPr>
        <w:t xml:space="preserve">варианта 2 </w:t>
      </w:r>
      <w:r w:rsidRPr="00610A2A">
        <w:rPr>
          <w:rFonts w:ascii="Times New Roman" w:eastAsia="SimSun" w:hAnsi="Times New Roman" w:cs="Arial"/>
          <w:bCs/>
          <w:iCs/>
          <w:color w:val="000000" w:themeColor="text1"/>
          <w:kern w:val="3"/>
          <w:lang w:eastAsia="zh-CN" w:bidi="hi-IN"/>
        </w:rPr>
        <w:t xml:space="preserve">с прокладкой волоконно-оптического кабеля в новой кабельной канализации вдоль дороги в минитраншею обочины дорожного </w:t>
      </w:r>
      <w:r w:rsidRPr="00610A2A">
        <w:rPr>
          <w:rFonts w:ascii="Times New Roman" w:eastAsia="SimSun" w:hAnsi="Times New Roman" w:cs="Times New Roman"/>
          <w:bCs/>
          <w:iCs/>
          <w:color w:val="000000" w:themeColor="text1"/>
          <w:kern w:val="3"/>
          <w:lang w:eastAsia="zh-CN" w:bidi="hi-IN"/>
        </w:rPr>
        <w:t>полотна с</w:t>
      </w:r>
      <w:r w:rsidRPr="00610A2A">
        <w:rPr>
          <w:rFonts w:ascii="Times New Roman" w:hAnsi="Times New Roman" w:cs="Times New Roman"/>
          <w:color w:val="000000" w:themeColor="text1"/>
        </w:rPr>
        <w:t xml:space="preserve"> применением </w:t>
      </w:r>
      <w:r w:rsidRPr="00610A2A">
        <w:rPr>
          <w:rFonts w:ascii="Times New Roman" w:eastAsia="SimSun" w:hAnsi="Times New Roman" w:cs="Times New Roman"/>
          <w:bCs/>
          <w:iCs/>
          <w:color w:val="000000" w:themeColor="text1"/>
          <w:kern w:val="3"/>
          <w:lang w:eastAsia="zh-CN" w:bidi="hi-IN"/>
        </w:rPr>
        <w:t>метода горизонтального бурения (ГНБ) возможна организация котлована для установки ГНБ. В таком случае возрастет вероятность плоскостного смыва и попадание загрязняющих веществ в грунтовые воды, что потребует предусмотреть мероприятия по минимизации смыва и рекультивации земель с целью предотвращения эрозионных процессов.</w:t>
      </w:r>
    </w:p>
    <w:p w14:paraId="4BD95B73" w14:textId="77777777" w:rsidR="00E23656" w:rsidRPr="00E32398" w:rsidRDefault="00E23656" w:rsidP="00E23656">
      <w:pPr>
        <w:widowControl w:val="0"/>
        <w:suppressAutoHyphens/>
        <w:autoSpaceDN w:val="0"/>
        <w:spacing w:after="0" w:line="240" w:lineRule="auto"/>
        <w:ind w:firstLine="709"/>
        <w:jc w:val="both"/>
        <w:textAlignment w:val="baseline"/>
        <w:rPr>
          <w:rFonts w:ascii="Times New Roman" w:eastAsia="SimSun" w:hAnsi="Times New Roman" w:cs="Arial"/>
          <w:bCs/>
          <w:iCs/>
          <w:color w:val="000000" w:themeColor="text1"/>
          <w:kern w:val="3"/>
          <w:sz w:val="16"/>
          <w:szCs w:val="16"/>
          <w:lang w:eastAsia="zh-CN" w:bidi="hi-IN"/>
        </w:rPr>
      </w:pPr>
    </w:p>
    <w:p w14:paraId="6C962D9B" w14:textId="77777777" w:rsidR="00E23656" w:rsidRPr="00E32398" w:rsidRDefault="00E23656" w:rsidP="00E32398">
      <w:pPr>
        <w:spacing w:after="0" w:line="240" w:lineRule="auto"/>
        <w:ind w:firstLine="709"/>
        <w:rPr>
          <w:rFonts w:ascii="Times New Roman" w:eastAsia="Times New Roman" w:hAnsi="Times New Roman" w:cs="Times New Roman"/>
          <w:i/>
          <w:color w:val="000000" w:themeColor="text1"/>
          <w:lang w:eastAsia="ru-RU"/>
        </w:rPr>
      </w:pPr>
      <w:r w:rsidRPr="00E32398">
        <w:rPr>
          <w:rFonts w:ascii="Times New Roman" w:eastAsia="Times New Roman" w:hAnsi="Times New Roman" w:cs="Times New Roman"/>
          <w:i/>
          <w:color w:val="000000" w:themeColor="text1"/>
          <w:lang w:eastAsia="ru-RU"/>
        </w:rPr>
        <w:t>Прогноз и оценка воздействия на недра, земельные ресурсы и почвенный покров</w:t>
      </w:r>
    </w:p>
    <w:p w14:paraId="5860838D"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Воздействие на геологическую среду в местах установки радиомачт будет незначительным и не повлияет на изменение направленности природных процессов, если строительно-монтажные работы будут выполняться в соответствии с проектными решениями.</w:t>
      </w:r>
    </w:p>
    <w:p w14:paraId="09A395F6"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Полезных ископаемых, а также выработанных карьеров на территории объекта не имеется.</w:t>
      </w:r>
    </w:p>
    <w:p w14:paraId="63BCBAC2" w14:textId="77777777" w:rsidR="00E23656" w:rsidRPr="00610A2A" w:rsidRDefault="00E23656" w:rsidP="00E23656">
      <w:pPr>
        <w:kinsoku w:val="0"/>
        <w:overflowPunct w:val="0"/>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SimSun" w:hAnsi="Times New Roman" w:cs="Times New Roman"/>
          <w:bCs/>
          <w:color w:val="000000" w:themeColor="text1"/>
          <w:kern w:val="3"/>
          <w:lang w:eastAsia="zh-CN" w:bidi="hi-IN"/>
        </w:rPr>
        <w:t>Воздействие на</w:t>
      </w:r>
      <w:r w:rsidRPr="00610A2A">
        <w:rPr>
          <w:rFonts w:ascii="Times New Roman" w:eastAsia="Times New Roman" w:hAnsi="Times New Roman" w:cs="Times New Roman"/>
          <w:color w:val="000000" w:themeColor="text1"/>
          <w:lang w:eastAsia="ru-RU"/>
        </w:rPr>
        <w:t xml:space="preserve"> почвенный покров будет иметь место при производстве работ по установке радиомачт и при прокладке волоконно-оптического кабеля. </w:t>
      </w:r>
    </w:p>
    <w:p w14:paraId="5A558DC0" w14:textId="77777777" w:rsidR="00E23656" w:rsidRPr="00610A2A" w:rsidRDefault="00E23656" w:rsidP="00E23656">
      <w:pPr>
        <w:kinsoku w:val="0"/>
        <w:overflowPunct w:val="0"/>
        <w:spacing w:after="0" w:line="240" w:lineRule="auto"/>
        <w:ind w:right="-1" w:firstLine="709"/>
        <w:jc w:val="both"/>
        <w:rPr>
          <w:rFonts w:ascii="Times New Roman" w:eastAsia="Times New Roman" w:hAnsi="Times New Roman" w:cs="Times New Roman"/>
          <w:color w:val="000000" w:themeColor="text1"/>
          <w:sz w:val="15"/>
          <w:szCs w:val="15"/>
          <w:lang w:eastAsia="ru-RU"/>
        </w:rPr>
      </w:pPr>
    </w:p>
    <w:p w14:paraId="1F2BE075" w14:textId="77777777" w:rsidR="00E23656" w:rsidRPr="00610A2A" w:rsidRDefault="00E23656" w:rsidP="00E23656">
      <w:pPr>
        <w:kinsoku w:val="0"/>
        <w:overflowPunct w:val="0"/>
        <w:spacing w:after="0" w:line="240" w:lineRule="auto"/>
        <w:ind w:right="-1" w:firstLine="709"/>
        <w:jc w:val="both"/>
        <w:rPr>
          <w:rFonts w:ascii="Times New Roman" w:eastAsia="Times New Roman" w:hAnsi="Times New Roman" w:cs="Times New Roman"/>
          <w:i/>
          <w:color w:val="000000" w:themeColor="text1"/>
          <w:lang w:eastAsia="ru-RU"/>
        </w:rPr>
      </w:pPr>
      <w:r w:rsidRPr="00610A2A">
        <w:rPr>
          <w:rFonts w:ascii="Times New Roman" w:eastAsia="Times New Roman" w:hAnsi="Times New Roman" w:cs="Times New Roman"/>
          <w:i/>
          <w:color w:val="000000" w:themeColor="text1"/>
          <w:lang w:eastAsia="ru-RU"/>
        </w:rPr>
        <w:t>Вариант 1</w:t>
      </w:r>
    </w:p>
    <w:p w14:paraId="714EBCF2" w14:textId="77777777" w:rsidR="00E23656" w:rsidRPr="00610A2A" w:rsidRDefault="00E23656" w:rsidP="00E23656">
      <w:pPr>
        <w:kinsoku w:val="0"/>
        <w:overflowPunct w:val="0"/>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Укладка волоконно-оптического кабеля будет производиться в существующую кабельную канализацию. Нарушение почвенного профиля будет незначительным, деградация почвенного покрова при проведении работ не наступит. Негативное воздействие на почвенный покров будет минимальным.</w:t>
      </w:r>
    </w:p>
    <w:p w14:paraId="74B384F3" w14:textId="77777777" w:rsidR="00E23656" w:rsidRPr="00610A2A" w:rsidRDefault="00E23656" w:rsidP="00E23656">
      <w:pPr>
        <w:kinsoku w:val="0"/>
        <w:overflowPunct w:val="0"/>
        <w:spacing w:after="0" w:line="240" w:lineRule="auto"/>
        <w:ind w:right="-1" w:firstLine="709"/>
        <w:jc w:val="both"/>
        <w:rPr>
          <w:rFonts w:ascii="Times New Roman" w:eastAsia="Times New Roman" w:hAnsi="Times New Roman" w:cs="Times New Roman"/>
          <w:color w:val="000000" w:themeColor="text1"/>
          <w:sz w:val="15"/>
          <w:szCs w:val="15"/>
          <w:lang w:eastAsia="ru-RU"/>
        </w:rPr>
      </w:pPr>
    </w:p>
    <w:p w14:paraId="260053FE" w14:textId="77777777" w:rsidR="00E23656" w:rsidRPr="00610A2A" w:rsidRDefault="00E23656" w:rsidP="00E23656">
      <w:pPr>
        <w:kinsoku w:val="0"/>
        <w:overflowPunct w:val="0"/>
        <w:spacing w:after="0" w:line="240" w:lineRule="auto"/>
        <w:ind w:right="-1" w:firstLine="709"/>
        <w:jc w:val="both"/>
        <w:rPr>
          <w:rFonts w:ascii="Times New Roman" w:eastAsia="Times New Roman" w:hAnsi="Times New Roman" w:cs="Times New Roman"/>
          <w:i/>
          <w:color w:val="000000" w:themeColor="text1"/>
          <w:lang w:eastAsia="ru-RU"/>
        </w:rPr>
      </w:pPr>
      <w:r w:rsidRPr="00610A2A">
        <w:rPr>
          <w:rFonts w:ascii="Times New Roman" w:eastAsia="Times New Roman" w:hAnsi="Times New Roman" w:cs="Times New Roman"/>
          <w:i/>
          <w:color w:val="000000" w:themeColor="text1"/>
          <w:lang w:eastAsia="ru-RU"/>
        </w:rPr>
        <w:t xml:space="preserve">Вариант </w:t>
      </w:r>
      <w:r w:rsidR="00E9637F">
        <w:rPr>
          <w:rFonts w:ascii="Times New Roman" w:eastAsia="Times New Roman" w:hAnsi="Times New Roman" w:cs="Times New Roman"/>
          <w:i/>
          <w:color w:val="000000" w:themeColor="text1"/>
          <w:lang w:eastAsia="ru-RU"/>
        </w:rPr>
        <w:t>2</w:t>
      </w:r>
    </w:p>
    <w:p w14:paraId="75A2F888" w14:textId="77777777" w:rsidR="00E23656" w:rsidRPr="00610A2A" w:rsidRDefault="00E23656" w:rsidP="00E23656">
      <w:pPr>
        <w:kinsoku w:val="0"/>
        <w:overflowPunct w:val="0"/>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Для укладки волоконно-оптического кабеля в новую канализацию вдоль дорожного полотна потребуется строительство кабельной канализации и смотровых колодцев, в которых будут размещаться кабели средств связи. Прокладка кабельной канализации обычно осуществляется в предварительно вырытых траншеях. Траншеи для прокладки кабеля роют на глубину от 0,5 до 2 м роторным канавокопателем, а при наличии препятствий методом горизонтального бурения. </w:t>
      </w:r>
    </w:p>
    <w:p w14:paraId="082581A1" w14:textId="77777777" w:rsidR="00E23656" w:rsidRPr="00610A2A" w:rsidRDefault="00E23656" w:rsidP="00E23656">
      <w:pPr>
        <w:kinsoku w:val="0"/>
        <w:overflowPunct w:val="0"/>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Воздействие на почвенный покров при строительстве новой кабельной канализации будет более значительным как по площади, так и по объему, чем при использовании существующей.</w:t>
      </w:r>
    </w:p>
    <w:p w14:paraId="21EAB9A8"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Times New Roman"/>
          <w:bCs/>
          <w:color w:val="000000" w:themeColor="text1"/>
          <w:kern w:val="3"/>
          <w:lang w:eastAsia="zh-CN" w:bidi="hi-IN"/>
        </w:rPr>
      </w:pPr>
      <w:r w:rsidRPr="00610A2A">
        <w:rPr>
          <w:rFonts w:ascii="Times New Roman" w:eastAsia="SimSun" w:hAnsi="Times New Roman" w:cs="Times New Roman"/>
          <w:bCs/>
          <w:color w:val="000000" w:themeColor="text1"/>
          <w:kern w:val="3"/>
          <w:lang w:eastAsia="zh-CN" w:bidi="hi-IN"/>
        </w:rPr>
        <w:t xml:space="preserve">Косвенное (опосредованное) воздействие может наблюдаться в случае засорения прилегающей </w:t>
      </w:r>
      <w:r w:rsidRPr="00610A2A">
        <w:rPr>
          <w:rFonts w:ascii="Times New Roman" w:eastAsia="SimSun" w:hAnsi="Times New Roman" w:cs="Times New Roman"/>
          <w:bCs/>
          <w:color w:val="000000" w:themeColor="text1"/>
          <w:kern w:val="3"/>
          <w:lang w:eastAsia="zh-CN" w:bidi="hi-IN"/>
        </w:rPr>
        <w:lastRenderedPageBreak/>
        <w:t>территории отходами, образующимися в ходе выполнения строительных работ, а также при аварийных разливах нефтепродуктов. Для минимизации негативных последствий на период проведения работ предусматривается обеспечение участков строительства контейнерами с последующим вывозом отходов. Эксплуатируемая техника и навесное оборудование должны находиться в исправном состоянии. Не допускается их ремонт в полевых условиях без применения устройств (поддоны, емкости и пр.), предотвращающих попадание горюче-смазочных материалов в компоненты природной среды, а также заправка топливом в неустановленном месте.</w:t>
      </w:r>
    </w:p>
    <w:p w14:paraId="44E13667"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Times New Roman"/>
          <w:bCs/>
          <w:color w:val="000000" w:themeColor="text1"/>
          <w:kern w:val="3"/>
          <w:lang w:eastAsia="zh-CN" w:bidi="hi-IN"/>
        </w:rPr>
      </w:pPr>
      <w:r w:rsidRPr="00610A2A">
        <w:rPr>
          <w:rFonts w:ascii="Times New Roman" w:eastAsia="SimSun" w:hAnsi="Times New Roman" w:cs="Times New Roman"/>
          <w:bCs/>
          <w:color w:val="000000" w:themeColor="text1"/>
          <w:kern w:val="3"/>
          <w:lang w:eastAsia="zh-CN" w:bidi="hi-IN"/>
        </w:rPr>
        <w:t>Соблюдение природоохранных требований при проведении строительных работ в соответствии с проектными решениями при их непродолжительном характере и предусмотренная последующая рекультивация нарушенных земель сведут к минимуму возможное негативное воздействие на почвенный покров рассматриваемой территории.</w:t>
      </w:r>
    </w:p>
    <w:p w14:paraId="0EF0D521" w14:textId="77777777" w:rsidR="00E23656" w:rsidRPr="00610A2A" w:rsidRDefault="00E23656" w:rsidP="00E23656">
      <w:pPr>
        <w:widowControl w:val="0"/>
        <w:suppressAutoHyphens/>
        <w:autoSpaceDN w:val="0"/>
        <w:spacing w:after="0" w:line="240" w:lineRule="auto"/>
        <w:ind w:firstLine="709"/>
        <w:jc w:val="both"/>
        <w:textAlignment w:val="baseline"/>
        <w:rPr>
          <w:rFonts w:ascii="Times New Roman" w:eastAsia="SimSun" w:hAnsi="Times New Roman" w:cs="Times New Roman"/>
          <w:bCs/>
          <w:color w:val="000000" w:themeColor="text1"/>
          <w:kern w:val="3"/>
          <w:lang w:eastAsia="zh-CN" w:bidi="hi-IN"/>
        </w:rPr>
      </w:pPr>
      <w:r w:rsidRPr="00610A2A">
        <w:rPr>
          <w:rFonts w:ascii="Times New Roman" w:eastAsia="SimSun" w:hAnsi="Times New Roman" w:cs="Times New Roman"/>
          <w:bCs/>
          <w:color w:val="000000" w:themeColor="text1"/>
          <w:kern w:val="3"/>
          <w:lang w:eastAsia="zh-CN" w:bidi="hi-IN"/>
        </w:rPr>
        <w:t>Химического загрязнения почвы при проведении работ не прогнозируется. Деградации почвенного покрова при проведении работ не наступит. Таким образом, негативное воздействие на почвенный покров будет минимальным.</w:t>
      </w:r>
    </w:p>
    <w:p w14:paraId="482CFFF2" w14:textId="77777777" w:rsidR="00E23656" w:rsidRPr="00610A2A" w:rsidRDefault="00E23656" w:rsidP="00E32398">
      <w:pPr>
        <w:kinsoku w:val="0"/>
        <w:overflowPunct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 процессе эксплуатации объекта воздействие на почвенный покров и земельные ресурсы, в том числе загрязнение, не прогнозируется.</w:t>
      </w:r>
    </w:p>
    <w:p w14:paraId="0163C028" w14:textId="77777777" w:rsidR="00E23656" w:rsidRPr="00E32398" w:rsidRDefault="00E23656" w:rsidP="00E32398">
      <w:pPr>
        <w:pStyle w:val="affff"/>
        <w:spacing w:before="120"/>
        <w:ind w:firstLine="709"/>
        <w:rPr>
          <w:rFonts w:ascii="Times New Roman" w:hAnsi="Times New Roman"/>
          <w:i/>
        </w:rPr>
      </w:pPr>
      <w:r w:rsidRPr="00E32398">
        <w:rPr>
          <w:rFonts w:ascii="Times New Roman" w:hAnsi="Times New Roman"/>
          <w:i/>
        </w:rPr>
        <w:t>Прогноз и оценка воздействия на растительный и животный мир</w:t>
      </w:r>
    </w:p>
    <w:p w14:paraId="6ACF7ED1" w14:textId="77777777" w:rsidR="00E23656" w:rsidRPr="00610A2A" w:rsidRDefault="00E23656" w:rsidP="00E23656">
      <w:pPr>
        <w:spacing w:after="0" w:line="240" w:lineRule="auto"/>
        <w:ind w:firstLine="709"/>
        <w:jc w:val="both"/>
        <w:rPr>
          <w:rFonts w:ascii="Times New Roman" w:hAnsi="Times New Roman" w:cs="Times New Roman"/>
          <w:color w:val="000000" w:themeColor="text1"/>
          <w:szCs w:val="21"/>
        </w:rPr>
      </w:pPr>
      <w:r w:rsidRPr="00610A2A">
        <w:rPr>
          <w:rFonts w:ascii="Times New Roman" w:hAnsi="Times New Roman" w:cs="Times New Roman"/>
          <w:color w:val="000000" w:themeColor="text1"/>
          <w:szCs w:val="21"/>
        </w:rPr>
        <w:t xml:space="preserve">Воздействие на растительный и животный мир планируется только в период строительства объекта. </w:t>
      </w:r>
    </w:p>
    <w:p w14:paraId="35411249"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Ценных и подлежащих сохранению видов растений и растительных сообществ на участках проведения строительно-монтажных работ нет.</w:t>
      </w:r>
    </w:p>
    <w:p w14:paraId="1C67515D"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 пределах участков планируемых строительно-монтажных работ места обитания ценных, а также редких видов животных, занесенных в Красную книгу Республики Беларусь, и иных животных отсутствуют.</w:t>
      </w:r>
    </w:p>
    <w:p w14:paraId="42A92444"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Ближайший к ПС 110 кВ «Чериков» типичный биотоп южно-таежных и подтаежных широколиственных и хвойно-широколиственных лесов, планируемый к передаче под охрану ГЛХУ «Чериковский лесхоз», расположен на удалении 500 м от площадки в 25-м выделе 49-го квартала Вепринского лесничества на территории Чериковского заказника местного значения.</w:t>
      </w:r>
    </w:p>
    <w:p w14:paraId="6DE1297B"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i/>
          <w:color w:val="000000" w:themeColor="text1"/>
          <w:lang w:eastAsia="ru-RU"/>
        </w:rPr>
        <w:t>Вариантом 1</w:t>
      </w:r>
      <w:r w:rsidRPr="00610A2A">
        <w:rPr>
          <w:rFonts w:ascii="Times New Roman" w:eastAsia="Times New Roman" w:hAnsi="Times New Roman" w:cs="Times New Roman"/>
          <w:color w:val="000000" w:themeColor="text1"/>
          <w:lang w:eastAsia="ru-RU"/>
        </w:rPr>
        <w:t xml:space="preserve"> предусмотрено минимальное воздействие на растительный и животный мир за счет использования имеющейся кабельной канализации.</w:t>
      </w:r>
    </w:p>
    <w:p w14:paraId="72013949"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i/>
          <w:color w:val="000000" w:themeColor="text1"/>
          <w:lang w:eastAsia="ru-RU"/>
        </w:rPr>
        <w:t>Вариантом 2</w:t>
      </w:r>
      <w:r w:rsidRPr="00610A2A">
        <w:rPr>
          <w:rFonts w:ascii="Times New Roman" w:eastAsia="Times New Roman" w:hAnsi="Times New Roman" w:cs="Times New Roman"/>
          <w:color w:val="000000" w:themeColor="text1"/>
          <w:lang w:eastAsia="ru-RU"/>
        </w:rPr>
        <w:t xml:space="preserve"> предполагается более значительное воздействие на травяной покров и почвенную фауну по сравнению с </w:t>
      </w:r>
      <w:r w:rsidRPr="00610A2A">
        <w:rPr>
          <w:rFonts w:ascii="Times New Roman" w:eastAsia="Times New Roman" w:hAnsi="Times New Roman" w:cs="Times New Roman"/>
          <w:i/>
          <w:color w:val="000000" w:themeColor="text1"/>
          <w:lang w:eastAsia="ru-RU"/>
        </w:rPr>
        <w:t>Вариантом 1,</w:t>
      </w:r>
      <w:r w:rsidRPr="00610A2A">
        <w:rPr>
          <w:rFonts w:ascii="Times New Roman" w:eastAsia="Times New Roman" w:hAnsi="Times New Roman" w:cs="Times New Roman"/>
          <w:color w:val="000000" w:themeColor="text1"/>
          <w:lang w:eastAsia="ru-RU"/>
        </w:rPr>
        <w:t xml:space="preserve"> так как для прокладки новой кабельной канализации может потребоваться проведение большего объема землеройных работ, приводящих к нарушению или уничтожению травяного покрова и гибели почвенных беспозвоночных, возрастет нагрузка на почвенно-растительный слой за счет дополнительного влияния строительного городка.</w:t>
      </w:r>
    </w:p>
    <w:p w14:paraId="33FF8B0C" w14:textId="77777777" w:rsidR="00E23656" w:rsidRPr="00610A2A" w:rsidRDefault="00E23656" w:rsidP="00E23656">
      <w:pPr>
        <w:spacing w:after="0" w:line="240" w:lineRule="auto"/>
        <w:ind w:firstLine="709"/>
        <w:jc w:val="both"/>
        <w:rPr>
          <w:rFonts w:ascii="Times New Roman" w:eastAsia="Calibri" w:hAnsi="Times New Roman" w:cs="Times New Roman"/>
          <w:color w:val="000000" w:themeColor="text1"/>
        </w:rPr>
      </w:pPr>
      <w:r w:rsidRPr="00610A2A">
        <w:rPr>
          <w:rFonts w:ascii="Times New Roman" w:eastAsia="Calibri" w:hAnsi="Times New Roman" w:cs="Times New Roman"/>
          <w:color w:val="000000" w:themeColor="text1"/>
        </w:rPr>
        <w:t>Все строительно-монтажные работы необходимо производить с максимальным сохранением существующих древесно-кустарниковых насаждений. Зеленые насаждения вблизи работающих механизмов следует ограждать.</w:t>
      </w:r>
    </w:p>
    <w:p w14:paraId="6D8629FE" w14:textId="77777777" w:rsidR="00E23656" w:rsidRPr="00610A2A" w:rsidRDefault="00E23656" w:rsidP="00E23656">
      <w:pPr>
        <w:spacing w:after="0" w:line="240" w:lineRule="auto"/>
        <w:ind w:firstLine="709"/>
        <w:jc w:val="both"/>
        <w:rPr>
          <w:rFonts w:ascii="Times New Roman" w:hAnsi="Times New Roman" w:cs="Times New Roman"/>
          <w:color w:val="000000" w:themeColor="text1"/>
          <w:lang w:bidi="ru-RU"/>
        </w:rPr>
      </w:pPr>
      <w:r w:rsidRPr="00610A2A">
        <w:rPr>
          <w:rFonts w:ascii="Times New Roman" w:hAnsi="Times New Roman" w:cs="Times New Roman"/>
          <w:color w:val="000000" w:themeColor="text1"/>
          <w:lang w:bidi="ru-RU"/>
        </w:rPr>
        <w:t>В ходе реализации запланированных работ будут временно нарушены места обитания почвенной фауны. Данное воздействие будет незначительно, так как не захватывает большую площадь.</w:t>
      </w:r>
    </w:p>
    <w:p w14:paraId="4F05DEEC"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 связи с тем, что реализация проекта будет осуществляться на хорошо освоенных территориях – населенные пункты, вблизи автомобильных дорог и жилой застройки, фактор беспокойства для животных на исследуемой территории уже присутствует и не будет являться критичным при проведении строительных работ.</w:t>
      </w:r>
    </w:p>
    <w:p w14:paraId="2F45E212"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Фактор беспокойства для представителей териофауны и амфибий не окажет существенного воздействия на популяционную структуру представителей данной группы позвоночных животных в регионе.</w:t>
      </w:r>
    </w:p>
    <w:p w14:paraId="26FE9A51" w14:textId="77777777" w:rsidR="00E23656" w:rsidRPr="00610A2A" w:rsidRDefault="00E23656" w:rsidP="00E23656">
      <w:pPr>
        <w:spacing w:after="0" w:line="240" w:lineRule="auto"/>
        <w:ind w:firstLine="709"/>
        <w:jc w:val="both"/>
        <w:rPr>
          <w:rFonts w:ascii="Times New Roman" w:hAnsi="Times New Roman" w:cs="Times New Roman"/>
          <w:color w:val="000000" w:themeColor="text1"/>
          <w:lang w:bidi="ru-RU"/>
        </w:rPr>
      </w:pPr>
      <w:r w:rsidRPr="00610A2A">
        <w:rPr>
          <w:rFonts w:ascii="Times New Roman" w:hAnsi="Times New Roman" w:cs="Times New Roman"/>
          <w:color w:val="000000" w:themeColor="text1"/>
          <w:lang w:bidi="ru-RU"/>
        </w:rPr>
        <w:t>Орнитофауна территории включает обычные, широко распространенные и пластичные в выборе мест для гнездования виды в условиях Беларуси, которые населяют в том числе и урбанизированные территории и не будут подвергнуты значительному вредному воздействию. Тем не менее рекомендуется проводить вырубку древесно-кустарниковой растительности во внегнездовой период с сентября по февраль.</w:t>
      </w:r>
    </w:p>
    <w:p w14:paraId="1072DDBC"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В результате реализации планируемой деятельности воздействие на среду обитания диких животных будет незначительное ввиду малой плотности и незначительного видового разнообразия вблизи площадок размещения ПС. </w:t>
      </w:r>
    </w:p>
    <w:p w14:paraId="21B133A4" w14:textId="77777777" w:rsidR="00E23656" w:rsidRPr="00E32398" w:rsidRDefault="00E23656" w:rsidP="00E23656">
      <w:pPr>
        <w:spacing w:after="0" w:line="240" w:lineRule="auto"/>
        <w:ind w:firstLine="709"/>
        <w:jc w:val="both"/>
        <w:rPr>
          <w:rFonts w:ascii="Times New Roman" w:eastAsia="Times New Roman" w:hAnsi="Times New Roman" w:cs="Times New Roman"/>
          <w:color w:val="000000" w:themeColor="text1"/>
          <w:sz w:val="16"/>
          <w:szCs w:val="16"/>
          <w:lang w:eastAsia="ru-RU"/>
        </w:rPr>
      </w:pPr>
    </w:p>
    <w:p w14:paraId="2616D2DA"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Проведение расчета размера компенсационных выплат за вредное воздействие на объекты животного мира и среду их обитания производится в соответствии с «Положением о порядке определения размера </w:t>
      </w:r>
      <w:r w:rsidRPr="00610A2A">
        <w:rPr>
          <w:rFonts w:ascii="Times New Roman" w:eastAsia="Times New Roman" w:hAnsi="Times New Roman" w:cs="Times New Roman"/>
          <w:color w:val="000000" w:themeColor="text1"/>
          <w:lang w:eastAsia="ru-RU"/>
        </w:rPr>
        <w:lastRenderedPageBreak/>
        <w:t>компенсационных выплат и их осуществления», утвержденным Постановлением Совета Министров «Об утверждении положения о порядке определения размера компенсационных выплат и их осуществления» от 7 февраля 2008 г. № 168. Расчет компенсационных выплат осуществляется юридическими лицами, индивидуальными предпринимателями, строительная и иная деятельность которых оказывает вредное воздействие на объекты животного мира и (или) среду их обитания или представляет потенциальную опасность для них, и проводится при осуществлении строительных работ - при разработке строительного проекта при одностадийном проектировании или архитектурного проекта при двухстадийном проектировании.</w:t>
      </w:r>
    </w:p>
    <w:p w14:paraId="54A3B87B"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Законом Республики Беларусь от 10 июля 2007 г. № 257-З «О животном мире» допускается регулирование распространения и численности диких животных без изъятия диких животных из среды их обитания путем разрушения в период с 15 августа по 15 февраля гнезд птиц, расположенных на насаждениях в населенных пунктах, жилых, производственных, культурно-бытовых и иных строениях и сооружениях. В этой связи рекомендуется проведение удаления древесно-кустарниковой растительности (при необходимости) в указанный период с целью минимизации негативного влияния на орнитофауну территории.</w:t>
      </w:r>
    </w:p>
    <w:p w14:paraId="27E924DF"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Компенсационные мероприятия выполняются на основании постановления Совета Министров Республики Беларусь 25.10.2011 г. № 1426, Закона Республики Беларусь «О растительном мире».</w:t>
      </w:r>
    </w:p>
    <w:p w14:paraId="36383EDA"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Удаление объектов растительного мира до осуществления компенсационных мероприятий запрещается.</w:t>
      </w:r>
    </w:p>
    <w:p w14:paraId="26D001BF"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С целью охраны растительного покрова необходимо выполнять следующие требования:</w:t>
      </w:r>
    </w:p>
    <w:p w14:paraId="14DFB9FB"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запрещается повреждение всех структурных элементов лесных сообществ (древостоя, подлеска, подроста, напочвенного покрова, подстилки) за границей, отведенной для проведения строительных работ;</w:t>
      </w:r>
    </w:p>
    <w:p w14:paraId="65EE917F"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при проведении работ строго запрещается повреждение естественной растительности за границами, отведенными для осуществления таких мероприятий, за исключением вырубки буреломных и ветровальных древесных насаждений, а также представляющих опасность для нормальной эксплуатации объектов строительства;</w:t>
      </w:r>
    </w:p>
    <w:p w14:paraId="0C50A1A3"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запрещается захламление территории строительства и сопредельных участков бытовым мусором. С этой целью строительный и бытовой мусор необходимо собирать в контейнеры и вывозить в места сбора и утилизации таких отходов.</w:t>
      </w:r>
    </w:p>
    <w:p w14:paraId="0C559E4B" w14:textId="77777777" w:rsidR="00E23656" w:rsidRPr="00E32398" w:rsidRDefault="00E23656" w:rsidP="00E23656">
      <w:pPr>
        <w:spacing w:after="0" w:line="240" w:lineRule="auto"/>
        <w:ind w:firstLine="709"/>
        <w:jc w:val="both"/>
        <w:rPr>
          <w:rFonts w:ascii="Times New Roman" w:eastAsia="Times New Roman" w:hAnsi="Times New Roman" w:cs="Times New Roman"/>
          <w:color w:val="000000" w:themeColor="text1"/>
          <w:sz w:val="16"/>
          <w:szCs w:val="16"/>
          <w:lang w:eastAsia="ru-RU"/>
        </w:rPr>
      </w:pPr>
    </w:p>
    <w:p w14:paraId="4BA65FF0" w14:textId="77777777" w:rsidR="00E23656" w:rsidRPr="00E32398" w:rsidRDefault="00E23656" w:rsidP="00E32398">
      <w:pPr>
        <w:spacing w:after="0" w:line="240" w:lineRule="auto"/>
        <w:ind w:firstLine="709"/>
        <w:rPr>
          <w:rFonts w:ascii="Times New Roman" w:eastAsia="SimSun" w:hAnsi="Times New Roman" w:cs="Times New Roman"/>
          <w:i/>
          <w:color w:val="000000" w:themeColor="text1"/>
          <w:kern w:val="3"/>
          <w:lang w:eastAsia="zh-CN" w:bidi="hi-IN"/>
        </w:rPr>
      </w:pPr>
      <w:r w:rsidRPr="00E32398">
        <w:rPr>
          <w:rFonts w:ascii="Times New Roman" w:eastAsia="SimSun" w:hAnsi="Times New Roman" w:cs="Times New Roman"/>
          <w:i/>
          <w:color w:val="000000" w:themeColor="text1"/>
          <w:kern w:val="3"/>
          <w:lang w:eastAsia="zh-CN" w:bidi="hi-IN"/>
        </w:rPr>
        <w:t>Прогноз и оценка воздействия на окружающую среду при обращении с отходами</w:t>
      </w:r>
    </w:p>
    <w:p w14:paraId="48BB58F9" w14:textId="77777777" w:rsidR="00E23656" w:rsidRPr="00610A2A" w:rsidRDefault="00E23656" w:rsidP="00E23656">
      <w:pPr>
        <w:autoSpaceDE w:val="0"/>
        <w:autoSpaceDN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bCs/>
          <w:color w:val="000000" w:themeColor="text1"/>
          <w:lang w:eastAsia="ru-RU"/>
        </w:rPr>
        <w:t>Отходы классифицируются согласно «Общегосударственному классификатору Республики Беларусь. Классификатора отходов, образующихся в Республике Беларусь (постановление Министерства природных ресурсов и охраны окружающей среды Республик и Беларусь от 9 сентября 2019 г. №3</w:t>
      </w:r>
      <w:r w:rsidRPr="00610A2A">
        <w:rPr>
          <w:rFonts w:ascii="Times New Roman" w:eastAsia="Times" w:hAnsi="Times New Roman" w:cs="Times New Roman"/>
          <w:bCs/>
          <w:color w:val="000000" w:themeColor="text1"/>
          <w:lang w:eastAsia="ru-RU"/>
        </w:rPr>
        <w:t>-</w:t>
      </w:r>
      <w:r w:rsidRPr="00610A2A">
        <w:rPr>
          <w:rFonts w:ascii="Times New Roman" w:eastAsia="Times New Roman" w:hAnsi="Times New Roman" w:cs="Times New Roman"/>
          <w:bCs/>
          <w:color w:val="000000" w:themeColor="text1"/>
          <w:lang w:eastAsia="ru-RU"/>
        </w:rPr>
        <w:t>Т). Правила обращения с коммунальными отходами, в том числе на землях рекреационного назначения, установлены ТКП 17.11-08-2020 «Охрана окружающей среды и природопользование. Отходы. Правила обращения с коммунальными отходами».</w:t>
      </w:r>
    </w:p>
    <w:p w14:paraId="565119AE"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Объем и состав образующихся на этапе выполнения работ отходов будут уточняться. Отходы подлежат раздельному сбору и передаче на использование/захоронение в соответствии с законодательством Республики Беларусь. Сведения о переработчиках указаны в Реестрах объектов по использованию отходов и объектов хранения, захоронения и обезвреживания отходов, приведенных на сайте Республиканского научно-исследовательского унитарного предприятия «БелНИЦ «Экология» (</w:t>
      </w:r>
      <w:hyperlink r:id="rId72" w:history="1">
        <w:r w:rsidRPr="00610A2A">
          <w:rPr>
            <w:rFonts w:ascii="Times New Roman" w:eastAsia="Times New Roman" w:hAnsi="Times New Roman" w:cs="Times New Roman"/>
            <w:bCs/>
            <w:color w:val="000000" w:themeColor="text1"/>
            <w:u w:val="single"/>
            <w:lang w:eastAsia="ru-RU"/>
          </w:rPr>
          <w:t>https://www.ecoinfo.by/content/90.html</w:t>
        </w:r>
      </w:hyperlink>
      <w:r w:rsidRPr="00610A2A">
        <w:rPr>
          <w:rFonts w:ascii="Times New Roman" w:eastAsia="Times New Roman" w:hAnsi="Times New Roman" w:cs="Times New Roman"/>
          <w:bCs/>
          <w:color w:val="000000" w:themeColor="text1"/>
          <w:lang w:eastAsia="ru-RU"/>
        </w:rPr>
        <w:t>).</w:t>
      </w:r>
    </w:p>
    <w:p w14:paraId="0052FE28" w14:textId="77777777" w:rsidR="00E23656" w:rsidRPr="00E32398" w:rsidRDefault="00E23656" w:rsidP="00E23656">
      <w:pPr>
        <w:spacing w:after="0" w:line="240" w:lineRule="auto"/>
        <w:ind w:firstLine="709"/>
        <w:jc w:val="both"/>
        <w:rPr>
          <w:rFonts w:ascii="Times New Roman" w:eastAsia="Times New Roman" w:hAnsi="Times New Roman" w:cs="Times New Roman"/>
          <w:bCs/>
          <w:color w:val="000000" w:themeColor="text1"/>
          <w:sz w:val="16"/>
          <w:szCs w:val="16"/>
          <w:lang w:eastAsia="ru-RU"/>
        </w:rPr>
      </w:pPr>
    </w:p>
    <w:p w14:paraId="0AED051F" w14:textId="77777777" w:rsidR="00E23656" w:rsidRPr="00610A2A" w:rsidRDefault="00E23656" w:rsidP="00E23656">
      <w:pPr>
        <w:spacing w:after="0" w:line="240" w:lineRule="auto"/>
        <w:ind w:firstLine="709"/>
        <w:jc w:val="both"/>
        <w:rPr>
          <w:rFonts w:ascii="Times New Roman" w:eastAsia="Times New Roman" w:hAnsi="Times New Roman" w:cs="Times New Roman"/>
          <w:bCs/>
          <w:i/>
          <w:iCs/>
          <w:color w:val="000000" w:themeColor="text1"/>
          <w:lang w:eastAsia="ru-RU"/>
        </w:rPr>
      </w:pPr>
      <w:r w:rsidRPr="00610A2A">
        <w:rPr>
          <w:rFonts w:ascii="Times New Roman" w:eastAsia="Times New Roman" w:hAnsi="Times New Roman" w:cs="Times New Roman"/>
          <w:bCs/>
          <w:i/>
          <w:iCs/>
          <w:color w:val="000000" w:themeColor="text1"/>
          <w:lang w:eastAsia="ru-RU"/>
        </w:rPr>
        <w:t>Отходы, образующиеся при строительстве объекта:</w:t>
      </w:r>
    </w:p>
    <w:p w14:paraId="41EA3FC5"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Основными источниками образования отходов на этапе реализации проекта являются: проведение демонтажа оборудования ВЧ-связи, подготовительных и строительно-монтажных работ, обслуживание и ремонт строительной техники, механизмов и дополнительного оборудования, жизнедеятельность рабочего персонала.</w:t>
      </w:r>
    </w:p>
    <w:p w14:paraId="529D31B0"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В процессе производства строительно-монтажных работ будут образовываться отходы, которые подлежат вывозу строительными организациями на специально выделенные участки или предприятия по переработке, зарегистрированные в «Реестре объектов по использованию, хранению, захоронению и обезвреживанию отходов».</w:t>
      </w:r>
    </w:p>
    <w:p w14:paraId="73880247"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Обращение с отходами при строительстве планируется осуществлять в соответствии с требованиями законодательства об обращении с отходами.</w:t>
      </w:r>
    </w:p>
    <w:p w14:paraId="43CC59B9"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lastRenderedPageBreak/>
        <w:t xml:space="preserve">Наименьший объем отходов ожидается при реализации </w:t>
      </w:r>
      <w:r w:rsidRPr="00610A2A">
        <w:rPr>
          <w:rFonts w:ascii="Times New Roman" w:eastAsia="Times New Roman" w:hAnsi="Times New Roman" w:cs="Times New Roman"/>
          <w:bCs/>
          <w:i/>
          <w:color w:val="000000" w:themeColor="text1"/>
          <w:lang w:eastAsia="ru-RU"/>
        </w:rPr>
        <w:t>Варианта 1</w:t>
      </w:r>
      <w:r w:rsidRPr="00610A2A">
        <w:rPr>
          <w:rFonts w:ascii="Times New Roman" w:eastAsia="Times New Roman" w:hAnsi="Times New Roman" w:cs="Times New Roman"/>
          <w:bCs/>
          <w:color w:val="000000" w:themeColor="text1"/>
          <w:lang w:eastAsia="ru-RU"/>
        </w:rPr>
        <w:t>, за счет отсутствия отходов от прокладки новых каналов кабельной канализации.</w:t>
      </w:r>
    </w:p>
    <w:p w14:paraId="119AF8D5"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Отходы, образующиеся при производстве строительно-монтажных работ, являются собственностью подрядчика.</w:t>
      </w:r>
    </w:p>
    <w:p w14:paraId="0148C911"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 xml:space="preserve">Система обращения с отходами </w:t>
      </w:r>
      <w:r w:rsidRPr="00610A2A">
        <w:rPr>
          <w:rFonts w:ascii="Times New Roman" w:eastAsia="Times New Roman" w:hAnsi="Times New Roman" w:cs="Times New Roman"/>
          <w:bCs/>
          <w:color w:val="000000" w:themeColor="text1"/>
          <w:lang w:val="be-BY" w:eastAsia="ru-RU"/>
        </w:rPr>
        <w:t>пр</w:t>
      </w:r>
      <w:r w:rsidRPr="00610A2A">
        <w:rPr>
          <w:rFonts w:ascii="Times New Roman" w:eastAsia="Times New Roman" w:hAnsi="Times New Roman" w:cs="Times New Roman"/>
          <w:bCs/>
          <w:color w:val="000000" w:themeColor="text1"/>
          <w:lang w:eastAsia="ru-RU"/>
        </w:rPr>
        <w:t>и реализации планируемой деятельности должна строиться с учетом выполнения требований законодательства в области обращения с отходами (Закон Республики Беларусь «Об обращении с отходами» № 273-З от 20.07.2007 г.) на основе следующих базовых принципов:</w:t>
      </w:r>
    </w:p>
    <w:p w14:paraId="605641CD" w14:textId="77777777" w:rsidR="00E23656" w:rsidRPr="00610A2A" w:rsidRDefault="00E23656" w:rsidP="00E23656">
      <w:pPr>
        <w:tabs>
          <w:tab w:val="num" w:pos="2571"/>
        </w:tabs>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 приоритетность использования отходов по отношению к их обезвреживанию или захоронению при условии соблюдения требований законодательства об охране окружающей среды и с учетом экономической эффективности;</w:t>
      </w:r>
    </w:p>
    <w:p w14:paraId="68275141" w14:textId="77777777" w:rsidR="00E23656" w:rsidRPr="00610A2A" w:rsidRDefault="00E23656" w:rsidP="00E23656">
      <w:pPr>
        <w:tabs>
          <w:tab w:val="num" w:pos="2571"/>
        </w:tabs>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 приоритетность обезвреживания отходов по отношению к их захоронению.</w:t>
      </w:r>
    </w:p>
    <w:p w14:paraId="4765129D"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 xml:space="preserve">Временное хранение строительных отходов до их передачи на объекты по использованию и/или на объекты захоронения отходов (при невозможности использования) производится на специально оборудованной площадке. </w:t>
      </w:r>
    </w:p>
    <w:p w14:paraId="0B87EF60"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 xml:space="preserve">Организации по переработке отходов следует определять с учетом максимально близкого территориального расположения и оптимизации расходования средств Заказчика. </w:t>
      </w:r>
    </w:p>
    <w:p w14:paraId="78F6DD49"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 xml:space="preserve">Ответственность за обращение с отходами производства (раздельный сбор, учет, вывоз на использование и/или захоронение), образующимися при проведении подготовительных и строительных работ, возлагается на собственника строительных отходов, как правило, на подрядную организацию. </w:t>
      </w:r>
    </w:p>
    <w:p w14:paraId="31942831" w14:textId="77777777" w:rsidR="00E23656" w:rsidRPr="00E32398" w:rsidRDefault="00E23656" w:rsidP="00E23656">
      <w:pPr>
        <w:spacing w:after="0" w:line="240" w:lineRule="auto"/>
        <w:ind w:firstLine="709"/>
        <w:jc w:val="both"/>
        <w:rPr>
          <w:rFonts w:ascii="Times New Roman" w:eastAsia="Times New Roman" w:hAnsi="Times New Roman" w:cs="Times New Roman"/>
          <w:bCs/>
          <w:color w:val="000000" w:themeColor="text1"/>
          <w:sz w:val="16"/>
          <w:szCs w:val="16"/>
          <w:lang w:eastAsia="ru-RU"/>
        </w:rPr>
      </w:pPr>
    </w:p>
    <w:p w14:paraId="1BD69E38"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Негативного воздействия на окружающую среду при обращении с отходами в период строительства объекта не ожидается.</w:t>
      </w:r>
    </w:p>
    <w:p w14:paraId="13808996"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Подрядные организации обязаны поддерживать постоянный порядок на территории строительства и вокруг нее, обеспечивать уборку рабочей площадки и прилегающей к ней пятиметровой зоны, мусор и снег вывозить в установленные органом местного самоуправления места и сроки.</w:t>
      </w:r>
    </w:p>
    <w:p w14:paraId="452AFEA8"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На территории производства работ строго запрещено сжигание горючих отходов и строительного мусора и захоронение бракованных строительных элементов и мусора.</w:t>
      </w:r>
    </w:p>
    <w:p w14:paraId="1D785198" w14:textId="77777777" w:rsidR="00E23656" w:rsidRPr="00610A2A" w:rsidRDefault="00E23656" w:rsidP="00E23656">
      <w:pPr>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Территория после окончания строительных работ должна быть очищена от строительных отходов и восстановлена в соответствии требованиями проекта.</w:t>
      </w:r>
    </w:p>
    <w:p w14:paraId="2BDEF08A"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Сбор и хранение отходов осуществляются в контейнерах.</w:t>
      </w:r>
    </w:p>
    <w:p w14:paraId="22BE9A14"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При выполнении планировочных работ почвенный слой, пригодный для последующего использования, необходимо предварительно снять и складировать в специально отведенных местах.</w:t>
      </w:r>
    </w:p>
    <w:p w14:paraId="0529B0BC"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При соблюдении норм и правил сбора и хранения отходов, а также своевременном удалении отходов с территории строительства отрицательное воздействие отходов на окружающую среду будет минимально.</w:t>
      </w:r>
    </w:p>
    <w:p w14:paraId="2B6DCA01" w14:textId="77777777" w:rsidR="00E23656" w:rsidRPr="00E32398" w:rsidRDefault="00E23656" w:rsidP="00E23656">
      <w:pPr>
        <w:spacing w:after="0" w:line="240" w:lineRule="auto"/>
        <w:ind w:firstLine="709"/>
        <w:jc w:val="both"/>
        <w:rPr>
          <w:rFonts w:ascii="Times New Roman" w:eastAsia="Times New Roman" w:hAnsi="Times New Roman" w:cs="Times New Roman"/>
          <w:bCs/>
          <w:color w:val="000000" w:themeColor="text1"/>
          <w:sz w:val="16"/>
          <w:szCs w:val="16"/>
          <w:lang w:eastAsia="ru-RU"/>
        </w:rPr>
      </w:pPr>
    </w:p>
    <w:p w14:paraId="2DEB5A90"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 xml:space="preserve">При эксплуатации проектируемого объекта образование отходов не предусматривается. Реализация </w:t>
      </w:r>
      <w:r w:rsidRPr="00610A2A">
        <w:rPr>
          <w:rFonts w:ascii="Times New Roman" w:eastAsia="Times New Roman" w:hAnsi="Times New Roman" w:cs="Times New Roman" w:hint="eastAsia"/>
          <w:bCs/>
          <w:color w:val="000000" w:themeColor="text1"/>
          <w:lang w:eastAsia="ru-RU"/>
        </w:rPr>
        <w:t>проектных</w:t>
      </w:r>
      <w:r w:rsidRPr="00610A2A">
        <w:rPr>
          <w:rFonts w:ascii="Times New Roman" w:eastAsia="Times New Roman" w:hAnsi="Times New Roman" w:cs="Times New Roman"/>
          <w:bCs/>
          <w:color w:val="000000" w:themeColor="text1"/>
          <w:lang w:eastAsia="ru-RU"/>
        </w:rPr>
        <w:t xml:space="preserve"> </w:t>
      </w:r>
      <w:r w:rsidRPr="00610A2A">
        <w:rPr>
          <w:rFonts w:ascii="Times New Roman" w:eastAsia="Times New Roman" w:hAnsi="Times New Roman" w:cs="Times New Roman" w:hint="eastAsia"/>
          <w:bCs/>
          <w:color w:val="000000" w:themeColor="text1"/>
          <w:lang w:eastAsia="ru-RU"/>
        </w:rPr>
        <w:t>решений</w:t>
      </w:r>
      <w:r w:rsidRPr="00610A2A">
        <w:rPr>
          <w:rFonts w:ascii="Times New Roman" w:eastAsia="Times New Roman" w:hAnsi="Times New Roman" w:cs="Times New Roman"/>
          <w:bCs/>
          <w:color w:val="000000" w:themeColor="text1"/>
          <w:lang w:eastAsia="ru-RU"/>
        </w:rPr>
        <w:t xml:space="preserve"> не приведет к изменению существующей системы обращения с отходами на территории населенных пунктов.</w:t>
      </w:r>
    </w:p>
    <w:p w14:paraId="38FE03C1" w14:textId="77777777" w:rsidR="00E23656" w:rsidRPr="00610A2A" w:rsidRDefault="00E23656" w:rsidP="00E23656">
      <w:pPr>
        <w:spacing w:after="0" w:line="240" w:lineRule="auto"/>
        <w:ind w:firstLine="709"/>
        <w:jc w:val="both"/>
        <w:rPr>
          <w:rFonts w:ascii="Times New Roman" w:eastAsia="Times New Roman" w:hAnsi="Times New Roman" w:cs="Times New Roman"/>
          <w:bCs/>
          <w:color w:val="000000" w:themeColor="text1"/>
          <w:lang w:eastAsia="ru-RU"/>
        </w:rPr>
      </w:pPr>
      <w:r w:rsidRPr="00610A2A">
        <w:rPr>
          <w:rFonts w:ascii="Times New Roman" w:eastAsia="Times New Roman" w:hAnsi="Times New Roman" w:cs="Times New Roman"/>
          <w:bCs/>
          <w:color w:val="000000" w:themeColor="text1"/>
          <w:lang w:eastAsia="ru-RU"/>
        </w:rPr>
        <w:t>При обеспечении обращения с отходами в строгом соответствии с требованиями законодательства, при регулярном производственном экологическом контроле источников образования отходов, мест их временного хранения, порядка передачи и вывоза, негативного воздействия отходов при возведении и эксплуатации объекта на компоненты природной среды наблюдаться не будет.</w:t>
      </w:r>
    </w:p>
    <w:p w14:paraId="03E2DADC" w14:textId="77777777" w:rsidR="00E23656" w:rsidRPr="00E32398" w:rsidRDefault="00E23656" w:rsidP="00E23656">
      <w:pPr>
        <w:spacing w:after="0" w:line="240" w:lineRule="auto"/>
        <w:ind w:firstLine="709"/>
        <w:jc w:val="both"/>
        <w:rPr>
          <w:rFonts w:ascii="Times New Roman" w:eastAsia="Times New Roman" w:hAnsi="Times New Roman" w:cs="Times New Roman"/>
          <w:bCs/>
          <w:color w:val="000000" w:themeColor="text1"/>
          <w:sz w:val="16"/>
          <w:szCs w:val="16"/>
          <w:lang w:eastAsia="ru-RU"/>
        </w:rPr>
      </w:pPr>
    </w:p>
    <w:p w14:paraId="30F2D1EF" w14:textId="77777777" w:rsidR="00E23656" w:rsidRPr="00E32398" w:rsidRDefault="00E23656" w:rsidP="00E32398">
      <w:pPr>
        <w:spacing w:after="0" w:line="240" w:lineRule="auto"/>
        <w:ind w:firstLine="709"/>
        <w:rPr>
          <w:rFonts w:ascii="Times New Roman" w:eastAsia="Times New Roman" w:hAnsi="Times New Roman" w:cs="Times New Roman"/>
          <w:i/>
          <w:color w:val="000000" w:themeColor="text1"/>
          <w:lang w:eastAsia="ru-RU"/>
        </w:rPr>
      </w:pPr>
      <w:r w:rsidRPr="00E32398">
        <w:rPr>
          <w:rFonts w:ascii="Times New Roman" w:eastAsia="Times New Roman" w:hAnsi="Times New Roman" w:cs="Times New Roman"/>
          <w:i/>
          <w:color w:val="000000" w:themeColor="text1"/>
          <w:lang w:eastAsia="ru-RU"/>
        </w:rPr>
        <w:t>Прогноз и оценка воздействия на природные объекты, подлежащие особой или специальной охране</w:t>
      </w:r>
    </w:p>
    <w:p w14:paraId="6E6C9783"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Мест размножения, питания и отстоя редких животных и биологических видов, занесенных в Красную книгу Республики Беларусь на территории и вблизи площадок размещения ПС не выявлено. ПС 110 кВ «Чериков» располагается внутри границ заказника местного значения «Чериковский».</w:t>
      </w:r>
    </w:p>
    <w:p w14:paraId="56FD66B0"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Планируемая деятельность не окажет негативного воздействия на природные комплексы особо охраняемой природной территории, если строительно-монтажные работы будут выполняться в соответствии с проектными решениями при соблюдении природоохранных требований в силу их непродолжительного характера и малой площади.</w:t>
      </w:r>
    </w:p>
    <w:p w14:paraId="52594F91"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Площадки размещения ПС 110 кВ «Чериков», ПС 330 кВ «Кричев», ПС 35 кВ «Езеры», ПС 35 кВ «Лобановка», ПС 110 кВ «Веприн» находятся в пределах водоохранных зон, установленных решениями Чериковского РИК от 4 декабря 2020 г. № 21-40 и Кричевского РИК от 18.08.2020 № 17-10.</w:t>
      </w:r>
    </w:p>
    <w:p w14:paraId="474E6184"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lastRenderedPageBreak/>
        <w:t>Планируемая деятельность не противоречит режиму осуществления хозяйственной и иной деятельности в водоохранных зонах.</w:t>
      </w:r>
    </w:p>
    <w:p w14:paraId="24FFD7C0" w14:textId="77777777" w:rsidR="00E23656" w:rsidRPr="00E32398" w:rsidRDefault="00E23656" w:rsidP="00E23656">
      <w:pPr>
        <w:spacing w:after="0" w:line="240" w:lineRule="auto"/>
        <w:ind w:firstLine="709"/>
        <w:jc w:val="both"/>
        <w:rPr>
          <w:rFonts w:ascii="Times New Roman" w:eastAsia="Times New Roman" w:hAnsi="Times New Roman" w:cs="Times New Roman"/>
          <w:color w:val="000000" w:themeColor="text1"/>
          <w:sz w:val="16"/>
          <w:szCs w:val="16"/>
          <w:lang w:eastAsia="ru-RU"/>
        </w:rPr>
      </w:pPr>
    </w:p>
    <w:p w14:paraId="0604AF94" w14:textId="77777777" w:rsidR="00E23656" w:rsidRPr="00E32398" w:rsidRDefault="00E23656" w:rsidP="00E23656">
      <w:pPr>
        <w:pStyle w:val="underpoint"/>
        <w:ind w:firstLine="709"/>
        <w:rPr>
          <w:bCs/>
          <w:i/>
          <w:color w:val="000000" w:themeColor="text1"/>
          <w:sz w:val="22"/>
          <w:szCs w:val="22"/>
        </w:rPr>
      </w:pPr>
      <w:r w:rsidRPr="00E32398">
        <w:rPr>
          <w:bCs/>
          <w:i/>
          <w:color w:val="000000" w:themeColor="text1"/>
          <w:sz w:val="22"/>
          <w:szCs w:val="22"/>
          <w:lang w:val="be-BY"/>
        </w:rPr>
        <w:t xml:space="preserve">Прогноз и оценка изменения </w:t>
      </w:r>
      <w:r w:rsidRPr="00E32398">
        <w:rPr>
          <w:bCs/>
          <w:i/>
          <w:color w:val="000000" w:themeColor="text1"/>
          <w:sz w:val="22"/>
          <w:szCs w:val="22"/>
        </w:rPr>
        <w:t>социально-экономических условий</w:t>
      </w:r>
    </w:p>
    <w:p w14:paraId="7CD07789"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Ожидаемые социально-экономические последствия реализации проектного решения связаны с повышением доступности, надежности и качества услуг связи.</w:t>
      </w:r>
    </w:p>
    <w:p w14:paraId="6486BA81" w14:textId="77777777" w:rsidR="00E23656" w:rsidRPr="00610A2A" w:rsidRDefault="00E23656" w:rsidP="00E23656">
      <w:pPr>
        <w:tabs>
          <w:tab w:val="left" w:pos="567"/>
        </w:tabs>
        <w:spacing w:after="0" w:line="240" w:lineRule="auto"/>
        <w:ind w:right="-1"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Применяемое оборудование диапазона 10,0–11,0 ГГц в конфигурации 1+0 для режима работы «горячее резервирование» с пропускной способностью до 495 Мбит/с является источником электромагнитного излучения.</w:t>
      </w:r>
    </w:p>
    <w:p w14:paraId="1FADCAE5"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С целью оценки возможного воздействия электромагнитного излучения на здоровье населения и в соответствии со Специфическими санитарно-эпидемиологическими требованиями к содержанию и эксплуатации объектов, являющихся источниками неионизирующего излучения, утвержденными Постановлением Совета Министров Республики Беларусь № 360 от «04» июня 2019 года, проектная документация радиотехнического объекта (РТО) проведены расчеты границ санитарно-защитной зоны и зоны ограничения застройки.</w:t>
      </w:r>
    </w:p>
    <w:p w14:paraId="694D7979"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На расстоянии 0–300 м от РТО, как правило, ожидаемый суммарный уровень ЭМП, создаваемый передающими антеннами на высоте 2,0 м от поверхности земли, не превышает ПДУ (предельно допустимый уровень). В связи с этим для проектируемой параболической антенны санитарно-защитная зона (СЗЗ) не устанавливается.</w:t>
      </w:r>
    </w:p>
    <w:p w14:paraId="5C39FF55"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С учетом ситуационного плана размещения параболической антенны, плана застройки прилегающей территории и анализа распределения уровней плотности потока энергии, при существующей застройке излучение от антенн на прилегающей селитебной территории не будет превышать нормативного предельно-допустимого уровня равного 10 мкВт/см</w:t>
      </w:r>
      <w:r w:rsidRPr="00610A2A">
        <w:rPr>
          <w:rFonts w:ascii="Times New Roman" w:hAnsi="Times New Roman" w:cs="Times New Roman"/>
          <w:color w:val="000000" w:themeColor="text1"/>
          <w:vertAlign w:val="superscript"/>
        </w:rPr>
        <w:t>2</w:t>
      </w:r>
      <w:r w:rsidRPr="00610A2A">
        <w:rPr>
          <w:rFonts w:ascii="Times New Roman" w:hAnsi="Times New Roman" w:cs="Times New Roman"/>
          <w:color w:val="000000" w:themeColor="text1"/>
        </w:rPr>
        <w:t>.</w:t>
      </w:r>
    </w:p>
    <w:p w14:paraId="38053AB1" w14:textId="77777777" w:rsidR="00E23656" w:rsidRPr="00610A2A" w:rsidRDefault="00E23656" w:rsidP="00E23656">
      <w:pPr>
        <w:spacing w:after="0" w:line="240" w:lineRule="auto"/>
        <w:ind w:firstLine="709"/>
        <w:jc w:val="both"/>
        <w:rPr>
          <w:rFonts w:ascii="Times New Roman" w:hAnsi="Times New Roman" w:cs="Times New Roman"/>
          <w:color w:val="000000" w:themeColor="text1"/>
        </w:rPr>
      </w:pPr>
      <w:r w:rsidRPr="00610A2A">
        <w:rPr>
          <w:rFonts w:ascii="Times New Roman" w:hAnsi="Times New Roman" w:cs="Times New Roman"/>
          <w:color w:val="000000" w:themeColor="text1"/>
        </w:rPr>
        <w:t>Существующая жилая застройка находится вне зон ограничения.</w:t>
      </w:r>
    </w:p>
    <w:p w14:paraId="3BA977D6" w14:textId="77777777" w:rsidR="00E23656" w:rsidRPr="00610A2A" w:rsidRDefault="00E23656" w:rsidP="00E23656">
      <w:pPr>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Для реализации планируемой деятельности не потребуется отселение людей. </w:t>
      </w:r>
    </w:p>
    <w:p w14:paraId="6F6716EB" w14:textId="77777777" w:rsidR="00E23656" w:rsidRPr="00610A2A" w:rsidRDefault="00E23656" w:rsidP="00E23656">
      <w:pPr>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Каких-либо значительных вредных для здоровья населения изменений условий окружающей среды при реализации планируемых мероприятий не произойдет, для жизнедеятельности и здоровья населения реализация проекта угроз не представляет.</w:t>
      </w:r>
    </w:p>
    <w:p w14:paraId="60E72ED4" w14:textId="77777777" w:rsidR="00E23656" w:rsidRPr="00610A2A" w:rsidRDefault="00E23656" w:rsidP="00E23656">
      <w:pPr>
        <w:spacing w:after="0" w:line="240" w:lineRule="auto"/>
        <w:ind w:firstLine="709"/>
        <w:jc w:val="both"/>
        <w:rPr>
          <w:bCs/>
          <w:color w:val="000000" w:themeColor="text1"/>
          <w:sz w:val="21"/>
          <w:szCs w:val="21"/>
        </w:rPr>
      </w:pPr>
      <w:r w:rsidRPr="00610A2A">
        <w:rPr>
          <w:rFonts w:ascii="Times New Roman" w:eastAsia="Times New Roman" w:hAnsi="Times New Roman" w:cs="Times New Roman"/>
          <w:color w:val="000000" w:themeColor="text1"/>
          <w:lang w:eastAsia="ru-RU"/>
        </w:rPr>
        <w:t xml:space="preserve">Согласно критериям </w:t>
      </w:r>
      <w:r w:rsidRPr="00610A2A">
        <w:rPr>
          <w:rFonts w:ascii="Times New Roman" w:eastAsia="Times New Roman" w:hAnsi="Times New Roman" w:cs="Times New Roman"/>
          <w:bCs/>
          <w:color w:val="000000" w:themeColor="text1"/>
          <w:lang w:eastAsia="ru-RU"/>
        </w:rPr>
        <w:t xml:space="preserve">отнесения хозяйственной и иной деятельности, которая оказывает вредное воздействие на окружающую среду, к экологически опасной деятельности проектируемый объект не является опасным. </w:t>
      </w:r>
    </w:p>
    <w:p w14:paraId="1FFC65CA" w14:textId="77777777" w:rsidR="00E23656" w:rsidRPr="00610A2A" w:rsidRDefault="00E23656" w:rsidP="00E23656">
      <w:pPr>
        <w:spacing w:after="0" w:line="240" w:lineRule="auto"/>
        <w:ind w:right="-1"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 результате реализации проекта новые рабочие места не создаются.</w:t>
      </w:r>
    </w:p>
    <w:p w14:paraId="30D9CA01" w14:textId="77777777" w:rsidR="00E23656" w:rsidRPr="00610A2A" w:rsidRDefault="00E23656" w:rsidP="00E23656">
      <w:pPr>
        <w:pStyle w:val="underpoint"/>
        <w:ind w:right="-1" w:firstLine="709"/>
        <w:rPr>
          <w:color w:val="000000" w:themeColor="text1"/>
          <w:sz w:val="22"/>
          <w:szCs w:val="22"/>
        </w:rPr>
      </w:pPr>
      <w:r w:rsidRPr="00610A2A">
        <w:rPr>
          <w:color w:val="000000" w:themeColor="text1"/>
          <w:sz w:val="22"/>
          <w:szCs w:val="22"/>
        </w:rPr>
        <w:t>В зоне воздействия проектируемого объекта представляющих культурно-историческую ценность объектов не установлено.</w:t>
      </w:r>
    </w:p>
    <w:p w14:paraId="2E27571D" w14:textId="77777777" w:rsidR="00E23656" w:rsidRPr="00E32398" w:rsidRDefault="00E23656" w:rsidP="00E23656">
      <w:pPr>
        <w:spacing w:after="0" w:line="240" w:lineRule="auto"/>
        <w:ind w:firstLine="709"/>
        <w:jc w:val="both"/>
        <w:rPr>
          <w:rFonts w:ascii="Times New Roman" w:eastAsia="Times New Roman" w:hAnsi="Times New Roman" w:cs="Times New Roman"/>
          <w:color w:val="000000" w:themeColor="text1"/>
          <w:sz w:val="16"/>
          <w:szCs w:val="16"/>
          <w:lang w:eastAsia="ru-RU"/>
        </w:rPr>
      </w:pPr>
    </w:p>
    <w:p w14:paraId="3645C9B4" w14:textId="77777777" w:rsidR="00E23656" w:rsidRPr="00610A2A" w:rsidRDefault="00E23656" w:rsidP="00E32398">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МЕРОПРИЯТИЯ ПО УЛУЧШЕНИЮ СОЦИАЛЬНО-ЭКОНОМИЧЕСКИХ УСЛОВИЙ И ПРЕДОТВРАЩЕНИЮ, МИНИМИЗАЦИИ ИЛИ КОМПЕНСАЦИИ ЗНАЧИТЕЛЬНОГО ВРЕДНОГО ВОЗДЕЙСТВИЯ</w:t>
      </w:r>
    </w:p>
    <w:p w14:paraId="2E57D3E3" w14:textId="77777777" w:rsidR="00E23656" w:rsidRPr="00610A2A" w:rsidRDefault="00E23656" w:rsidP="00E23656">
      <w:pPr>
        <w:shd w:val="clear" w:color="auto" w:fill="FFFFFF"/>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Производственные площадки должны быть оборудованы необходимыми санитарно-гигиеническими сооружениями. На площадках для стоянки, ремонта и заправки техники должны обеспечиваться мероприятия по защите почвы от попадания горюче-смазочных материалов. После завершения строительства площадки временной базы и стоянки строительной техники должны быть приведены в состояние пригодное для дальнейшего использования по назначению.</w:t>
      </w:r>
    </w:p>
    <w:p w14:paraId="7A68689A"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При производстве строительно-монтажных работ необходимо проведение следующих общих природоохранных мероприятий:</w:t>
      </w:r>
    </w:p>
    <w:p w14:paraId="1281E48B"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 работа используемых при строительстве механизмов и транспортных средств строго в границах производства строительных работ;</w:t>
      </w:r>
    </w:p>
    <w:p w14:paraId="1C296112"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 повышение требований к техническому состоянию транспортных средств и строительной техники с целью минимизации потерь ГСМ;</w:t>
      </w:r>
    </w:p>
    <w:p w14:paraId="7A7DA855"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 управление качеством топлива, используемым для строительного оборудования и машин, а также применение присадок и примесей к топливу, которые снижают величину выбросов и токсичность отработанных газов;</w:t>
      </w:r>
    </w:p>
    <w:p w14:paraId="41AFB8F1"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 техническое обслуживание транспортной и строительной техники в специально отведенных местах;</w:t>
      </w:r>
    </w:p>
    <w:p w14:paraId="0D56DD54"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 заправка транспортных средств только на специализированной автозаправочной станции;</w:t>
      </w:r>
    </w:p>
    <w:p w14:paraId="5875A8F2"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 xml:space="preserve">– заправка строительной техники передвижными топливозаправщиками (ПАЗС) на специально </w:t>
      </w:r>
      <w:r w:rsidRPr="00610A2A">
        <w:rPr>
          <w:rFonts w:ascii="Times New Roman" w:eastAsia="Times New Roman" w:hAnsi="Times New Roman" w:cs="Times New Roman"/>
          <w:color w:val="000000" w:themeColor="text1"/>
          <w:lang w:eastAsia="ru-RU" w:bidi="ru-RU"/>
        </w:rPr>
        <w:lastRenderedPageBreak/>
        <w:t>отведенной площадке;</w:t>
      </w:r>
    </w:p>
    <w:p w14:paraId="34DF260E"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 организация мероприятий по обращению с отходами в соответствии с действующими ТНПА в области охраны окружающей среды, с целью предотвращения загрязнения земель производственными отходами и отходами подобными жизнедеятельности человека. рекультивация нарушенных в ходе строительно-монтажных работ земель;</w:t>
      </w:r>
    </w:p>
    <w:p w14:paraId="6FC3AE44"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 снятие и сохранение плодородного слоя почвы на участках производства работ с последующим его использованием на рекультивацию нарушенных в ходе строительства земель и на нужды, связанные со строительством объекта;</w:t>
      </w:r>
    </w:p>
    <w:p w14:paraId="410155F9" w14:textId="77777777" w:rsidR="00E23656" w:rsidRPr="00610A2A" w:rsidRDefault="00E23656" w:rsidP="00E23656">
      <w:pPr>
        <w:widowControl w:val="0"/>
        <w:spacing w:after="0" w:line="240" w:lineRule="auto"/>
        <w:ind w:firstLine="709"/>
        <w:jc w:val="both"/>
        <w:rPr>
          <w:rFonts w:ascii="Times New Roman" w:eastAsia="Times New Roman" w:hAnsi="Times New Roman" w:cs="Times New Roman"/>
          <w:color w:val="000000" w:themeColor="text1"/>
          <w:lang w:val="x-none" w:eastAsia="x-none"/>
        </w:rPr>
      </w:pPr>
      <w:r w:rsidRPr="00610A2A">
        <w:rPr>
          <w:rFonts w:ascii="Times New Roman" w:eastAsia="Times New Roman" w:hAnsi="Times New Roman" w:cs="Times New Roman"/>
          <w:color w:val="000000" w:themeColor="text1"/>
          <w:lang w:eastAsia="ru-RU" w:bidi="ru-RU"/>
        </w:rPr>
        <w:t>– снятие, транспортировка, хранение и обратное нанесение плодородного грунта должно выполняться методами, исключающими снижение его качественных показателей, а также его потерю при перемещениях.</w:t>
      </w:r>
    </w:p>
    <w:p w14:paraId="6B4C0141"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Для снижения негативного воздействия от проведения строительных работ на состояние животного и растительного мира проектными решениями должно предусматриваться:</w:t>
      </w:r>
    </w:p>
    <w:p w14:paraId="5DD9059C"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строительные машины должны соответствовать экологическим и санитарным требованиям: по выбросам отработавших газов, по шуму, по производственной вибрации;</w:t>
      </w:r>
    </w:p>
    <w:p w14:paraId="69B91A32"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ограничение использования тяжелой техники;</w:t>
      </w:r>
    </w:p>
    <w:p w14:paraId="7D2ED8E9"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недопущение захламления территории отходами, исключение проливов и утечек, загрязнения территории горюче-смазочными материалами;</w:t>
      </w:r>
    </w:p>
    <w:p w14:paraId="0944604E"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рекультивация участков, нарушенных в ходе выполнения работ, с максимальным восстановлением естественного растительного покрова;</w:t>
      </w:r>
    </w:p>
    <w:p w14:paraId="1F2F34FA"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исключение вероятности возгорания на территории ведения работ и прилегающей местности, строгое соблюдение правил противопожарной безопасности.</w:t>
      </w:r>
    </w:p>
    <w:p w14:paraId="71102DD7"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Компенсационные посадки и компенсационные выплаты стоимости удаляемых объектов растительного мира осуществляются в соответствии «Положением о порядке определения условий осуществления компенсационных посадок либо компенсационных выплат стоимости удаляемых объектов растительного мира» (постановление Совмина Республики Беларусь от 25.10.2011 № 1426);</w:t>
      </w:r>
    </w:p>
    <w:p w14:paraId="14BB74D7" w14:textId="77777777" w:rsidR="00E23656" w:rsidRPr="00610A2A" w:rsidRDefault="00E23656" w:rsidP="00E32398">
      <w:pPr>
        <w:spacing w:after="12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Компенсационные выплаты за вредное воздействие на объекты животного мира рассчитываются в соответствии с «Положением о порядке определения размера компенсационных выплат и их осуществления» (постановление Совмина Республики Беларусь от 07.02.2008 № 168).</w:t>
      </w:r>
    </w:p>
    <w:p w14:paraId="767E0696" w14:textId="77777777" w:rsidR="00E23656" w:rsidRPr="00610A2A" w:rsidRDefault="00E23656" w:rsidP="00E32398">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ПРОГНОЗ ВОЗНИКНОВЕНИЯ ВЕРОЯТНЫХ ЧРЕЗВЫЧАЙНЫХ И ЗАПРОЕКТНЫХ АВАРИЙНЫХ СИТУАЦИЙ И ОЦЕНКА ИХ ПОСЛЕДСТВИЙ, ОПИСАНИЕ МЕР ПО ПРЕДУПРЕЖДЕНИЮ ТАКИХ СИТУАЦИЙ, РЕАГИРОВАНИЮ НА НИХ, ЛИКВИДАЦИИ ИХ ПОСЛЕДСТВИЙ</w:t>
      </w:r>
    </w:p>
    <w:p w14:paraId="5BCFA852"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Основными причинами возникновения аварийных ситуаций на объектах различного назначения являются нарушения технологических процессов, технические ошибки обслуживающего персонала, нарушения противопожарных правил и правил техники безопасности, отключение систем энергоснабжения, водоснабжения и водоотведения, стихийные бедствия, террористические акты и т.п. Запроектные аварии отличаются от проектных только исходным событием, как правило, исключительным, которое не может быть учтено без специально поставленных в техническом задании на проектирование условий. Запроектные аварии характеризуются разрушением тех же объектов и теми же экологическими последствиями, что и проектные аварии.</w:t>
      </w:r>
    </w:p>
    <w:p w14:paraId="48792722"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Аварийной ситуацией считается всякое изменение в нормальной работе оборудования, которое создает угрозу бесперебойной работы, сохранности оборудования и безопасности обслуживающего персонала. </w:t>
      </w:r>
    </w:p>
    <w:p w14:paraId="6ADF18EB"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Причиной таких ситуаций может быть воздействие опасных природных явлений, аварий, вызванных техногенными факторами.</w:t>
      </w:r>
    </w:p>
    <w:p w14:paraId="0BCBD9D9"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Под природными факторами понимаются разрушительные явления, вызванные геофизическими причинами, которые не контролируются человеком (землетрясения, ураганные ветры, повышенные атмосферные осадки и грозовые явления).</w:t>
      </w:r>
    </w:p>
    <w:p w14:paraId="267111A8"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На основании информации, характеризующей геофизические, геологические, метеорологические и др. явления в районе размещения объекта, вероятность возникновения чрезвычайных ситуаций, связанных с природными факторами, очень низкая.</w:t>
      </w:r>
    </w:p>
    <w:p w14:paraId="5ABF19DE"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Под техногенными (антропогенными) факторами понимаются разрушительные изменения, обусловленные деятельностью человека или созданных им технических устройств и производств.  </w:t>
      </w:r>
    </w:p>
    <w:p w14:paraId="7050508F"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lastRenderedPageBreak/>
        <w:t>При соблюдении правил пожарной безопасности, охраны труда, эксплуатации оборудования в соответствии с инструкциями заводов-изготовителя аварийные ситуации на проектируемом объекте маловероятны.</w:t>
      </w:r>
    </w:p>
    <w:p w14:paraId="542F61E7" w14:textId="77777777" w:rsidR="00E23656" w:rsidRPr="00610A2A" w:rsidRDefault="00E23656" w:rsidP="00E23656">
      <w:pPr>
        <w:spacing w:after="0" w:line="240" w:lineRule="auto"/>
        <w:ind w:right="-1" w:firstLine="709"/>
        <w:jc w:val="both"/>
        <w:rPr>
          <w:rFonts w:ascii="Times New Roman" w:eastAsia="Times New Roman" w:hAnsi="Times New Roman" w:cs="Times New Roman"/>
          <w:i/>
          <w:color w:val="000000" w:themeColor="text1"/>
          <w:lang w:eastAsia="ru-RU"/>
        </w:rPr>
      </w:pPr>
      <w:r w:rsidRPr="00610A2A">
        <w:rPr>
          <w:rFonts w:ascii="Times New Roman" w:eastAsia="Times New Roman" w:hAnsi="Times New Roman" w:cs="Times New Roman"/>
          <w:color w:val="000000" w:themeColor="text1"/>
          <w:lang w:eastAsia="ru-RU"/>
        </w:rPr>
        <w:t>Чрезвычайные ситуации на данном объекте должны контролироваться соответствующими ТНПА ответственных министерств Республики Беларусь.</w:t>
      </w:r>
    </w:p>
    <w:p w14:paraId="38CBC0BF" w14:textId="77777777" w:rsidR="00E23656" w:rsidRPr="00610A2A" w:rsidRDefault="00E23656" w:rsidP="00E23656">
      <w:pPr>
        <w:pStyle w:val="underpoint"/>
        <w:tabs>
          <w:tab w:val="left" w:pos="1134"/>
        </w:tabs>
        <w:ind w:firstLine="709"/>
        <w:rPr>
          <w:color w:val="000000" w:themeColor="text1"/>
          <w:sz w:val="15"/>
          <w:szCs w:val="15"/>
        </w:rPr>
      </w:pPr>
    </w:p>
    <w:p w14:paraId="7BAE3374" w14:textId="77777777" w:rsidR="00E23656" w:rsidRPr="00610A2A" w:rsidRDefault="00E23656" w:rsidP="00E23656">
      <w:pPr>
        <w:pStyle w:val="underpoint"/>
        <w:tabs>
          <w:tab w:val="left" w:pos="1134"/>
        </w:tabs>
        <w:ind w:firstLine="709"/>
        <w:rPr>
          <w:color w:val="000000" w:themeColor="text1"/>
          <w:sz w:val="22"/>
          <w:szCs w:val="22"/>
        </w:rPr>
      </w:pPr>
      <w:r w:rsidRPr="00610A2A">
        <w:rPr>
          <w:color w:val="000000" w:themeColor="text1"/>
          <w:sz w:val="22"/>
          <w:szCs w:val="22"/>
        </w:rPr>
        <w:t>На строительной площадке должен быть:</w:t>
      </w:r>
    </w:p>
    <w:p w14:paraId="64F8E1B3" w14:textId="77777777" w:rsidR="00E23656" w:rsidRPr="00610A2A" w:rsidRDefault="00E23656" w:rsidP="00E23656">
      <w:pPr>
        <w:pStyle w:val="underpoint"/>
        <w:numPr>
          <w:ilvl w:val="0"/>
          <w:numId w:val="35"/>
        </w:numPr>
        <w:tabs>
          <w:tab w:val="left" w:pos="1134"/>
        </w:tabs>
        <w:ind w:left="0" w:firstLine="709"/>
        <w:rPr>
          <w:color w:val="000000" w:themeColor="text1"/>
          <w:sz w:val="22"/>
          <w:szCs w:val="22"/>
        </w:rPr>
      </w:pPr>
      <w:r w:rsidRPr="00610A2A">
        <w:rPr>
          <w:color w:val="000000" w:themeColor="text1"/>
          <w:sz w:val="22"/>
          <w:szCs w:val="22"/>
        </w:rPr>
        <w:t>установлен порядок проведения огневых и других пожароопасных работ, а также порядок применения легковоспламеняющихся и горючих жидкостей, горючих газов и других пожароопасных веществ, материалов, конструкций и оборудования;</w:t>
      </w:r>
    </w:p>
    <w:p w14:paraId="3AF773E8" w14:textId="77777777" w:rsidR="00E23656" w:rsidRPr="00610A2A" w:rsidRDefault="00E23656" w:rsidP="00E23656">
      <w:pPr>
        <w:pStyle w:val="underpoint"/>
        <w:numPr>
          <w:ilvl w:val="0"/>
          <w:numId w:val="35"/>
        </w:numPr>
        <w:tabs>
          <w:tab w:val="left" w:pos="1134"/>
        </w:tabs>
        <w:ind w:left="0" w:firstLine="709"/>
        <w:rPr>
          <w:color w:val="000000" w:themeColor="text1"/>
          <w:sz w:val="22"/>
          <w:szCs w:val="22"/>
        </w:rPr>
      </w:pPr>
      <w:r w:rsidRPr="00610A2A">
        <w:rPr>
          <w:color w:val="000000" w:themeColor="text1"/>
          <w:sz w:val="22"/>
          <w:szCs w:val="22"/>
        </w:rPr>
        <w:t>определен порядок уборки, вывоза и передачи на повторное использование или обезвреживание горючих строительных отходов;</w:t>
      </w:r>
    </w:p>
    <w:p w14:paraId="422669FE" w14:textId="77777777" w:rsidR="00E23656" w:rsidRPr="00610A2A" w:rsidRDefault="00E23656" w:rsidP="00E23656">
      <w:pPr>
        <w:pStyle w:val="underpoint"/>
        <w:numPr>
          <w:ilvl w:val="0"/>
          <w:numId w:val="35"/>
        </w:numPr>
        <w:tabs>
          <w:tab w:val="left" w:pos="1134"/>
        </w:tabs>
        <w:ind w:left="0" w:firstLine="709"/>
        <w:rPr>
          <w:color w:val="000000" w:themeColor="text1"/>
          <w:sz w:val="22"/>
          <w:szCs w:val="22"/>
        </w:rPr>
      </w:pPr>
      <w:r w:rsidRPr="00610A2A">
        <w:rPr>
          <w:color w:val="000000" w:themeColor="text1"/>
          <w:sz w:val="22"/>
          <w:szCs w:val="22"/>
        </w:rPr>
        <w:t>установлен порядок обесточивания электросетей и электрооборудования по окончании рабочей смены и в случае пожара;</w:t>
      </w:r>
    </w:p>
    <w:p w14:paraId="56BCFF87" w14:textId="77777777" w:rsidR="00E23656" w:rsidRPr="00610A2A" w:rsidRDefault="00E23656" w:rsidP="00E23656">
      <w:pPr>
        <w:pStyle w:val="underpoint"/>
        <w:numPr>
          <w:ilvl w:val="0"/>
          <w:numId w:val="35"/>
        </w:numPr>
        <w:tabs>
          <w:tab w:val="left" w:pos="1134"/>
        </w:tabs>
        <w:ind w:left="0" w:firstLine="709"/>
        <w:rPr>
          <w:color w:val="000000" w:themeColor="text1"/>
          <w:sz w:val="22"/>
          <w:szCs w:val="22"/>
        </w:rPr>
      </w:pPr>
      <w:r w:rsidRPr="00610A2A">
        <w:rPr>
          <w:color w:val="000000" w:themeColor="text1"/>
          <w:sz w:val="22"/>
          <w:szCs w:val="22"/>
        </w:rPr>
        <w:t>разработаны другие специфические противопожарные мероприятия в зависимости от вида и технологии строительного производства, условий размещения строительной площадки и других условий.</w:t>
      </w:r>
    </w:p>
    <w:p w14:paraId="2BA3B81C" w14:textId="77777777" w:rsidR="00E23656" w:rsidRPr="00610A2A" w:rsidRDefault="00E23656" w:rsidP="00E23656">
      <w:pPr>
        <w:pStyle w:val="underpoint"/>
        <w:tabs>
          <w:tab w:val="left" w:pos="1134"/>
        </w:tabs>
        <w:ind w:firstLine="709"/>
        <w:rPr>
          <w:color w:val="000000" w:themeColor="text1"/>
          <w:sz w:val="22"/>
          <w:szCs w:val="22"/>
        </w:rPr>
      </w:pPr>
      <w:r w:rsidRPr="00610A2A">
        <w:rPr>
          <w:color w:val="000000" w:themeColor="text1"/>
          <w:sz w:val="22"/>
          <w:szCs w:val="22"/>
        </w:rPr>
        <w:t xml:space="preserve">Выполнение строительно-монтажных работ без разработанной и утвержденной в установленном порядке проектной документации, а также отступление от проектных решений в ходе строительства не допускается. </w:t>
      </w:r>
    </w:p>
    <w:p w14:paraId="42DACA63"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hAnsi="Times New Roman" w:cs="Times New Roman"/>
          <w:color w:val="000000" w:themeColor="text1"/>
        </w:rPr>
        <w:t>Контроль и ответственность за выполнение требований пожарной безопасности возлагается на генподрядчика.</w:t>
      </w:r>
    </w:p>
    <w:p w14:paraId="5E9304FD" w14:textId="77777777" w:rsidR="00E23656" w:rsidRPr="00610A2A" w:rsidRDefault="00E23656" w:rsidP="00E32398">
      <w:pPr>
        <w:spacing w:after="12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Чрезвычайные ситуации на данном объекте будут носить локальный характер и должны контролироваться соответствующими ТНПА ответственных министерств Республики Беларусь.</w:t>
      </w:r>
    </w:p>
    <w:p w14:paraId="4933539F" w14:textId="77777777" w:rsidR="00E23656" w:rsidRPr="00610A2A" w:rsidRDefault="00E23656" w:rsidP="00E23656">
      <w:pPr>
        <w:spacing w:after="0" w:line="240" w:lineRule="auto"/>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ОБОСНОВАНИЕ ВЫБОРА ПРИОРИТЕТНОГО ВАРИАНТА РАЗМЕЩЕНИЯ И (ИЛИ) РЕАЛИЗАЦИИ ПЛАНИРУЕМОЙ ДЕЯТЕЛЬНОСТИ ИЗ ВСЕХ РАССМОТРЕННЫХ АЛЬТЕРНАТИВНЫХ ВАРИАНТОВ</w:t>
      </w:r>
    </w:p>
    <w:p w14:paraId="511BE250"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Ниже приводится таблица для сравнения преимуществ и недостатков предложенных вариантов.</w:t>
      </w:r>
    </w:p>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129"/>
        <w:gridCol w:w="1701"/>
        <w:gridCol w:w="1560"/>
        <w:gridCol w:w="1701"/>
        <w:gridCol w:w="1559"/>
        <w:gridCol w:w="1276"/>
        <w:gridCol w:w="1275"/>
      </w:tblGrid>
      <w:tr w:rsidR="00610A2A" w:rsidRPr="00610A2A" w14:paraId="6C784EAF" w14:textId="77777777" w:rsidTr="00E9637F">
        <w:trPr>
          <w:jc w:val="center"/>
        </w:trPr>
        <w:tc>
          <w:tcPr>
            <w:tcW w:w="1129" w:type="dxa"/>
            <w:vMerge w:val="restart"/>
          </w:tcPr>
          <w:p w14:paraId="35C5F1F4"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p>
        </w:tc>
        <w:tc>
          <w:tcPr>
            <w:tcW w:w="3261" w:type="dxa"/>
            <w:gridSpan w:val="2"/>
          </w:tcPr>
          <w:p w14:paraId="05DFDDC8" w14:textId="77777777" w:rsidR="00E23656" w:rsidRPr="00610A2A" w:rsidRDefault="00E23656" w:rsidP="00E23656">
            <w:pPr>
              <w:spacing w:after="0" w:line="240" w:lineRule="auto"/>
              <w:ind w:left="-57" w:right="-57"/>
              <w:jc w:val="center"/>
              <w:rPr>
                <w:rFonts w:ascii="Times New Roman" w:eastAsia="Times New Roman" w:hAnsi="Times New Roman" w:cs="Times New Roman"/>
                <w:b/>
                <w:color w:val="000000" w:themeColor="text1"/>
                <w:sz w:val="18"/>
                <w:szCs w:val="18"/>
                <w:lang w:eastAsia="ru-RU"/>
              </w:rPr>
            </w:pPr>
            <w:r w:rsidRPr="00610A2A">
              <w:rPr>
                <w:rFonts w:ascii="Times New Roman" w:eastAsia="Times New Roman" w:hAnsi="Times New Roman" w:cs="Times New Roman"/>
                <w:b/>
                <w:color w:val="000000" w:themeColor="text1"/>
                <w:sz w:val="18"/>
                <w:szCs w:val="18"/>
                <w:lang w:eastAsia="ru-RU"/>
              </w:rPr>
              <w:t>Вариант 1</w:t>
            </w:r>
          </w:p>
          <w:p w14:paraId="784C07B6"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Реализация проекта</w:t>
            </w:r>
          </w:p>
        </w:tc>
        <w:tc>
          <w:tcPr>
            <w:tcW w:w="3260" w:type="dxa"/>
            <w:gridSpan w:val="2"/>
          </w:tcPr>
          <w:p w14:paraId="17D0CAF4" w14:textId="77777777" w:rsidR="00E23656" w:rsidRPr="00610A2A" w:rsidRDefault="00E23656" w:rsidP="00E23656">
            <w:pPr>
              <w:spacing w:after="0" w:line="240" w:lineRule="auto"/>
              <w:ind w:left="-57" w:right="-57"/>
              <w:jc w:val="center"/>
              <w:rPr>
                <w:rFonts w:ascii="Times New Roman" w:eastAsia="Times New Roman" w:hAnsi="Times New Roman" w:cs="Times New Roman"/>
                <w:b/>
                <w:color w:val="000000" w:themeColor="text1"/>
                <w:sz w:val="18"/>
                <w:szCs w:val="18"/>
                <w:lang w:eastAsia="ru-RU"/>
              </w:rPr>
            </w:pPr>
            <w:r w:rsidRPr="00610A2A">
              <w:rPr>
                <w:rFonts w:ascii="Times New Roman" w:eastAsia="Times New Roman" w:hAnsi="Times New Roman" w:cs="Times New Roman"/>
                <w:b/>
                <w:color w:val="000000" w:themeColor="text1"/>
                <w:sz w:val="18"/>
                <w:szCs w:val="18"/>
                <w:lang w:eastAsia="ru-RU"/>
              </w:rPr>
              <w:t>Вариант 2</w:t>
            </w:r>
          </w:p>
          <w:p w14:paraId="4006B39B" w14:textId="77777777" w:rsidR="00E23656" w:rsidRPr="00610A2A" w:rsidRDefault="00E23656" w:rsidP="00E23656">
            <w:pPr>
              <w:spacing w:after="0" w:line="240" w:lineRule="auto"/>
              <w:ind w:left="-57" w:right="-57"/>
              <w:jc w:val="center"/>
              <w:rPr>
                <w:rFonts w:ascii="Times New Roman" w:eastAsia="Times New Roman" w:hAnsi="Times New Roman" w:cs="Times New Roman"/>
                <w:b/>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Реализация проекта</w:t>
            </w:r>
          </w:p>
        </w:tc>
        <w:tc>
          <w:tcPr>
            <w:tcW w:w="2551" w:type="dxa"/>
            <w:gridSpan w:val="2"/>
          </w:tcPr>
          <w:p w14:paraId="5C25074A" w14:textId="77777777" w:rsidR="00E23656" w:rsidRPr="00610A2A" w:rsidRDefault="00E23656" w:rsidP="00E23656">
            <w:pPr>
              <w:spacing w:after="0" w:line="240" w:lineRule="auto"/>
              <w:ind w:left="-57" w:right="-57"/>
              <w:jc w:val="center"/>
              <w:rPr>
                <w:rFonts w:ascii="Times New Roman" w:eastAsia="Times New Roman" w:hAnsi="Times New Roman" w:cs="Times New Roman"/>
                <w:b/>
                <w:color w:val="000000" w:themeColor="text1"/>
                <w:sz w:val="18"/>
                <w:szCs w:val="18"/>
                <w:lang w:eastAsia="ru-RU"/>
              </w:rPr>
            </w:pPr>
            <w:r w:rsidRPr="00610A2A">
              <w:rPr>
                <w:rFonts w:ascii="Times New Roman" w:eastAsia="Times New Roman" w:hAnsi="Times New Roman" w:cs="Times New Roman"/>
                <w:b/>
                <w:color w:val="000000" w:themeColor="text1"/>
                <w:sz w:val="18"/>
                <w:szCs w:val="18"/>
                <w:lang w:eastAsia="ru-RU"/>
              </w:rPr>
              <w:t>«Нулевая альтернатива»</w:t>
            </w:r>
          </w:p>
          <w:p w14:paraId="139594C0"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Отказ от реализации проекта</w:t>
            </w:r>
          </w:p>
        </w:tc>
      </w:tr>
      <w:tr w:rsidR="00610A2A" w:rsidRPr="00610A2A" w14:paraId="1D5FCBB1" w14:textId="77777777" w:rsidTr="00E9637F">
        <w:trPr>
          <w:jc w:val="center"/>
        </w:trPr>
        <w:tc>
          <w:tcPr>
            <w:tcW w:w="1129" w:type="dxa"/>
            <w:vMerge/>
          </w:tcPr>
          <w:p w14:paraId="5E6F6D9C" w14:textId="77777777" w:rsidR="00E23656" w:rsidRPr="00610A2A" w:rsidRDefault="00E23656" w:rsidP="00E23656">
            <w:pPr>
              <w:spacing w:after="0" w:line="240" w:lineRule="auto"/>
              <w:ind w:left="-57" w:right="-57"/>
              <w:jc w:val="both"/>
              <w:rPr>
                <w:rFonts w:ascii="Times New Roman" w:eastAsia="Times New Roman" w:hAnsi="Times New Roman" w:cs="Times New Roman"/>
                <w:color w:val="000000" w:themeColor="text1"/>
                <w:sz w:val="18"/>
                <w:szCs w:val="18"/>
                <w:lang w:eastAsia="ru-RU"/>
              </w:rPr>
            </w:pPr>
          </w:p>
        </w:tc>
        <w:tc>
          <w:tcPr>
            <w:tcW w:w="1701" w:type="dxa"/>
          </w:tcPr>
          <w:p w14:paraId="73CCD202"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Положительные факторы</w:t>
            </w:r>
          </w:p>
        </w:tc>
        <w:tc>
          <w:tcPr>
            <w:tcW w:w="1560" w:type="dxa"/>
          </w:tcPr>
          <w:p w14:paraId="13A19CDA" w14:textId="77777777" w:rsidR="00E23656" w:rsidRPr="00610A2A" w:rsidRDefault="00E23656" w:rsidP="00E32398">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Отрицательные факторы</w:t>
            </w:r>
          </w:p>
        </w:tc>
        <w:tc>
          <w:tcPr>
            <w:tcW w:w="1701" w:type="dxa"/>
          </w:tcPr>
          <w:p w14:paraId="3A0B1011"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Положительные факторы</w:t>
            </w:r>
          </w:p>
        </w:tc>
        <w:tc>
          <w:tcPr>
            <w:tcW w:w="1559" w:type="dxa"/>
          </w:tcPr>
          <w:p w14:paraId="557430D8" w14:textId="77777777" w:rsidR="00E23656" w:rsidRPr="00610A2A" w:rsidRDefault="00E23656" w:rsidP="00E9637F">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Отрицательные факторы</w:t>
            </w:r>
          </w:p>
        </w:tc>
        <w:tc>
          <w:tcPr>
            <w:tcW w:w="1276" w:type="dxa"/>
          </w:tcPr>
          <w:p w14:paraId="6582B20C"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Положитель-ные факторы</w:t>
            </w:r>
          </w:p>
        </w:tc>
        <w:tc>
          <w:tcPr>
            <w:tcW w:w="1275" w:type="dxa"/>
          </w:tcPr>
          <w:p w14:paraId="61F55F8F" w14:textId="77777777" w:rsidR="00E23656" w:rsidRPr="00610A2A" w:rsidRDefault="00E23656" w:rsidP="00E9637F">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Отрицательные факторы</w:t>
            </w:r>
          </w:p>
        </w:tc>
      </w:tr>
      <w:tr w:rsidR="00610A2A" w:rsidRPr="00610A2A" w14:paraId="1D5EC605" w14:textId="77777777" w:rsidTr="00E9637F">
        <w:trPr>
          <w:jc w:val="center"/>
        </w:trPr>
        <w:tc>
          <w:tcPr>
            <w:tcW w:w="1129" w:type="dxa"/>
          </w:tcPr>
          <w:p w14:paraId="7F15F780" w14:textId="77777777" w:rsidR="00E23656" w:rsidRPr="00610A2A" w:rsidRDefault="00E23656" w:rsidP="00E23656">
            <w:pPr>
              <w:spacing w:after="0" w:line="240" w:lineRule="auto"/>
              <w:ind w:left="-57" w:right="-57"/>
              <w:jc w:val="both"/>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Водные объекты</w:t>
            </w:r>
          </w:p>
        </w:tc>
        <w:tc>
          <w:tcPr>
            <w:tcW w:w="1701" w:type="dxa"/>
          </w:tcPr>
          <w:p w14:paraId="08C4DE2B"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 xml:space="preserve">Прямое воздействие на поверхностные и подземные воды отсутствует. </w:t>
            </w:r>
          </w:p>
        </w:tc>
        <w:tc>
          <w:tcPr>
            <w:tcW w:w="1560" w:type="dxa"/>
          </w:tcPr>
          <w:p w14:paraId="038BC40F"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hAnsi="Times New Roman" w:cs="Times New Roman"/>
                <w:color w:val="000000" w:themeColor="text1"/>
                <w:sz w:val="18"/>
                <w:szCs w:val="18"/>
              </w:rPr>
              <w:t>Прямое воздействие на водные объекты не предусмотрено</w:t>
            </w:r>
          </w:p>
        </w:tc>
        <w:tc>
          <w:tcPr>
            <w:tcW w:w="1701" w:type="dxa"/>
          </w:tcPr>
          <w:p w14:paraId="23ED1BEA"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Прямое воздействие на поверхностные и подземные воды отсутствует.</w:t>
            </w:r>
          </w:p>
        </w:tc>
        <w:tc>
          <w:tcPr>
            <w:tcW w:w="1559" w:type="dxa"/>
          </w:tcPr>
          <w:p w14:paraId="5A5496C7"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hAnsi="Times New Roman" w:cs="Times New Roman"/>
                <w:color w:val="000000" w:themeColor="text1"/>
                <w:sz w:val="18"/>
                <w:szCs w:val="18"/>
              </w:rPr>
              <w:t>Прямое воздействие на водные объекты не предусмотрено</w:t>
            </w:r>
          </w:p>
        </w:tc>
        <w:tc>
          <w:tcPr>
            <w:tcW w:w="1276" w:type="dxa"/>
            <w:vMerge w:val="restart"/>
          </w:tcPr>
          <w:p w14:paraId="7A294806"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Отсутствие отрицатель-ных последствий реализации 1-го варианта</w:t>
            </w:r>
          </w:p>
        </w:tc>
        <w:tc>
          <w:tcPr>
            <w:tcW w:w="1275" w:type="dxa"/>
            <w:vMerge w:val="restart"/>
          </w:tcPr>
          <w:p w14:paraId="1CBD186D"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Снижение конкуренто-способности предприятия связи и</w:t>
            </w:r>
            <w:r w:rsidR="00E32398">
              <w:rPr>
                <w:rFonts w:ascii="Times New Roman" w:eastAsia="Times New Roman" w:hAnsi="Times New Roman" w:cs="Times New Roman"/>
                <w:color w:val="000000" w:themeColor="text1"/>
                <w:sz w:val="18"/>
                <w:szCs w:val="18"/>
                <w:lang w:eastAsia="ru-RU"/>
              </w:rPr>
              <w:t>з-за недостаточ-ности качествен</w:t>
            </w:r>
            <w:r w:rsidRPr="00610A2A">
              <w:rPr>
                <w:rFonts w:ascii="Times New Roman" w:eastAsia="Times New Roman" w:hAnsi="Times New Roman" w:cs="Times New Roman"/>
                <w:color w:val="000000" w:themeColor="text1"/>
                <w:sz w:val="18"/>
                <w:szCs w:val="18"/>
                <w:lang w:eastAsia="ru-RU"/>
              </w:rPr>
              <w:t>ного уровня передачи данных</w:t>
            </w:r>
          </w:p>
        </w:tc>
      </w:tr>
      <w:tr w:rsidR="00610A2A" w:rsidRPr="00610A2A" w14:paraId="0E187809" w14:textId="77777777" w:rsidTr="00E9637F">
        <w:trPr>
          <w:jc w:val="center"/>
        </w:trPr>
        <w:tc>
          <w:tcPr>
            <w:tcW w:w="1129" w:type="dxa"/>
          </w:tcPr>
          <w:p w14:paraId="57DF7F0A" w14:textId="77777777" w:rsidR="00E23656" w:rsidRPr="00610A2A" w:rsidRDefault="00E23656" w:rsidP="00E9637F">
            <w:pPr>
              <w:spacing w:after="0" w:line="240" w:lineRule="auto"/>
              <w:ind w:left="-57" w:right="-57"/>
              <w:jc w:val="both"/>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Земельные ресурсы, ландшафты</w:t>
            </w:r>
          </w:p>
        </w:tc>
        <w:tc>
          <w:tcPr>
            <w:tcW w:w="1701" w:type="dxa"/>
          </w:tcPr>
          <w:p w14:paraId="34197894"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Воздействие в границах выделенных участков</w:t>
            </w:r>
          </w:p>
        </w:tc>
        <w:tc>
          <w:tcPr>
            <w:tcW w:w="1560" w:type="dxa"/>
          </w:tcPr>
          <w:p w14:paraId="5033865A"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Изменение структуры подстилающей поверхности в границах участков</w:t>
            </w:r>
          </w:p>
        </w:tc>
        <w:tc>
          <w:tcPr>
            <w:tcW w:w="1701" w:type="dxa"/>
          </w:tcPr>
          <w:p w14:paraId="63B61A90"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Воздействие в границах выделенных участков вдоль обочины дорожного полотна</w:t>
            </w:r>
          </w:p>
        </w:tc>
        <w:tc>
          <w:tcPr>
            <w:tcW w:w="1559" w:type="dxa"/>
          </w:tcPr>
          <w:p w14:paraId="5C25E76B"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 xml:space="preserve">Увеличение площади воздействия за счет прокладки новой кабельной канализации </w:t>
            </w:r>
          </w:p>
        </w:tc>
        <w:tc>
          <w:tcPr>
            <w:tcW w:w="1276" w:type="dxa"/>
            <w:vMerge/>
          </w:tcPr>
          <w:p w14:paraId="352BDD4C"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p>
        </w:tc>
        <w:tc>
          <w:tcPr>
            <w:tcW w:w="1275" w:type="dxa"/>
            <w:vMerge/>
          </w:tcPr>
          <w:p w14:paraId="6ED575E3" w14:textId="77777777" w:rsidR="00E23656" w:rsidRPr="00610A2A" w:rsidRDefault="00E23656" w:rsidP="00E23656">
            <w:pPr>
              <w:spacing w:after="0" w:line="240" w:lineRule="auto"/>
              <w:ind w:left="-57" w:right="-57" w:firstLine="567"/>
              <w:jc w:val="center"/>
              <w:rPr>
                <w:rFonts w:ascii="Times New Roman" w:eastAsia="Times New Roman" w:hAnsi="Times New Roman" w:cs="Times New Roman"/>
                <w:color w:val="000000" w:themeColor="text1"/>
                <w:sz w:val="18"/>
                <w:szCs w:val="18"/>
                <w:lang w:eastAsia="ru-RU"/>
              </w:rPr>
            </w:pPr>
          </w:p>
        </w:tc>
      </w:tr>
      <w:tr w:rsidR="00610A2A" w:rsidRPr="00610A2A" w14:paraId="39BC5E39" w14:textId="77777777" w:rsidTr="00E9637F">
        <w:trPr>
          <w:jc w:val="center"/>
        </w:trPr>
        <w:tc>
          <w:tcPr>
            <w:tcW w:w="1129" w:type="dxa"/>
          </w:tcPr>
          <w:p w14:paraId="5BC19A67" w14:textId="77777777" w:rsidR="00E23656" w:rsidRPr="00610A2A" w:rsidRDefault="00E23656" w:rsidP="00E23656">
            <w:pPr>
              <w:spacing w:after="0" w:line="240" w:lineRule="auto"/>
              <w:ind w:left="-57" w:right="-57"/>
              <w:jc w:val="both"/>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Растительный и животный мир</w:t>
            </w:r>
          </w:p>
        </w:tc>
        <w:tc>
          <w:tcPr>
            <w:tcW w:w="1701" w:type="dxa"/>
          </w:tcPr>
          <w:p w14:paraId="2D4D56E8"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Назначение территории объекта сохраняется</w:t>
            </w:r>
          </w:p>
          <w:p w14:paraId="0B0BD4EE"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Предусматриваются компенсационные мероприятия</w:t>
            </w:r>
          </w:p>
        </w:tc>
        <w:tc>
          <w:tcPr>
            <w:tcW w:w="1560" w:type="dxa"/>
          </w:tcPr>
          <w:p w14:paraId="5FF46F59"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Нарушение растительного покрова и среды обитания животных в период реконструкции</w:t>
            </w:r>
          </w:p>
        </w:tc>
        <w:tc>
          <w:tcPr>
            <w:tcW w:w="1701" w:type="dxa"/>
          </w:tcPr>
          <w:p w14:paraId="3F608EB6"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Назначение территории объекта сохраняется</w:t>
            </w:r>
          </w:p>
          <w:p w14:paraId="764FACBD"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Предусматриваются компенсационные мероприятия</w:t>
            </w:r>
          </w:p>
        </w:tc>
        <w:tc>
          <w:tcPr>
            <w:tcW w:w="1559" w:type="dxa"/>
          </w:tcPr>
          <w:p w14:paraId="69A2B995"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 xml:space="preserve">Увеличение объема воздействия за счет нарушения растительного покрова и среды обитания почвенных беспозвоночных  </w:t>
            </w:r>
          </w:p>
        </w:tc>
        <w:tc>
          <w:tcPr>
            <w:tcW w:w="1276" w:type="dxa"/>
            <w:vMerge/>
          </w:tcPr>
          <w:p w14:paraId="22B66AC3"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p>
        </w:tc>
        <w:tc>
          <w:tcPr>
            <w:tcW w:w="1275" w:type="dxa"/>
            <w:vMerge/>
          </w:tcPr>
          <w:p w14:paraId="4B2A8851" w14:textId="77777777" w:rsidR="00E23656" w:rsidRPr="00610A2A" w:rsidRDefault="00E23656" w:rsidP="00E23656">
            <w:pPr>
              <w:spacing w:after="0" w:line="240" w:lineRule="auto"/>
              <w:ind w:left="-57" w:right="-57" w:firstLine="567"/>
              <w:jc w:val="center"/>
              <w:rPr>
                <w:rFonts w:ascii="Times New Roman" w:eastAsia="Times New Roman" w:hAnsi="Times New Roman" w:cs="Times New Roman"/>
                <w:color w:val="000000" w:themeColor="text1"/>
                <w:sz w:val="18"/>
                <w:szCs w:val="18"/>
                <w:lang w:eastAsia="ru-RU"/>
              </w:rPr>
            </w:pPr>
          </w:p>
        </w:tc>
      </w:tr>
      <w:tr w:rsidR="00610A2A" w:rsidRPr="00610A2A" w14:paraId="317F7358" w14:textId="77777777" w:rsidTr="00E9637F">
        <w:trPr>
          <w:jc w:val="center"/>
        </w:trPr>
        <w:tc>
          <w:tcPr>
            <w:tcW w:w="1129" w:type="dxa"/>
          </w:tcPr>
          <w:p w14:paraId="0A777F89" w14:textId="77777777" w:rsidR="00E23656" w:rsidRPr="00610A2A" w:rsidRDefault="00E23656" w:rsidP="00E23656">
            <w:pPr>
              <w:spacing w:after="0" w:line="240" w:lineRule="auto"/>
              <w:ind w:left="-57" w:right="-57"/>
              <w:jc w:val="both"/>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Атмосферный воздух</w:t>
            </w:r>
          </w:p>
        </w:tc>
        <w:tc>
          <w:tcPr>
            <w:tcW w:w="1701" w:type="dxa"/>
          </w:tcPr>
          <w:p w14:paraId="2564618B"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Не предусмотрены новые источники выбросов в атмосферу</w:t>
            </w:r>
          </w:p>
        </w:tc>
        <w:tc>
          <w:tcPr>
            <w:tcW w:w="1560" w:type="dxa"/>
          </w:tcPr>
          <w:p w14:paraId="16FEE2DF"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Некоторое увеличение выбросов ЗВ от передвижных источников в период реконструкции</w:t>
            </w:r>
          </w:p>
        </w:tc>
        <w:tc>
          <w:tcPr>
            <w:tcW w:w="1701" w:type="dxa"/>
          </w:tcPr>
          <w:p w14:paraId="4B524287"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Не предусмотрены новые источники выбросов в атмосферу</w:t>
            </w:r>
          </w:p>
        </w:tc>
        <w:tc>
          <w:tcPr>
            <w:tcW w:w="1559" w:type="dxa"/>
          </w:tcPr>
          <w:p w14:paraId="2DCF13C1"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Некоторое увеличение выбросов ЗВ от передвижных источников в период реконструкции</w:t>
            </w:r>
          </w:p>
        </w:tc>
        <w:tc>
          <w:tcPr>
            <w:tcW w:w="1276" w:type="dxa"/>
            <w:vMerge/>
          </w:tcPr>
          <w:p w14:paraId="7C359D5D"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p>
        </w:tc>
        <w:tc>
          <w:tcPr>
            <w:tcW w:w="1275" w:type="dxa"/>
            <w:vMerge/>
          </w:tcPr>
          <w:p w14:paraId="2FE2F937" w14:textId="77777777" w:rsidR="00E23656" w:rsidRPr="00610A2A" w:rsidRDefault="00E23656" w:rsidP="00E23656">
            <w:pPr>
              <w:spacing w:after="0" w:line="240" w:lineRule="auto"/>
              <w:ind w:left="-57" w:right="-57" w:firstLine="567"/>
              <w:jc w:val="center"/>
              <w:rPr>
                <w:rFonts w:ascii="Times New Roman" w:eastAsia="Times New Roman" w:hAnsi="Times New Roman" w:cs="Times New Roman"/>
                <w:color w:val="000000" w:themeColor="text1"/>
                <w:sz w:val="18"/>
                <w:szCs w:val="18"/>
                <w:lang w:eastAsia="ru-RU"/>
              </w:rPr>
            </w:pPr>
          </w:p>
        </w:tc>
      </w:tr>
      <w:tr w:rsidR="00610A2A" w:rsidRPr="00610A2A" w14:paraId="7417ECAD" w14:textId="77777777" w:rsidTr="00E9637F">
        <w:trPr>
          <w:trHeight w:val="705"/>
          <w:jc w:val="center"/>
        </w:trPr>
        <w:tc>
          <w:tcPr>
            <w:tcW w:w="1129" w:type="dxa"/>
          </w:tcPr>
          <w:p w14:paraId="0178D1F0" w14:textId="77777777" w:rsidR="00E23656" w:rsidRPr="00610A2A" w:rsidRDefault="00E23656" w:rsidP="00E23656">
            <w:pPr>
              <w:spacing w:after="0" w:line="240" w:lineRule="auto"/>
              <w:ind w:left="-57" w:right="-57"/>
              <w:jc w:val="both"/>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Социально-экономи-ческая сфера</w:t>
            </w:r>
          </w:p>
        </w:tc>
        <w:tc>
          <w:tcPr>
            <w:tcW w:w="1701" w:type="dxa"/>
          </w:tcPr>
          <w:p w14:paraId="131A84EF"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Улучшение условий передачи сигнала связи</w:t>
            </w:r>
          </w:p>
        </w:tc>
        <w:tc>
          <w:tcPr>
            <w:tcW w:w="1560" w:type="dxa"/>
          </w:tcPr>
          <w:p w14:paraId="7B6A86C2" w14:textId="77777777" w:rsidR="00E23656" w:rsidRPr="00610A2A" w:rsidRDefault="00E23656" w:rsidP="00E23656">
            <w:pPr>
              <w:spacing w:after="0" w:line="240" w:lineRule="auto"/>
              <w:ind w:left="-57" w:right="33"/>
              <w:jc w:val="center"/>
              <w:rPr>
                <w:rFonts w:ascii="Times New Roman" w:eastAsia="Times New Roman" w:hAnsi="Times New Roman" w:cs="Times New Roman"/>
                <w:color w:val="000000" w:themeColor="text1"/>
                <w:sz w:val="18"/>
                <w:szCs w:val="18"/>
                <w:lang w:eastAsia="ru-RU"/>
              </w:rPr>
            </w:pPr>
            <w:r w:rsidRPr="00610A2A">
              <w:rPr>
                <w:rFonts w:ascii="Times New Roman" w:hAnsi="Times New Roman" w:cs="Times New Roman"/>
                <w:color w:val="000000" w:themeColor="text1"/>
                <w:sz w:val="18"/>
                <w:szCs w:val="18"/>
              </w:rPr>
              <w:t>Минимальное воздействие негативных факторов в период проведения работ</w:t>
            </w:r>
          </w:p>
        </w:tc>
        <w:tc>
          <w:tcPr>
            <w:tcW w:w="1701" w:type="dxa"/>
          </w:tcPr>
          <w:p w14:paraId="40C0C630"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eastAsia="Times New Roman" w:hAnsi="Times New Roman" w:cs="Times New Roman"/>
                <w:color w:val="000000" w:themeColor="text1"/>
                <w:sz w:val="18"/>
                <w:szCs w:val="18"/>
                <w:lang w:eastAsia="ru-RU"/>
              </w:rPr>
              <w:t>Улучшение условий передачи сигнала связи</w:t>
            </w:r>
          </w:p>
        </w:tc>
        <w:tc>
          <w:tcPr>
            <w:tcW w:w="1559" w:type="dxa"/>
          </w:tcPr>
          <w:p w14:paraId="3E7FEB7D"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r w:rsidRPr="00610A2A">
              <w:rPr>
                <w:rFonts w:ascii="Times New Roman" w:hAnsi="Times New Roman" w:cs="Times New Roman"/>
                <w:color w:val="000000" w:themeColor="text1"/>
                <w:sz w:val="18"/>
                <w:szCs w:val="18"/>
              </w:rPr>
              <w:t>Минимальное воздействие негативных факторов в период проведения работ</w:t>
            </w:r>
          </w:p>
        </w:tc>
        <w:tc>
          <w:tcPr>
            <w:tcW w:w="1276" w:type="dxa"/>
            <w:vMerge/>
          </w:tcPr>
          <w:p w14:paraId="4C7A0243"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p>
        </w:tc>
        <w:tc>
          <w:tcPr>
            <w:tcW w:w="1275" w:type="dxa"/>
            <w:vMerge/>
          </w:tcPr>
          <w:p w14:paraId="7FB594BC" w14:textId="77777777" w:rsidR="00E23656" w:rsidRPr="00610A2A" w:rsidRDefault="00E23656" w:rsidP="00E23656">
            <w:pPr>
              <w:spacing w:after="0" w:line="240" w:lineRule="auto"/>
              <w:ind w:left="-57" w:right="-57"/>
              <w:jc w:val="center"/>
              <w:rPr>
                <w:rFonts w:ascii="Times New Roman" w:eastAsia="Times New Roman" w:hAnsi="Times New Roman" w:cs="Times New Roman"/>
                <w:color w:val="000000" w:themeColor="text1"/>
                <w:sz w:val="18"/>
                <w:szCs w:val="18"/>
                <w:lang w:eastAsia="ru-RU"/>
              </w:rPr>
            </w:pPr>
          </w:p>
        </w:tc>
      </w:tr>
    </w:tbl>
    <w:p w14:paraId="54DF96C4" w14:textId="77777777" w:rsidR="00E23656" w:rsidRPr="00610A2A" w:rsidRDefault="00E23656" w:rsidP="00E23656">
      <w:pPr>
        <w:spacing w:after="0" w:line="240" w:lineRule="auto"/>
        <w:ind w:left="-57" w:right="-57" w:firstLine="624"/>
        <w:jc w:val="both"/>
        <w:rPr>
          <w:rFonts w:ascii="Times New Roman" w:eastAsia="Times New Roman" w:hAnsi="Times New Roman" w:cs="Times New Roman"/>
          <w:color w:val="000000" w:themeColor="text1"/>
          <w:lang w:eastAsia="ru-RU"/>
        </w:rPr>
      </w:pPr>
    </w:p>
    <w:p w14:paraId="20A7C907" w14:textId="77777777" w:rsidR="00E23656" w:rsidRPr="00610A2A" w:rsidRDefault="00E23656" w:rsidP="00E23656">
      <w:pPr>
        <w:spacing w:after="0" w:line="240" w:lineRule="auto"/>
        <w:ind w:left="-57" w:right="-57" w:firstLine="766"/>
        <w:jc w:val="both"/>
        <w:rPr>
          <w:rFonts w:ascii="Times New Roman" w:eastAsia="Times New Roman" w:hAnsi="Times New Roman" w:cs="Times New Roman"/>
          <w:b/>
          <w:bCs/>
          <w:i/>
          <w:iCs/>
          <w:color w:val="000000" w:themeColor="text1"/>
          <w:lang w:eastAsia="ru-RU"/>
        </w:rPr>
      </w:pPr>
      <w:r w:rsidRPr="00610A2A">
        <w:rPr>
          <w:rFonts w:ascii="Times New Roman" w:eastAsia="Times New Roman" w:hAnsi="Times New Roman" w:cs="Times New Roman"/>
          <w:color w:val="000000" w:themeColor="text1"/>
          <w:lang w:eastAsia="ru-RU"/>
        </w:rPr>
        <w:t xml:space="preserve">Анализ предложенных альтернативных вариантов позволяет сделать вывод, что </w:t>
      </w:r>
      <w:r w:rsidRPr="00610A2A">
        <w:rPr>
          <w:rFonts w:ascii="Times New Roman" w:eastAsia="Times New Roman" w:hAnsi="Times New Roman" w:cs="Times New Roman"/>
          <w:b/>
          <w:bCs/>
          <w:i/>
          <w:iCs/>
          <w:color w:val="000000" w:themeColor="text1"/>
          <w:lang w:eastAsia="ru-RU"/>
        </w:rPr>
        <w:t xml:space="preserve">оптимальным вариантом реализации проекта является 1-й вариант. </w:t>
      </w:r>
      <w:r w:rsidRPr="00610A2A">
        <w:rPr>
          <w:rFonts w:ascii="Times New Roman" w:eastAsia="Times New Roman" w:hAnsi="Times New Roman" w:cs="Times New Roman"/>
          <w:color w:val="000000" w:themeColor="text1"/>
          <w:lang w:eastAsia="ru-RU"/>
        </w:rPr>
        <w:t xml:space="preserve">Проектными решениями предусмотрено минимальное воздействие на окружающую среду, максимально возможное использование существующих конструкций для установки современных видов радиопередающих устройств и передачи информации. </w:t>
      </w:r>
    </w:p>
    <w:p w14:paraId="5FD7D3A1" w14:textId="77777777" w:rsidR="00E23656" w:rsidRPr="00610A2A" w:rsidRDefault="00E23656" w:rsidP="00E23656">
      <w:pPr>
        <w:spacing w:after="0" w:line="240" w:lineRule="auto"/>
        <w:ind w:left="-57" w:right="-57" w:firstLine="766"/>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При реализации варианта 2 увеличивается воздействие на окружающую среду за счет увеличения площади воздействия на земельные ресурсы, растительный покров, беспозвоночных животных при прокладке волоконно-оптического кабеля в новую кабельную канализацию. </w:t>
      </w:r>
    </w:p>
    <w:p w14:paraId="75DEA944" w14:textId="77777777" w:rsidR="00E23656" w:rsidRPr="00610A2A" w:rsidRDefault="00E23656" w:rsidP="00E23656">
      <w:pPr>
        <w:spacing w:after="0" w:line="240" w:lineRule="auto"/>
        <w:ind w:left="-57" w:right="-57" w:firstLine="766"/>
        <w:jc w:val="both"/>
        <w:rPr>
          <w:rFonts w:ascii="Times New Roman" w:eastAsia="Times New Roman" w:hAnsi="Times New Roman" w:cs="Times New Roman"/>
          <w:color w:val="000000" w:themeColor="text1"/>
          <w:lang w:eastAsia="ru-RU"/>
        </w:rPr>
      </w:pPr>
      <w:r w:rsidRPr="00610A2A">
        <w:rPr>
          <w:rFonts w:ascii="Times New Roman" w:hAnsi="Times New Roman" w:cs="Times New Roman"/>
          <w:color w:val="000000" w:themeColor="text1"/>
        </w:rPr>
        <w:t>«Нулевой» вариант – т.е. отказ от реализации проекта при отсутствии какого-либо воздействия на окружающую среду является наименее желательным в силу отсутствия социально-экономических преимуществ от реализации приведенных выше вариантов. Отказ от реализации проекта не позволяет расширить возможности и повысить качество и надежность современной передачи данных</w:t>
      </w:r>
      <w:r w:rsidRPr="00610A2A">
        <w:rPr>
          <w:rFonts w:ascii="Times New Roman" w:eastAsia="Times New Roman" w:hAnsi="Times New Roman" w:cs="Times New Roman"/>
          <w:color w:val="000000" w:themeColor="text1"/>
          <w:lang w:eastAsia="ru-RU"/>
        </w:rPr>
        <w:t>.</w:t>
      </w:r>
    </w:p>
    <w:p w14:paraId="7A10977A" w14:textId="77777777" w:rsidR="00E23656" w:rsidRPr="00610A2A" w:rsidRDefault="00E23656" w:rsidP="00E32398">
      <w:pPr>
        <w:spacing w:before="120"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ОЦЕНКА ВОЗМОЖНОГО ЗНАЧИТЕЛЬНОГО ВРЕДНОГО ТРАНСГРАНИЧНОГО ВОЗДЕЙСТВИЯ</w:t>
      </w:r>
    </w:p>
    <w:p w14:paraId="6990143C"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Трансграничного воздействия от реализации мероприятий по объекту не прогнозируется.</w:t>
      </w:r>
    </w:p>
    <w:p w14:paraId="576537CF" w14:textId="77777777" w:rsidR="00E23656" w:rsidRPr="00610A2A" w:rsidRDefault="00E23656" w:rsidP="00E32398">
      <w:pPr>
        <w:spacing w:before="120"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ОПИСАНИЕ ПРОГРАММ ЛОКАЛЬНОГО МОНИТОРИНГА ОКРУЖАЮЩЕЙ СРЕДЫ И ПОСЛЕПРОЕКТНОГО АНАЛИЗА ДЕЯТЕЛЬНОСТИ ОБЪЕКТА</w:t>
      </w:r>
    </w:p>
    <w:p w14:paraId="611ADD42" w14:textId="77777777" w:rsidR="00E23656" w:rsidRPr="00610A2A" w:rsidRDefault="00E23656" w:rsidP="00E23656">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aps/>
          <w:color w:val="000000" w:themeColor="text1"/>
          <w:lang w:eastAsia="ru-RU"/>
        </w:rPr>
        <w:t xml:space="preserve">В </w:t>
      </w:r>
      <w:r w:rsidRPr="00610A2A">
        <w:rPr>
          <w:rFonts w:ascii="Times New Roman" w:eastAsia="Times New Roman" w:hAnsi="Times New Roman" w:cs="Times New Roman"/>
          <w:color w:val="000000" w:themeColor="text1"/>
          <w:lang w:eastAsia="ru-RU"/>
        </w:rPr>
        <w:t>соответствии</w:t>
      </w:r>
      <w:r w:rsidRPr="00610A2A">
        <w:rPr>
          <w:rFonts w:ascii="Times New Roman" w:eastAsia="Times New Roman" w:hAnsi="Times New Roman" w:cs="Times New Roman"/>
          <w:caps/>
          <w:color w:val="000000" w:themeColor="text1"/>
          <w:lang w:eastAsia="ru-RU"/>
        </w:rPr>
        <w:t xml:space="preserve"> </w:t>
      </w:r>
      <w:r w:rsidRPr="00610A2A">
        <w:rPr>
          <w:rFonts w:ascii="Times New Roman" w:eastAsia="Times New Roman" w:hAnsi="Times New Roman" w:cs="Times New Roman"/>
          <w:color w:val="000000" w:themeColor="text1"/>
          <w:lang w:eastAsia="ru-RU"/>
        </w:rPr>
        <w:t>с</w:t>
      </w:r>
      <w:r w:rsidRPr="00610A2A">
        <w:rPr>
          <w:rFonts w:ascii="Times New Roman" w:eastAsia="Times New Roman" w:hAnsi="Times New Roman" w:cs="Times New Roman"/>
          <w:caps/>
          <w:color w:val="000000" w:themeColor="text1"/>
          <w:lang w:eastAsia="ru-RU"/>
        </w:rPr>
        <w:t xml:space="preserve"> </w:t>
      </w:r>
      <w:r w:rsidRPr="00610A2A">
        <w:rPr>
          <w:rFonts w:ascii="Times New Roman" w:eastAsia="Times New Roman" w:hAnsi="Times New Roman" w:cs="Times New Roman"/>
          <w:color w:val="000000" w:themeColor="text1"/>
          <w:lang w:eastAsia="ru-RU"/>
        </w:rPr>
        <w:t xml:space="preserve">постановлением Министерства природных ресурсов </w:t>
      </w:r>
      <w:r w:rsidRPr="00610A2A">
        <w:rPr>
          <w:rFonts w:ascii="Times New Roman" w:eastAsia="Times New Roman" w:hAnsi="Times New Roman" w:cs="Times New Roman"/>
          <w:bCs/>
          <w:color w:val="000000" w:themeColor="text1"/>
          <w:lang w:eastAsia="ru-RU"/>
        </w:rPr>
        <w:t>и</w:t>
      </w:r>
      <w:r w:rsidRPr="00610A2A">
        <w:rPr>
          <w:rFonts w:ascii="Times New Roman" w:eastAsia="Times New Roman" w:hAnsi="Times New Roman" w:cs="Times New Roman"/>
          <w:color w:val="000000" w:themeColor="text1"/>
          <w:lang w:eastAsia="ru-RU"/>
        </w:rPr>
        <w:t xml:space="preserve"> охраны </w:t>
      </w:r>
      <w:r w:rsidRPr="00610A2A">
        <w:rPr>
          <w:rFonts w:ascii="Times New Roman" w:eastAsia="Times New Roman" w:hAnsi="Times New Roman" w:cs="Times New Roman"/>
          <w:bCs/>
          <w:color w:val="000000" w:themeColor="text1"/>
          <w:lang w:eastAsia="ru-RU"/>
        </w:rPr>
        <w:t>окружающей</w:t>
      </w:r>
      <w:r w:rsidRPr="00610A2A">
        <w:rPr>
          <w:rFonts w:ascii="Times New Roman" w:eastAsia="Times New Roman" w:hAnsi="Times New Roman" w:cs="Times New Roman"/>
          <w:caps/>
          <w:color w:val="000000" w:themeColor="text1"/>
          <w:lang w:eastAsia="ru-RU"/>
        </w:rPr>
        <w:t xml:space="preserve"> </w:t>
      </w:r>
      <w:r w:rsidRPr="00610A2A">
        <w:rPr>
          <w:rFonts w:ascii="Times New Roman" w:eastAsia="Times New Roman" w:hAnsi="Times New Roman" w:cs="Times New Roman"/>
          <w:bCs/>
          <w:color w:val="000000" w:themeColor="text1"/>
          <w:lang w:eastAsia="ru-RU"/>
        </w:rPr>
        <w:t>среды</w:t>
      </w:r>
      <w:r w:rsidRPr="00610A2A">
        <w:rPr>
          <w:rFonts w:ascii="Times New Roman" w:eastAsia="Times New Roman" w:hAnsi="Times New Roman" w:cs="Times New Roman"/>
          <w:color w:val="000000" w:themeColor="text1"/>
          <w:lang w:eastAsia="ru-RU"/>
        </w:rPr>
        <w:t xml:space="preserve"> Республики Беларусь</w:t>
      </w:r>
      <w:r w:rsidRPr="00610A2A">
        <w:rPr>
          <w:rFonts w:ascii="Times New Roman" w:eastAsia="Times New Roman" w:hAnsi="Times New Roman" w:cs="Times New Roman"/>
          <w:caps/>
          <w:color w:val="000000" w:themeColor="text1"/>
          <w:lang w:eastAsia="ru-RU"/>
        </w:rPr>
        <w:t xml:space="preserve"> </w:t>
      </w:r>
      <w:r w:rsidRPr="00610A2A">
        <w:rPr>
          <w:rFonts w:ascii="Times New Roman" w:eastAsia="Times New Roman" w:hAnsi="Times New Roman" w:cs="Times New Roman"/>
          <w:color w:val="000000" w:themeColor="text1"/>
          <w:lang w:eastAsia="ru-RU"/>
        </w:rPr>
        <w:t xml:space="preserve">№ 4 от 11.01.2017 на объекте не требуется разработать мероприятия по проведению локального мониторинга. </w:t>
      </w:r>
    </w:p>
    <w:p w14:paraId="5EA71DBE" w14:textId="77777777" w:rsidR="00E23656" w:rsidRPr="00610A2A" w:rsidRDefault="00E23656" w:rsidP="00E23656">
      <w:pPr>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Согласно критериям </w:t>
      </w:r>
      <w:r w:rsidRPr="00610A2A">
        <w:rPr>
          <w:rFonts w:ascii="Times New Roman" w:eastAsia="Times New Roman" w:hAnsi="Times New Roman" w:cs="Times New Roman"/>
          <w:bCs/>
          <w:color w:val="000000" w:themeColor="text1"/>
          <w:lang w:eastAsia="ru-RU"/>
        </w:rPr>
        <w:t>отнесения хозяйственной и иной деятельности, которая оказывает вредное воздействие на окружающую среду, к экологически опасной деятельности проектируемый объект не является опасным.</w:t>
      </w:r>
    </w:p>
    <w:p w14:paraId="4C2CEA06" w14:textId="77777777" w:rsidR="00E23656" w:rsidRPr="00610A2A" w:rsidRDefault="00E23656" w:rsidP="00E23656">
      <w:pPr>
        <w:widowControl w:val="0"/>
        <w:autoSpaceDE w:val="0"/>
        <w:autoSpaceDN w:val="0"/>
        <w:adjustRightInd w:val="0"/>
        <w:spacing w:after="0" w:line="240" w:lineRule="auto"/>
        <w:ind w:firstLine="709"/>
        <w:jc w:val="both"/>
        <w:rPr>
          <w:rFonts w:ascii="Times New Roman" w:eastAsia="Times New Roman" w:hAnsi="Times New Roman" w:cs="Times New Roman"/>
          <w:color w:val="000000" w:themeColor="text1"/>
          <w:shd w:val="clear" w:color="auto" w:fill="FFFFFF"/>
          <w:lang w:eastAsia="ru-RU"/>
        </w:rPr>
      </w:pPr>
      <w:r w:rsidRPr="00610A2A">
        <w:rPr>
          <w:rFonts w:ascii="Times New Roman" w:eastAsia="Times New Roman" w:hAnsi="Times New Roman" w:cs="Times New Roman"/>
          <w:color w:val="000000" w:themeColor="text1"/>
          <w:shd w:val="clear" w:color="auto" w:fill="FFFFFF"/>
          <w:lang w:eastAsia="ru-RU"/>
        </w:rPr>
        <w:t xml:space="preserve">Объект не будет оказывать воздействие на здоровье человека и окружающую среду. </w:t>
      </w:r>
    </w:p>
    <w:p w14:paraId="721AC683" w14:textId="77777777" w:rsidR="00E23656" w:rsidRPr="00610A2A" w:rsidRDefault="00E23656" w:rsidP="00E32398">
      <w:pPr>
        <w:spacing w:before="120" w:after="0" w:line="240" w:lineRule="auto"/>
        <w:ind w:firstLine="709"/>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ВЫВОДЫ ПО РЕЗУЛЬТАТАМ ПРОВЕДЕНИЯ ОЦЕНКИ ВОЗДЕЙСТВИЯ</w:t>
      </w:r>
    </w:p>
    <w:p w14:paraId="083E83BC" w14:textId="77777777" w:rsidR="00E23656" w:rsidRPr="00610A2A" w:rsidRDefault="00E23656" w:rsidP="00E23656">
      <w:pPr>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При эксплуатации объекта планируемой деятельности негативное воздействие на состояние атмосферного воздуха, поверхностных и подземных вод, недра, почвы, животный и растительный мир, а также здоровье населения отсутствует. </w:t>
      </w:r>
    </w:p>
    <w:p w14:paraId="61506563" w14:textId="77777777" w:rsidR="00E23656" w:rsidRPr="00610A2A" w:rsidRDefault="00E23656" w:rsidP="00E23656">
      <w:pPr>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По результатам оценки воздействия на окружающую среду можно сделать вывод, что зона возможного воздействия объекта будет иметь локальный характер исключительно в границах планируемых работ. При соблюдении требований природоохранного законодательства в период эксплуатации объекта воздействие на окружающую среду будет в допустимых пределах.</w:t>
      </w:r>
    </w:p>
    <w:p w14:paraId="644E799A" w14:textId="77777777" w:rsidR="00E23656" w:rsidRPr="00610A2A" w:rsidRDefault="00E23656" w:rsidP="00E23656">
      <w:pPr>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 период проведения работ предусмотренные проектом меры позволят минимизировать возможное воздействие на атмосферный воздух, природные воды, геологическую среду, почвенный покров.</w:t>
      </w:r>
    </w:p>
    <w:p w14:paraId="319C05B4" w14:textId="77777777" w:rsidR="00E23656" w:rsidRPr="00610A2A" w:rsidRDefault="00E23656" w:rsidP="00E23656">
      <w:pPr>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Правильная эксплуатация оборудования с соблюдением техники безопасности обеспечат исключение возможности возникновения аварийных ситуаций.</w:t>
      </w:r>
    </w:p>
    <w:p w14:paraId="49938E6D" w14:textId="77777777" w:rsidR="00E23656" w:rsidRPr="00610A2A" w:rsidRDefault="00E23656" w:rsidP="00E23656">
      <w:pPr>
        <w:spacing w:after="0" w:line="240" w:lineRule="auto"/>
        <w:ind w:right="-5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 целях охраны природы необходимо выполнить следующие условия:</w:t>
      </w:r>
    </w:p>
    <w:p w14:paraId="3CCBC2BD" w14:textId="77777777" w:rsidR="00E23656" w:rsidRPr="00610A2A" w:rsidRDefault="00E23656" w:rsidP="00E23656">
      <w:pPr>
        <w:spacing w:after="0" w:line="240" w:lineRule="auto"/>
        <w:ind w:right="-5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обязательное соблюдение границ проведения работ на участках, отводимых для строительства;</w:t>
      </w:r>
    </w:p>
    <w:p w14:paraId="6FFAB003" w14:textId="77777777" w:rsidR="00E23656" w:rsidRPr="00610A2A" w:rsidRDefault="00E23656" w:rsidP="00E23656">
      <w:pPr>
        <w:spacing w:after="0" w:line="240" w:lineRule="auto"/>
        <w:ind w:right="-5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оснащение рабочих мест и строительных площадок контейнерами для бытовых и строительных отходов;</w:t>
      </w:r>
    </w:p>
    <w:p w14:paraId="7F3F5DBE" w14:textId="77777777" w:rsidR="00E23656" w:rsidRPr="00610A2A" w:rsidRDefault="00E23656" w:rsidP="00E23656">
      <w:pPr>
        <w:spacing w:after="0" w:line="240" w:lineRule="auto"/>
        <w:ind w:right="-5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слив горюче-смазочных материалов только в специально отведенное и оборудованное для этих целей место;</w:t>
      </w:r>
    </w:p>
    <w:p w14:paraId="3CFC4F90" w14:textId="77777777" w:rsidR="00E23656" w:rsidRPr="00610A2A" w:rsidRDefault="00E23656" w:rsidP="00E23656">
      <w:pPr>
        <w:spacing w:after="0" w:line="240" w:lineRule="auto"/>
        <w:ind w:right="-5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выполнение в полном объеме мероприятий по сохранности зеленых насаждений.</w:t>
      </w:r>
    </w:p>
    <w:p w14:paraId="368525CC" w14:textId="77777777" w:rsidR="00E23656" w:rsidRPr="00610A2A" w:rsidRDefault="00E23656" w:rsidP="00E23656">
      <w:pPr>
        <w:spacing w:after="0" w:line="240" w:lineRule="auto"/>
        <w:ind w:right="-5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Природовосстановительные работы считаются завершенными, если:</w:t>
      </w:r>
    </w:p>
    <w:p w14:paraId="2D07DED3" w14:textId="77777777" w:rsidR="00E23656" w:rsidRPr="00610A2A" w:rsidRDefault="00E23656" w:rsidP="00E23656">
      <w:pPr>
        <w:spacing w:after="0" w:line="240" w:lineRule="auto"/>
        <w:ind w:right="-5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выполнена рекультивация земель;</w:t>
      </w:r>
    </w:p>
    <w:p w14:paraId="21FC04B8" w14:textId="77777777" w:rsidR="00E23656" w:rsidRPr="00610A2A" w:rsidRDefault="00E23656" w:rsidP="00E23656">
      <w:pPr>
        <w:spacing w:after="0" w:line="240" w:lineRule="auto"/>
        <w:ind w:right="-5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w:t>
      </w:r>
      <w:r w:rsidRPr="00610A2A">
        <w:rPr>
          <w:rFonts w:ascii="Times New Roman" w:eastAsia="Times New Roman" w:hAnsi="Times New Roman" w:cs="Times New Roman"/>
          <w:color w:val="000000" w:themeColor="text1"/>
          <w:lang w:eastAsia="ru-RU"/>
        </w:rPr>
        <w:tab/>
        <w:t>очищены участки, загрязненные горюче-смазочными материалами, строительными и бытовыми отходами.</w:t>
      </w:r>
    </w:p>
    <w:p w14:paraId="5C4DC5EF" w14:textId="77777777" w:rsidR="00E23656" w:rsidRPr="00610A2A" w:rsidRDefault="00E23656" w:rsidP="00E23656">
      <w:pPr>
        <w:spacing w:after="0" w:line="240" w:lineRule="auto"/>
        <w:ind w:right="-57"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Ответственность за соблюдение проектных решений по охране окружающей среды несет строительная организация, осуществляющая прокладку инженерных сетей.</w:t>
      </w:r>
    </w:p>
    <w:p w14:paraId="2EAF396B" w14:textId="77777777" w:rsidR="00E23656" w:rsidRPr="00610A2A" w:rsidRDefault="00E23656" w:rsidP="00E23656">
      <w:pPr>
        <w:spacing w:after="0" w:line="240" w:lineRule="auto"/>
        <w:ind w:right="-57" w:firstLine="709"/>
        <w:jc w:val="both"/>
        <w:rPr>
          <w:rFonts w:ascii="Times New Roman" w:eastAsia="Times New Roman" w:hAnsi="Times New Roman" w:cs="Times New Roman"/>
          <w:i/>
          <w:iCs/>
          <w:color w:val="000000" w:themeColor="text1"/>
          <w:lang w:eastAsia="ru-RU"/>
        </w:rPr>
      </w:pPr>
      <w:r w:rsidRPr="00610A2A">
        <w:rPr>
          <w:rFonts w:ascii="Times New Roman" w:eastAsia="Times New Roman" w:hAnsi="Times New Roman" w:cs="Times New Roman"/>
          <w:i/>
          <w:iCs/>
          <w:color w:val="000000" w:themeColor="text1"/>
          <w:lang w:eastAsia="ru-RU"/>
        </w:rPr>
        <w:t>Реализация данного проектного решения не приведет к негативным последствиям для окружающей среды</w:t>
      </w:r>
      <w:r w:rsidRPr="00610A2A">
        <w:rPr>
          <w:rFonts w:ascii="Times New Roman" w:eastAsia="Times New Roman" w:hAnsi="Times New Roman" w:cs="Times New Roman"/>
          <w:bCs/>
          <w:i/>
          <w:iCs/>
          <w:color w:val="000000" w:themeColor="text1"/>
          <w:lang w:eastAsia="ru-RU"/>
        </w:rPr>
        <w:t>.</w:t>
      </w:r>
    </w:p>
    <w:p w14:paraId="133A7E50"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i/>
          <w:color w:val="000000" w:themeColor="text1"/>
          <w:lang w:eastAsia="ru-RU"/>
        </w:rPr>
        <w:t>Общая оценка значимости воздействия планируемой деятельности на окружающую среду</w:t>
      </w:r>
      <w:r w:rsidRPr="00610A2A">
        <w:rPr>
          <w:rFonts w:ascii="Times New Roman" w:eastAsia="Times New Roman" w:hAnsi="Times New Roman" w:cs="Times New Roman"/>
          <w:color w:val="000000" w:themeColor="text1"/>
          <w:lang w:eastAsia="ru-RU"/>
        </w:rPr>
        <w:t xml:space="preserve">: </w:t>
      </w:r>
    </w:p>
    <w:p w14:paraId="460C7EA1"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lastRenderedPageBreak/>
        <w:t>Пространственный масштаб воздействия – 1 балл;</w:t>
      </w:r>
    </w:p>
    <w:p w14:paraId="6862CFD6"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Временной масштаб воздействия – 1 балл;</w:t>
      </w:r>
    </w:p>
    <w:p w14:paraId="31CC2D6B"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Значимость изменений в природной среде – 1 балл.</w:t>
      </w:r>
    </w:p>
    <w:p w14:paraId="00F73233"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Общее количество баллов – 1 балл – </w:t>
      </w:r>
      <w:r w:rsidRPr="00610A2A">
        <w:rPr>
          <w:rFonts w:ascii="Times New Roman" w:eastAsia="Times New Roman" w:hAnsi="Times New Roman" w:cs="Times New Roman"/>
          <w:i/>
          <w:color w:val="000000" w:themeColor="text1"/>
          <w:lang w:eastAsia="ru-RU"/>
        </w:rPr>
        <w:t>воздействие низкой значимости</w:t>
      </w:r>
      <w:r w:rsidRPr="00610A2A">
        <w:rPr>
          <w:rFonts w:ascii="Times New Roman" w:eastAsia="Times New Roman" w:hAnsi="Times New Roman" w:cs="Times New Roman"/>
          <w:color w:val="000000" w:themeColor="text1"/>
          <w:lang w:eastAsia="ru-RU"/>
        </w:rPr>
        <w:t>.</w:t>
      </w:r>
    </w:p>
    <w:p w14:paraId="264D7737" w14:textId="77777777" w:rsidR="00E23656" w:rsidRPr="00610A2A" w:rsidRDefault="00E23656" w:rsidP="00E9637F">
      <w:pPr>
        <w:spacing w:before="120"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ОЦЕНКА ДОСТОВЕРНОСТИ ПРОГНОЗИРУЕМЫХ ПОСЛЕДСТВИЙ РЕАЛИЗАЦИИ ПЛАНИРУЕМОЙ ДЕЯТЕЛЬНОСТИ С УКАЗАНИЕМ ВЫЯВЛЕННЫХ ПРИ ПРОВЕДЕНИИ ОВОС НЕОПРЕДЕЛЕННОСТЕЙ</w:t>
      </w:r>
    </w:p>
    <w:p w14:paraId="04E344AA" w14:textId="77777777" w:rsidR="00E23656" w:rsidRPr="00610A2A" w:rsidRDefault="00E23656" w:rsidP="00E23656">
      <w:pPr>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 xml:space="preserve">Результаты выполненной оценки воздействия объекта планируемой деятельности на окружающую среду и здоровье населения свидетельствуют об экологической допустимости его эксплуатации без негативных последствий для окружающей среды при соблюдении всех проектных решений. </w:t>
      </w:r>
    </w:p>
    <w:p w14:paraId="1DCDD7E8" w14:textId="77777777" w:rsidR="00E23656" w:rsidRPr="00610A2A" w:rsidRDefault="00E23656" w:rsidP="00E23656">
      <w:pPr>
        <w:autoSpaceDE w:val="0"/>
        <w:autoSpaceDN w:val="0"/>
        <w:adjustRightInd w:val="0"/>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Неопределенностей в отношении прогнозируемых последствий реализации планируемой деятельности при выполнении оценки воздействия не выявлено.</w:t>
      </w:r>
    </w:p>
    <w:p w14:paraId="7CE0AC91" w14:textId="77777777" w:rsidR="00E23656" w:rsidRPr="00610A2A" w:rsidRDefault="00E23656" w:rsidP="00E9637F">
      <w:pPr>
        <w:spacing w:before="120"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УСЛОВИЯ ДЛЯ ПРОЕКТИРОВАНИЯ ОБЪЕКТА В ЦЕЛЯХ ОБЕСПЕЧЕНИЯ ЭКОЛОГИЧЕСКОЙ БЕЗОПАСНОСТИ ПЛАНИРУЕМОЙ ДЕЯТЕЛЬНОСТИ</w:t>
      </w:r>
    </w:p>
    <w:p w14:paraId="52493198" w14:textId="77777777" w:rsidR="00E23656" w:rsidRPr="00610A2A" w:rsidRDefault="00E23656" w:rsidP="00E23656">
      <w:pPr>
        <w:spacing w:after="0" w:line="240" w:lineRule="auto"/>
        <w:ind w:firstLine="709"/>
        <w:jc w:val="both"/>
        <w:rPr>
          <w:rFonts w:ascii="Times New Roman" w:eastAsia="Times New Roman" w:hAnsi="Times New Roman" w:cs="Times New Roman"/>
          <w:color w:val="000000" w:themeColor="text1"/>
          <w:lang w:eastAsia="ru-RU"/>
        </w:rPr>
      </w:pPr>
      <w:r w:rsidRPr="00610A2A">
        <w:rPr>
          <w:rFonts w:ascii="Times New Roman" w:eastAsia="Times New Roman" w:hAnsi="Times New Roman" w:cs="Times New Roman"/>
          <w:color w:val="000000" w:themeColor="text1"/>
          <w:lang w:eastAsia="ru-RU"/>
        </w:rPr>
        <w:t>Проектом предусмотрено максимальное сохранение существующих природных условий в период строительства при минимальном воздействии на окружающую среду при его эксплуатации.</w:t>
      </w:r>
    </w:p>
    <w:p w14:paraId="5D0080A3" w14:textId="77777777" w:rsidR="0061423F" w:rsidRDefault="0061423F">
      <w:pPr>
        <w:rPr>
          <w:rFonts w:ascii="Times New Roman" w:eastAsia="Times New Roman" w:hAnsi="Times New Roman" w:cs="Times New Roman"/>
          <w:color w:val="000000" w:themeColor="text1"/>
          <w:sz w:val="21"/>
          <w:szCs w:val="21"/>
          <w:lang w:eastAsia="ru-RU"/>
        </w:rPr>
      </w:pPr>
      <w:r>
        <w:rPr>
          <w:rFonts w:ascii="Times New Roman" w:eastAsia="Times New Roman" w:hAnsi="Times New Roman" w:cs="Times New Roman"/>
          <w:color w:val="000000" w:themeColor="text1"/>
          <w:sz w:val="21"/>
          <w:szCs w:val="21"/>
          <w:lang w:eastAsia="ru-RU"/>
        </w:rPr>
        <w:br w:type="page"/>
      </w:r>
    </w:p>
    <w:p w14:paraId="7753E70C" w14:textId="77777777" w:rsidR="0061423F" w:rsidRPr="00791A2A" w:rsidRDefault="0061423F" w:rsidP="00791A2A">
      <w:pPr>
        <w:pStyle w:val="20"/>
        <w:rPr>
          <w:b w:val="0"/>
        </w:rPr>
      </w:pPr>
      <w:bookmarkStart w:id="165" w:name="_Toc195868955"/>
      <w:r w:rsidRPr="00791A2A">
        <w:rPr>
          <w:b w:val="0"/>
        </w:rPr>
        <w:lastRenderedPageBreak/>
        <w:t>ПРИЛОЖЕНИЕ Б</w:t>
      </w:r>
      <w:r w:rsidRPr="00791A2A">
        <w:rPr>
          <w:b w:val="0"/>
        </w:rPr>
        <w:br/>
      </w:r>
      <w:r w:rsidR="00052DEE" w:rsidRPr="00791A2A">
        <w:rPr>
          <w:b w:val="0"/>
        </w:rPr>
        <w:t xml:space="preserve">Документы, подтверждающие наличие видов диких животных, дикорастущих растений, включенных в Красную книгу Республики Беларусь, </w:t>
      </w:r>
      <w:r w:rsidR="00121C24" w:rsidRPr="00791A2A">
        <w:rPr>
          <w:b w:val="0"/>
        </w:rPr>
        <w:t xml:space="preserve">редких и типичных биотопов </w:t>
      </w:r>
      <w:r w:rsidR="00052DEE" w:rsidRPr="00791A2A">
        <w:rPr>
          <w:b w:val="0"/>
        </w:rPr>
        <w:t>на территории Чериковского и Кричевского районов Могилевской области</w:t>
      </w:r>
      <w:bookmarkEnd w:id="165"/>
    </w:p>
    <w:p w14:paraId="68D39E89" w14:textId="77777777" w:rsidR="00121C24" w:rsidRDefault="00121C24" w:rsidP="0061423F">
      <w:pPr>
        <w:widowControl w:val="0"/>
        <w:autoSpaceDE w:val="0"/>
        <w:autoSpaceDN w:val="0"/>
        <w:adjustRightInd w:val="0"/>
        <w:spacing w:after="0" w:line="240" w:lineRule="auto"/>
        <w:ind w:right="137" w:firstLine="852"/>
        <w:jc w:val="center"/>
        <w:rPr>
          <w:rFonts w:ascii="Times New Roman" w:eastAsia="Times New Roman" w:hAnsi="Times New Roman" w:cs="Times New Roman"/>
          <w:noProof/>
          <w:color w:val="000000" w:themeColor="text1"/>
          <w:sz w:val="21"/>
          <w:szCs w:val="21"/>
          <w:lang w:eastAsia="ru-RU"/>
        </w:rPr>
      </w:pPr>
    </w:p>
    <w:p w14:paraId="1975CC42" w14:textId="77777777" w:rsidR="005B1699" w:rsidRDefault="00121C24" w:rsidP="0061423F">
      <w:pPr>
        <w:widowControl w:val="0"/>
        <w:autoSpaceDE w:val="0"/>
        <w:autoSpaceDN w:val="0"/>
        <w:adjustRightInd w:val="0"/>
        <w:spacing w:after="0" w:line="240" w:lineRule="auto"/>
        <w:ind w:right="137" w:firstLine="852"/>
        <w:jc w:val="center"/>
        <w:rPr>
          <w:rFonts w:ascii="Times New Roman" w:eastAsia="Times New Roman" w:hAnsi="Times New Roman" w:cs="Times New Roman"/>
          <w:noProof/>
          <w:color w:val="000000" w:themeColor="text1"/>
          <w:sz w:val="21"/>
          <w:szCs w:val="21"/>
          <w:lang w:eastAsia="ru-RU"/>
        </w:rPr>
      </w:pPr>
      <w:r w:rsidRPr="00121C24">
        <w:rPr>
          <w:rFonts w:ascii="Times New Roman" w:eastAsia="Times New Roman" w:hAnsi="Times New Roman" w:cs="Times New Roman"/>
          <w:noProof/>
          <w:color w:val="000000" w:themeColor="text1"/>
          <w:sz w:val="21"/>
          <w:szCs w:val="21"/>
          <w:lang w:eastAsia="ru-RU"/>
        </w:rPr>
        <w:drawing>
          <wp:inline distT="0" distB="0" distL="0" distR="0" wp14:anchorId="25F74B61" wp14:editId="4AD71A89">
            <wp:extent cx="5304431" cy="7758568"/>
            <wp:effectExtent l="0" t="0" r="0" b="0"/>
            <wp:docPr id="321222274" name="Рисунок 321222274" descr="Z:\ОТЧЕТЫ\2025\03. ОВОС\66986 Белэлектромонтажналадка Чериков\КК\Ответ БГУ 2025 (1)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ОТЧЕТЫ\2025\03. ОВОС\66986 Белэлектромонтажналадка Чериков\КК\Ответ БГУ 2025 (1)_Страница_1.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9732" t="4440" r="3784" b="6092"/>
                    <a:stretch/>
                  </pic:blipFill>
                  <pic:spPr bwMode="auto">
                    <a:xfrm>
                      <a:off x="0" y="0"/>
                      <a:ext cx="5315193" cy="7774308"/>
                    </a:xfrm>
                    <a:prstGeom prst="rect">
                      <a:avLst/>
                    </a:prstGeom>
                    <a:noFill/>
                    <a:ln>
                      <a:noFill/>
                    </a:ln>
                    <a:extLst>
                      <a:ext uri="{53640926-AAD7-44D8-BBD7-CCE9431645EC}">
                        <a14:shadowObscured xmlns:a14="http://schemas.microsoft.com/office/drawing/2010/main"/>
                      </a:ext>
                    </a:extLst>
                  </pic:spPr>
                </pic:pic>
              </a:graphicData>
            </a:graphic>
          </wp:inline>
        </w:drawing>
      </w:r>
    </w:p>
    <w:p w14:paraId="5729B553" w14:textId="77777777" w:rsidR="00121C24" w:rsidRDefault="005B1699" w:rsidP="0061423F">
      <w:pPr>
        <w:widowControl w:val="0"/>
        <w:autoSpaceDE w:val="0"/>
        <w:autoSpaceDN w:val="0"/>
        <w:adjustRightInd w:val="0"/>
        <w:spacing w:after="0" w:line="240" w:lineRule="auto"/>
        <w:ind w:right="137" w:firstLine="852"/>
        <w:jc w:val="center"/>
        <w:rPr>
          <w:rFonts w:ascii="Times New Roman" w:eastAsia="Times New Roman" w:hAnsi="Times New Roman" w:cs="Times New Roman"/>
          <w:noProof/>
          <w:color w:val="000000" w:themeColor="text1"/>
          <w:sz w:val="21"/>
          <w:szCs w:val="21"/>
          <w:lang w:eastAsia="ru-RU"/>
        </w:rPr>
      </w:pPr>
      <w:r>
        <w:rPr>
          <w:rFonts w:ascii="Times New Roman" w:eastAsia="Times New Roman" w:hAnsi="Times New Roman" w:cs="Times New Roman"/>
          <w:noProof/>
          <w:color w:val="000000" w:themeColor="text1"/>
          <w:sz w:val="21"/>
          <w:szCs w:val="21"/>
          <w:lang w:eastAsia="ru-RU"/>
        </w:rPr>
        <w:lastRenderedPageBreak/>
        <w:drawing>
          <wp:inline distT="0" distB="0" distL="0" distR="0" wp14:anchorId="59384237" wp14:editId="5E511E42">
            <wp:extent cx="4951562" cy="7305427"/>
            <wp:effectExtent l="0" t="0" r="1905" b="0"/>
            <wp:docPr id="321222278" name="Рисунок 321222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4">
                      <a:extLst>
                        <a:ext uri="{28A0092B-C50C-407E-A947-70E740481C1C}">
                          <a14:useLocalDpi xmlns:a14="http://schemas.microsoft.com/office/drawing/2010/main" val="0"/>
                        </a:ext>
                      </a:extLst>
                    </a:blip>
                    <a:srcRect l="11127" t="5168" r="3685" b="5871"/>
                    <a:stretch/>
                  </pic:blipFill>
                  <pic:spPr bwMode="auto">
                    <a:xfrm>
                      <a:off x="0" y="0"/>
                      <a:ext cx="4959558" cy="7317224"/>
                    </a:xfrm>
                    <a:prstGeom prst="rect">
                      <a:avLst/>
                    </a:prstGeom>
                    <a:noFill/>
                    <a:ln>
                      <a:noFill/>
                    </a:ln>
                    <a:extLst>
                      <a:ext uri="{53640926-AAD7-44D8-BBD7-CCE9431645EC}">
                        <a14:shadowObscured xmlns:a14="http://schemas.microsoft.com/office/drawing/2010/main"/>
                      </a:ext>
                    </a:extLst>
                  </pic:spPr>
                </pic:pic>
              </a:graphicData>
            </a:graphic>
          </wp:inline>
        </w:drawing>
      </w:r>
    </w:p>
    <w:p w14:paraId="761E1794" w14:textId="77777777" w:rsidR="005B1699" w:rsidRDefault="005B1699" w:rsidP="0061423F">
      <w:pPr>
        <w:widowControl w:val="0"/>
        <w:autoSpaceDE w:val="0"/>
        <w:autoSpaceDN w:val="0"/>
        <w:adjustRightInd w:val="0"/>
        <w:spacing w:after="0" w:line="240" w:lineRule="auto"/>
        <w:ind w:right="137" w:firstLine="852"/>
        <w:jc w:val="center"/>
        <w:rPr>
          <w:rFonts w:ascii="Times New Roman" w:eastAsia="Times New Roman" w:hAnsi="Times New Roman" w:cs="Times New Roman"/>
          <w:noProof/>
          <w:color w:val="000000" w:themeColor="text1"/>
          <w:sz w:val="21"/>
          <w:szCs w:val="21"/>
          <w:lang w:eastAsia="ru-RU"/>
        </w:rPr>
      </w:pPr>
      <w:r>
        <w:rPr>
          <w:rFonts w:ascii="Times New Roman" w:eastAsia="Times New Roman" w:hAnsi="Times New Roman" w:cs="Times New Roman"/>
          <w:noProof/>
          <w:color w:val="000000" w:themeColor="text1"/>
          <w:sz w:val="21"/>
          <w:szCs w:val="21"/>
          <w:lang w:eastAsia="ru-RU"/>
        </w:rPr>
        <w:lastRenderedPageBreak/>
        <w:drawing>
          <wp:inline distT="0" distB="0" distL="0" distR="0" wp14:anchorId="6902A17E" wp14:editId="24FA3E9C">
            <wp:extent cx="4846955" cy="7047865"/>
            <wp:effectExtent l="0" t="0" r="0" b="635"/>
            <wp:docPr id="321222280" name="Рисунок 321222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46955" cy="7047865"/>
                    </a:xfrm>
                    <a:prstGeom prst="rect">
                      <a:avLst/>
                    </a:prstGeom>
                    <a:noFill/>
                  </pic:spPr>
                </pic:pic>
              </a:graphicData>
            </a:graphic>
          </wp:inline>
        </w:drawing>
      </w:r>
      <w:r>
        <w:rPr>
          <w:rFonts w:ascii="Times New Roman" w:eastAsia="Times New Roman" w:hAnsi="Times New Roman" w:cs="Times New Roman"/>
          <w:noProof/>
          <w:color w:val="000000" w:themeColor="text1"/>
          <w:sz w:val="21"/>
          <w:szCs w:val="21"/>
          <w:lang w:eastAsia="ru-RU"/>
        </w:rPr>
        <w:lastRenderedPageBreak/>
        <w:drawing>
          <wp:inline distT="0" distB="0" distL="0" distR="0" wp14:anchorId="2F40A65D" wp14:editId="5E3B0065">
            <wp:extent cx="5005070" cy="7200265"/>
            <wp:effectExtent l="0" t="0" r="5080" b="635"/>
            <wp:docPr id="321222281" name="Рисунок 321222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005070" cy="7200265"/>
                    </a:xfrm>
                    <a:prstGeom prst="rect">
                      <a:avLst/>
                    </a:prstGeom>
                    <a:noFill/>
                  </pic:spPr>
                </pic:pic>
              </a:graphicData>
            </a:graphic>
          </wp:inline>
        </w:drawing>
      </w:r>
    </w:p>
    <w:p w14:paraId="7B7B6E37" w14:textId="77777777" w:rsidR="005B1699" w:rsidRDefault="005B1699" w:rsidP="0061423F">
      <w:pPr>
        <w:widowControl w:val="0"/>
        <w:autoSpaceDE w:val="0"/>
        <w:autoSpaceDN w:val="0"/>
        <w:adjustRightInd w:val="0"/>
        <w:spacing w:after="0" w:line="240" w:lineRule="auto"/>
        <w:ind w:right="137" w:firstLine="852"/>
        <w:jc w:val="center"/>
        <w:rPr>
          <w:rFonts w:ascii="Times New Roman" w:eastAsia="Times New Roman" w:hAnsi="Times New Roman" w:cs="Times New Roman"/>
          <w:noProof/>
          <w:color w:val="000000" w:themeColor="text1"/>
          <w:sz w:val="21"/>
          <w:szCs w:val="21"/>
          <w:lang w:eastAsia="ru-RU"/>
        </w:rPr>
      </w:pPr>
      <w:r>
        <w:rPr>
          <w:rFonts w:ascii="Times New Roman" w:eastAsia="Times New Roman" w:hAnsi="Times New Roman" w:cs="Times New Roman"/>
          <w:noProof/>
          <w:color w:val="000000" w:themeColor="text1"/>
          <w:sz w:val="21"/>
          <w:szCs w:val="21"/>
          <w:lang w:eastAsia="ru-RU"/>
        </w:rPr>
        <w:lastRenderedPageBreak/>
        <w:drawing>
          <wp:inline distT="0" distB="0" distL="0" distR="0" wp14:anchorId="188B0EE4" wp14:editId="29C6FF65">
            <wp:extent cx="5005058" cy="7406119"/>
            <wp:effectExtent l="0" t="0" r="5715" b="4445"/>
            <wp:docPr id="321222282" name="Рисунок 32122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007824" cy="7410212"/>
                    </a:xfrm>
                    <a:prstGeom prst="rect">
                      <a:avLst/>
                    </a:prstGeom>
                    <a:noFill/>
                  </pic:spPr>
                </pic:pic>
              </a:graphicData>
            </a:graphic>
          </wp:inline>
        </w:drawing>
      </w:r>
    </w:p>
    <w:p w14:paraId="49403216" w14:textId="77777777" w:rsidR="005B1699" w:rsidRDefault="00121C24" w:rsidP="0061423F">
      <w:pPr>
        <w:widowControl w:val="0"/>
        <w:autoSpaceDE w:val="0"/>
        <w:autoSpaceDN w:val="0"/>
        <w:adjustRightInd w:val="0"/>
        <w:spacing w:after="0" w:line="240" w:lineRule="auto"/>
        <w:ind w:right="137" w:firstLine="852"/>
        <w:jc w:val="center"/>
        <w:rPr>
          <w:rFonts w:ascii="Times New Roman" w:eastAsia="Times New Roman" w:hAnsi="Times New Roman" w:cs="Times New Roman"/>
          <w:noProof/>
          <w:color w:val="000000" w:themeColor="text1"/>
          <w:sz w:val="21"/>
          <w:szCs w:val="21"/>
          <w:lang w:eastAsia="ru-RU"/>
        </w:rPr>
      </w:pPr>
      <w:r w:rsidRPr="00121C24">
        <w:rPr>
          <w:rFonts w:ascii="Times New Roman" w:eastAsia="Times New Roman" w:hAnsi="Times New Roman" w:cs="Times New Roman"/>
          <w:noProof/>
          <w:color w:val="000000" w:themeColor="text1"/>
          <w:sz w:val="21"/>
          <w:szCs w:val="21"/>
          <w:lang w:eastAsia="ru-RU"/>
        </w:rPr>
        <w:lastRenderedPageBreak/>
        <w:drawing>
          <wp:inline distT="0" distB="0" distL="0" distR="0" wp14:anchorId="524092DE" wp14:editId="124F2BF0">
            <wp:extent cx="5002734" cy="7089657"/>
            <wp:effectExtent l="0" t="0" r="7620" b="0"/>
            <wp:docPr id="321222273" name="Рисунок 321222273" descr="Z:\ОТЧЕТЫ\2025\03. ОВОС\66986 Белэлектромонтажналадка Чериков\КК\Ответ БГУ 2025 (1)_Страница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ОТЧЕТЫ\2025\03. ОВОС\66986 Белэлектромонтажналадка Чериков\КК\Ответ БГУ 2025 (1)_Страница_6.jpg"/>
                    <pic:cNvPicPr>
                      <a:picLocks noChangeAspect="1" noChangeArrowheads="1"/>
                    </pic:cNvPicPr>
                  </pic:nvPicPr>
                  <pic:blipFill rotWithShape="1">
                    <a:blip r:embed="rId78">
                      <a:extLst>
                        <a:ext uri="{28A0092B-C50C-407E-A947-70E740481C1C}">
                          <a14:useLocalDpi xmlns:a14="http://schemas.microsoft.com/office/drawing/2010/main" val="0"/>
                        </a:ext>
                      </a:extLst>
                    </a:blip>
                    <a:srcRect l="9130" t="5927" r="4073" b="7075"/>
                    <a:stretch/>
                  </pic:blipFill>
                  <pic:spPr bwMode="auto">
                    <a:xfrm>
                      <a:off x="0" y="0"/>
                      <a:ext cx="5007532" cy="7096457"/>
                    </a:xfrm>
                    <a:prstGeom prst="rect">
                      <a:avLst/>
                    </a:prstGeom>
                    <a:noFill/>
                    <a:ln>
                      <a:noFill/>
                    </a:ln>
                    <a:extLst>
                      <a:ext uri="{53640926-AAD7-44D8-BBD7-CCE9431645EC}">
                        <a14:shadowObscured xmlns:a14="http://schemas.microsoft.com/office/drawing/2010/main"/>
                      </a:ext>
                    </a:extLst>
                  </pic:spPr>
                </pic:pic>
              </a:graphicData>
            </a:graphic>
          </wp:inline>
        </w:drawing>
      </w:r>
    </w:p>
    <w:p w14:paraId="3ECE4471" w14:textId="77777777" w:rsidR="005B1699" w:rsidRDefault="005B1699">
      <w:pPr>
        <w:rPr>
          <w:rFonts w:ascii="Times New Roman" w:eastAsia="Times New Roman" w:hAnsi="Times New Roman" w:cs="Times New Roman"/>
          <w:noProof/>
          <w:color w:val="000000" w:themeColor="text1"/>
          <w:sz w:val="21"/>
          <w:szCs w:val="21"/>
          <w:lang w:eastAsia="ru-RU"/>
        </w:rPr>
      </w:pPr>
      <w:r>
        <w:rPr>
          <w:rFonts w:ascii="Times New Roman" w:eastAsia="Times New Roman" w:hAnsi="Times New Roman" w:cs="Times New Roman"/>
          <w:noProof/>
          <w:color w:val="000000" w:themeColor="text1"/>
          <w:sz w:val="21"/>
          <w:szCs w:val="21"/>
          <w:lang w:eastAsia="ru-RU"/>
        </w:rPr>
        <w:br w:type="page"/>
      </w:r>
    </w:p>
    <w:p w14:paraId="0A2483B6" w14:textId="77777777" w:rsidR="005B1699" w:rsidRPr="00E9637F" w:rsidRDefault="005B1699" w:rsidP="00E9637F">
      <w:pPr>
        <w:pStyle w:val="affff"/>
        <w:rPr>
          <w:rFonts w:eastAsiaTheme="minorEastAsia"/>
          <w:sz w:val="20"/>
          <w:szCs w:val="20"/>
        </w:rPr>
      </w:pPr>
      <w:r w:rsidRPr="00E9637F">
        <w:rPr>
          <w:rFonts w:eastAsiaTheme="minorEastAsia"/>
          <w:sz w:val="20"/>
          <w:szCs w:val="20"/>
        </w:rPr>
        <w:lastRenderedPageBreak/>
        <w:t>Зарегистрировано в Национальном реестре правовых актов</w:t>
      </w:r>
    </w:p>
    <w:p w14:paraId="35DD9CBB" w14:textId="77777777" w:rsidR="005B1699" w:rsidRPr="00E9637F" w:rsidRDefault="005B1699" w:rsidP="00E9637F">
      <w:pPr>
        <w:pStyle w:val="affff"/>
        <w:rPr>
          <w:rFonts w:eastAsiaTheme="minorEastAsia"/>
          <w:sz w:val="20"/>
          <w:szCs w:val="20"/>
        </w:rPr>
      </w:pPr>
      <w:r w:rsidRPr="00E9637F">
        <w:rPr>
          <w:rFonts w:eastAsiaTheme="minorEastAsia"/>
          <w:sz w:val="20"/>
          <w:szCs w:val="20"/>
        </w:rPr>
        <w:t>Республики Беларусь 2 августа 2024 г. N 9/132852</w:t>
      </w:r>
    </w:p>
    <w:p w14:paraId="11D293F1" w14:textId="77777777" w:rsidR="005B1699" w:rsidRPr="005B1699" w:rsidRDefault="005B1699" w:rsidP="005B1699">
      <w:pPr>
        <w:widowControl w:val="0"/>
        <w:pBdr>
          <w:bottom w:val="single" w:sz="6" w:space="0" w:color="auto"/>
        </w:pBdr>
        <w:autoSpaceDE w:val="0"/>
        <w:autoSpaceDN w:val="0"/>
        <w:spacing w:before="100" w:after="100" w:line="240" w:lineRule="auto"/>
        <w:jc w:val="both"/>
        <w:rPr>
          <w:rFonts w:ascii="Arial" w:eastAsiaTheme="minorEastAsia" w:hAnsi="Arial" w:cs="Arial"/>
          <w:sz w:val="2"/>
          <w:szCs w:val="2"/>
          <w:lang w:eastAsia="ru-RU"/>
        </w:rPr>
      </w:pPr>
    </w:p>
    <w:p w14:paraId="56824E81"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p>
    <w:p w14:paraId="600A8F6A"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b/>
          <w:sz w:val="20"/>
          <w:lang w:eastAsia="ru-RU"/>
        </w:rPr>
      </w:pPr>
      <w:r w:rsidRPr="005B1699">
        <w:rPr>
          <w:rFonts w:ascii="Arial" w:eastAsiaTheme="minorEastAsia" w:hAnsi="Arial" w:cs="Arial"/>
          <w:b/>
          <w:sz w:val="20"/>
          <w:lang w:eastAsia="ru-RU"/>
        </w:rPr>
        <w:t>РЕШЕНИЕ КРИЧЕВСКОГО РАЙОННОГО ИСПОЛНИТЕЛЬНОГО КОМИТЕТА</w:t>
      </w:r>
    </w:p>
    <w:p w14:paraId="102CCC92"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b/>
          <w:sz w:val="20"/>
          <w:lang w:eastAsia="ru-RU"/>
        </w:rPr>
      </w:pPr>
      <w:r w:rsidRPr="005B1699">
        <w:rPr>
          <w:rFonts w:ascii="Arial" w:eastAsiaTheme="minorEastAsia" w:hAnsi="Arial" w:cs="Arial"/>
          <w:b/>
          <w:sz w:val="20"/>
          <w:lang w:eastAsia="ru-RU"/>
        </w:rPr>
        <w:t>15 июля 2024 г. N 29-11</w:t>
      </w:r>
    </w:p>
    <w:p w14:paraId="21B0C892"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b/>
          <w:sz w:val="20"/>
          <w:lang w:eastAsia="ru-RU"/>
        </w:rPr>
      </w:pPr>
    </w:p>
    <w:p w14:paraId="160B401D"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b/>
          <w:sz w:val="20"/>
          <w:lang w:eastAsia="ru-RU"/>
        </w:rPr>
      </w:pPr>
      <w:r w:rsidRPr="005B1699">
        <w:rPr>
          <w:rFonts w:ascii="Arial" w:eastAsiaTheme="minorEastAsia" w:hAnsi="Arial" w:cs="Arial"/>
          <w:b/>
          <w:sz w:val="20"/>
          <w:lang w:eastAsia="ru-RU"/>
        </w:rPr>
        <w:t>О ПЕРЕДАЧЕ ПОД ОХРАНУ МЕСТ ПРОИЗРАСТАНИЯ ДИКОРАСТУЩИХ РАСТЕНИЙ, ОТНОСЯЩИХСЯ К ВИДАМ, ВКЛЮЧЕННЫМ В КРАСНУЮ КНИГУ РЕСПУБЛИКИ БЕЛАРУСЬ</w:t>
      </w:r>
    </w:p>
    <w:p w14:paraId="48A75F6B"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p>
    <w:p w14:paraId="58045F44" w14:textId="77777777" w:rsidR="005B1699" w:rsidRPr="005B1699" w:rsidRDefault="005B1699" w:rsidP="005B1699">
      <w:pPr>
        <w:widowControl w:val="0"/>
        <w:autoSpaceDE w:val="0"/>
        <w:autoSpaceDN w:val="0"/>
        <w:spacing w:after="0" w:line="240" w:lineRule="auto"/>
        <w:ind w:firstLine="540"/>
        <w:jc w:val="both"/>
        <w:rPr>
          <w:rFonts w:ascii="Arial" w:eastAsiaTheme="minorEastAsia" w:hAnsi="Arial" w:cs="Arial"/>
          <w:sz w:val="20"/>
          <w:lang w:eastAsia="ru-RU"/>
        </w:rPr>
      </w:pPr>
      <w:r w:rsidRPr="005B1699">
        <w:rPr>
          <w:rFonts w:ascii="Arial" w:eastAsiaTheme="minorEastAsia" w:hAnsi="Arial" w:cs="Arial"/>
          <w:sz w:val="20"/>
          <w:lang w:eastAsia="ru-RU"/>
        </w:rPr>
        <w:t xml:space="preserve">На основании </w:t>
      </w:r>
      <w:hyperlink r:id="rId79" w:tooltip="Постановление Совета Министров Республики Беларусь от 18.05.2009 N 638 (ред. от 27.02.2024) &quot;Об обращении с дикими животными и дикорастущими растениями&quot; (вместе с &quot;Положением о порядке передачи мест обитания диких животных и (или) мест произрастания дикорастущ">
        <w:r w:rsidRPr="005B1699">
          <w:rPr>
            <w:rFonts w:ascii="Arial" w:eastAsiaTheme="minorEastAsia" w:hAnsi="Arial" w:cs="Arial"/>
            <w:color w:val="0000FF"/>
            <w:sz w:val="20"/>
            <w:lang w:eastAsia="ru-RU"/>
          </w:rPr>
          <w:t>пункта 7</w:t>
        </w:r>
      </w:hyperlink>
      <w:r w:rsidRPr="005B1699">
        <w:rPr>
          <w:rFonts w:ascii="Arial" w:eastAsiaTheme="minorEastAsia" w:hAnsi="Arial" w:cs="Arial"/>
          <w:sz w:val="20"/>
          <w:lang w:eastAsia="ru-RU"/>
        </w:rPr>
        <w:t xml:space="preserve"> Положения о порядке передачи мест обитания диких животных и (или) мест произрастания дикорастущих растений, относящихся к видам, включенным в Красную книгу Республики Беларусь, под охрану пользователям земельных участков и (или) водных объектов, утвержденного постановлением Совета Министров Республики Беларусь от 18 мая 2009 г. N 638, Кричевский районный исполнительный комитет РЕШИЛ:</w:t>
      </w:r>
    </w:p>
    <w:p w14:paraId="3AC793E9" w14:textId="77777777" w:rsidR="005B1699" w:rsidRPr="005B1699" w:rsidRDefault="005B1699" w:rsidP="005B1699">
      <w:pPr>
        <w:widowControl w:val="0"/>
        <w:autoSpaceDE w:val="0"/>
        <w:autoSpaceDN w:val="0"/>
        <w:spacing w:before="200" w:after="0" w:line="240" w:lineRule="auto"/>
        <w:ind w:firstLine="540"/>
        <w:jc w:val="both"/>
        <w:rPr>
          <w:rFonts w:ascii="Arial" w:eastAsiaTheme="minorEastAsia" w:hAnsi="Arial" w:cs="Arial"/>
          <w:sz w:val="20"/>
          <w:lang w:eastAsia="ru-RU"/>
        </w:rPr>
      </w:pPr>
      <w:r w:rsidRPr="005B1699">
        <w:rPr>
          <w:rFonts w:ascii="Arial" w:eastAsiaTheme="minorEastAsia" w:hAnsi="Arial" w:cs="Arial"/>
          <w:sz w:val="20"/>
          <w:lang w:eastAsia="ru-RU"/>
        </w:rPr>
        <w:t xml:space="preserve">1. Передать под охрану коммунальному сельскохозяйственному унитарному предприятию "Добрость" выявленные </w:t>
      </w:r>
      <w:hyperlink w:anchor="P39" w:tooltip="МЕСТА">
        <w:r w:rsidRPr="005B1699">
          <w:rPr>
            <w:rFonts w:ascii="Arial" w:eastAsiaTheme="minorEastAsia" w:hAnsi="Arial" w:cs="Arial"/>
            <w:color w:val="0000FF"/>
            <w:sz w:val="20"/>
            <w:lang w:eastAsia="ru-RU"/>
          </w:rPr>
          <w:t>места</w:t>
        </w:r>
      </w:hyperlink>
      <w:r w:rsidRPr="005B1699">
        <w:rPr>
          <w:rFonts w:ascii="Arial" w:eastAsiaTheme="minorEastAsia" w:hAnsi="Arial" w:cs="Arial"/>
          <w:sz w:val="20"/>
          <w:lang w:eastAsia="ru-RU"/>
        </w:rPr>
        <w:t xml:space="preserve"> произрастания дикорастущих растений, относящихся к видам, включенным в Красную книгу Республики Беларусь, согласно приложению.</w:t>
      </w:r>
    </w:p>
    <w:p w14:paraId="1582342E" w14:textId="77777777" w:rsidR="005B1699" w:rsidRPr="005B1699" w:rsidRDefault="005B1699" w:rsidP="005B1699">
      <w:pPr>
        <w:widowControl w:val="0"/>
        <w:autoSpaceDE w:val="0"/>
        <w:autoSpaceDN w:val="0"/>
        <w:spacing w:before="200" w:after="0" w:line="240" w:lineRule="auto"/>
        <w:ind w:firstLine="540"/>
        <w:jc w:val="both"/>
        <w:rPr>
          <w:rFonts w:ascii="Arial" w:eastAsiaTheme="minorEastAsia" w:hAnsi="Arial" w:cs="Arial"/>
          <w:sz w:val="20"/>
          <w:lang w:eastAsia="ru-RU"/>
        </w:rPr>
      </w:pPr>
      <w:r w:rsidRPr="005B1699">
        <w:rPr>
          <w:rFonts w:ascii="Arial" w:eastAsiaTheme="minorEastAsia" w:hAnsi="Arial" w:cs="Arial"/>
          <w:sz w:val="20"/>
          <w:lang w:eastAsia="ru-RU"/>
        </w:rPr>
        <w:t xml:space="preserve">2. Утвердить </w:t>
      </w:r>
      <w:hyperlink w:anchor="P68" w:tooltip="ПАСПОРТ">
        <w:r w:rsidRPr="005B1699">
          <w:rPr>
            <w:rFonts w:ascii="Arial" w:eastAsiaTheme="minorEastAsia" w:hAnsi="Arial" w:cs="Arial"/>
            <w:color w:val="0000FF"/>
            <w:sz w:val="20"/>
            <w:lang w:eastAsia="ru-RU"/>
          </w:rPr>
          <w:t>паспорта</w:t>
        </w:r>
      </w:hyperlink>
      <w:r w:rsidRPr="005B1699">
        <w:rPr>
          <w:rFonts w:ascii="Arial" w:eastAsiaTheme="minorEastAsia" w:hAnsi="Arial" w:cs="Arial"/>
          <w:sz w:val="20"/>
          <w:lang w:eastAsia="ru-RU"/>
        </w:rPr>
        <w:t xml:space="preserve"> и охранные </w:t>
      </w:r>
      <w:hyperlink w:anchor="P135" w:tooltip="ОХРАННОЕ ОБЯЗАТЕЛЬСТВО">
        <w:r w:rsidRPr="005B1699">
          <w:rPr>
            <w:rFonts w:ascii="Arial" w:eastAsiaTheme="minorEastAsia" w:hAnsi="Arial" w:cs="Arial"/>
            <w:color w:val="0000FF"/>
            <w:sz w:val="20"/>
            <w:lang w:eastAsia="ru-RU"/>
          </w:rPr>
          <w:t>обязательства</w:t>
        </w:r>
      </w:hyperlink>
      <w:r w:rsidRPr="005B1699">
        <w:rPr>
          <w:rFonts w:ascii="Arial" w:eastAsiaTheme="minorEastAsia" w:hAnsi="Arial" w:cs="Arial"/>
          <w:sz w:val="20"/>
          <w:lang w:eastAsia="ru-RU"/>
        </w:rPr>
        <w:t xml:space="preserve"> мест произрастания дикорастущих растений, относящихся к видам, включенным в Красную книгу Республики Беларусь (прилагаются).</w:t>
      </w:r>
    </w:p>
    <w:p w14:paraId="3F1876B8" w14:textId="77777777" w:rsidR="005B1699" w:rsidRPr="005B1699" w:rsidRDefault="005B1699" w:rsidP="005B1699">
      <w:pPr>
        <w:widowControl w:val="0"/>
        <w:autoSpaceDE w:val="0"/>
        <w:autoSpaceDN w:val="0"/>
        <w:spacing w:before="200" w:after="0" w:line="240" w:lineRule="auto"/>
        <w:ind w:firstLine="540"/>
        <w:jc w:val="both"/>
        <w:rPr>
          <w:rFonts w:ascii="Arial" w:eastAsiaTheme="minorEastAsia" w:hAnsi="Arial" w:cs="Arial"/>
          <w:sz w:val="20"/>
          <w:lang w:eastAsia="ru-RU"/>
        </w:rPr>
      </w:pPr>
      <w:r w:rsidRPr="005B1699">
        <w:rPr>
          <w:rFonts w:ascii="Arial" w:eastAsiaTheme="minorEastAsia" w:hAnsi="Arial" w:cs="Arial"/>
          <w:sz w:val="20"/>
          <w:lang w:eastAsia="ru-RU"/>
        </w:rPr>
        <w:t>3. Настоящее решение вступает в силу после его официального опубликования.</w:t>
      </w:r>
    </w:p>
    <w:p w14:paraId="288F388D" w14:textId="77777777" w:rsidR="005B1699" w:rsidRPr="005B1699" w:rsidRDefault="005B1699" w:rsidP="005B1699">
      <w:pPr>
        <w:widowControl w:val="0"/>
        <w:autoSpaceDE w:val="0"/>
        <w:autoSpaceDN w:val="0"/>
        <w:spacing w:after="0" w:line="240" w:lineRule="auto"/>
        <w:ind w:firstLine="540"/>
        <w:jc w:val="both"/>
        <w:rPr>
          <w:rFonts w:ascii="Arial" w:eastAsiaTheme="minorEastAsia" w:hAnsi="Arial" w:cs="Arial"/>
          <w:sz w:val="20"/>
          <w:lang w:eastAsia="ru-RU"/>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5103"/>
        <w:gridCol w:w="5104"/>
      </w:tblGrid>
      <w:tr w:rsidR="005B1699" w:rsidRPr="005B1699" w14:paraId="376B97F3" w14:textId="77777777" w:rsidTr="00715F11">
        <w:tc>
          <w:tcPr>
            <w:tcW w:w="5103" w:type="dxa"/>
            <w:tcBorders>
              <w:top w:val="nil"/>
              <w:left w:val="nil"/>
              <w:bottom w:val="nil"/>
              <w:right w:val="nil"/>
            </w:tcBorders>
          </w:tcPr>
          <w:p w14:paraId="19794C8C"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r w:rsidRPr="005B1699">
              <w:rPr>
                <w:rFonts w:ascii="Arial" w:eastAsiaTheme="minorEastAsia" w:hAnsi="Arial" w:cs="Arial"/>
                <w:sz w:val="20"/>
                <w:lang w:eastAsia="ru-RU"/>
              </w:rPr>
              <w:t>Председатель</w:t>
            </w:r>
          </w:p>
        </w:tc>
        <w:tc>
          <w:tcPr>
            <w:tcW w:w="5103" w:type="dxa"/>
            <w:tcBorders>
              <w:top w:val="nil"/>
              <w:left w:val="nil"/>
              <w:bottom w:val="nil"/>
              <w:right w:val="nil"/>
            </w:tcBorders>
          </w:tcPr>
          <w:p w14:paraId="5D7A49BC" w14:textId="77777777" w:rsidR="005B1699" w:rsidRPr="005B1699" w:rsidRDefault="005B1699" w:rsidP="005B1699">
            <w:pPr>
              <w:widowControl w:val="0"/>
              <w:autoSpaceDE w:val="0"/>
              <w:autoSpaceDN w:val="0"/>
              <w:spacing w:after="0" w:line="240" w:lineRule="auto"/>
              <w:jc w:val="right"/>
              <w:rPr>
                <w:rFonts w:ascii="Arial" w:eastAsiaTheme="minorEastAsia" w:hAnsi="Arial" w:cs="Arial"/>
                <w:sz w:val="20"/>
                <w:lang w:eastAsia="ru-RU"/>
              </w:rPr>
            </w:pPr>
            <w:r w:rsidRPr="005B1699">
              <w:rPr>
                <w:rFonts w:ascii="Arial" w:eastAsiaTheme="minorEastAsia" w:hAnsi="Arial" w:cs="Arial"/>
                <w:sz w:val="20"/>
                <w:lang w:eastAsia="ru-RU"/>
              </w:rPr>
              <w:t>А.Н.Седуков</w:t>
            </w:r>
          </w:p>
        </w:tc>
      </w:tr>
    </w:tbl>
    <w:p w14:paraId="35B11946" w14:textId="77777777" w:rsidR="005B1699" w:rsidRPr="005B1699" w:rsidRDefault="005B1699" w:rsidP="005B1699">
      <w:pPr>
        <w:widowControl w:val="0"/>
        <w:autoSpaceDE w:val="0"/>
        <w:autoSpaceDN w:val="0"/>
        <w:spacing w:after="0" w:line="240" w:lineRule="auto"/>
        <w:ind w:firstLine="540"/>
        <w:jc w:val="both"/>
        <w:rPr>
          <w:rFonts w:ascii="Arial" w:eastAsiaTheme="minorEastAsia" w:hAnsi="Arial" w:cs="Arial"/>
          <w:sz w:val="20"/>
          <w:lang w:eastAsia="ru-RU"/>
        </w:rPr>
      </w:pPr>
    </w:p>
    <w:p w14:paraId="66235DA8"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r w:rsidRPr="005B1699">
        <w:rPr>
          <w:rFonts w:ascii="Courier New" w:eastAsiaTheme="minorEastAsia" w:hAnsi="Courier New" w:cs="Courier New"/>
          <w:sz w:val="20"/>
          <w:lang w:eastAsia="ru-RU"/>
        </w:rPr>
        <w:t>СОГЛАСОВАНО</w:t>
      </w:r>
    </w:p>
    <w:p w14:paraId="75CCDDF4"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r w:rsidRPr="005B1699">
        <w:rPr>
          <w:rFonts w:ascii="Courier New" w:eastAsiaTheme="minorEastAsia" w:hAnsi="Courier New" w:cs="Courier New"/>
          <w:sz w:val="20"/>
          <w:lang w:eastAsia="ru-RU"/>
        </w:rPr>
        <w:t>Государственная инспекция</w:t>
      </w:r>
    </w:p>
    <w:p w14:paraId="4F6BD75F"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r w:rsidRPr="005B1699">
        <w:rPr>
          <w:rFonts w:ascii="Courier New" w:eastAsiaTheme="minorEastAsia" w:hAnsi="Courier New" w:cs="Courier New"/>
          <w:sz w:val="20"/>
          <w:lang w:eastAsia="ru-RU"/>
        </w:rPr>
        <w:t>охраны животного и растительного мира</w:t>
      </w:r>
    </w:p>
    <w:p w14:paraId="7732298E"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r w:rsidRPr="005B1699">
        <w:rPr>
          <w:rFonts w:ascii="Courier New" w:eastAsiaTheme="minorEastAsia" w:hAnsi="Courier New" w:cs="Courier New"/>
          <w:sz w:val="20"/>
          <w:lang w:eastAsia="ru-RU"/>
        </w:rPr>
        <w:t>при Президенте Республики Беларусь</w:t>
      </w:r>
    </w:p>
    <w:p w14:paraId="5A7128D1"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p>
    <w:p w14:paraId="4237BA0F"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r w:rsidRPr="005B1699">
        <w:rPr>
          <w:rFonts w:ascii="Courier New" w:eastAsiaTheme="minorEastAsia" w:hAnsi="Courier New" w:cs="Courier New"/>
          <w:sz w:val="20"/>
          <w:lang w:eastAsia="ru-RU"/>
        </w:rPr>
        <w:t>Кричевская районная</w:t>
      </w:r>
    </w:p>
    <w:p w14:paraId="6EE9AD02"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r w:rsidRPr="005B1699">
        <w:rPr>
          <w:rFonts w:ascii="Courier New" w:eastAsiaTheme="minorEastAsia" w:hAnsi="Courier New" w:cs="Courier New"/>
          <w:sz w:val="20"/>
          <w:lang w:eastAsia="ru-RU"/>
        </w:rPr>
        <w:t>инспекция природных ресурсов</w:t>
      </w:r>
    </w:p>
    <w:p w14:paraId="159F2495"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r w:rsidRPr="005B1699">
        <w:rPr>
          <w:rFonts w:ascii="Courier New" w:eastAsiaTheme="minorEastAsia" w:hAnsi="Courier New" w:cs="Courier New"/>
          <w:sz w:val="20"/>
          <w:lang w:eastAsia="ru-RU"/>
        </w:rPr>
        <w:t>и охраны окружающей среды</w:t>
      </w:r>
    </w:p>
    <w:p w14:paraId="154B2F8A"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p>
    <w:p w14:paraId="006B7895"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r w:rsidRPr="005B1699">
        <w:rPr>
          <w:rFonts w:ascii="Courier New" w:eastAsiaTheme="minorEastAsia" w:hAnsi="Courier New" w:cs="Courier New"/>
          <w:sz w:val="20"/>
          <w:lang w:eastAsia="ru-RU"/>
        </w:rPr>
        <w:t>Коммунальное сельскохозяйственное</w:t>
      </w:r>
    </w:p>
    <w:p w14:paraId="35FDAF7E" w14:textId="77777777" w:rsidR="005B1699" w:rsidRPr="005B1699" w:rsidRDefault="005B1699" w:rsidP="005B1699">
      <w:pPr>
        <w:widowControl w:val="0"/>
        <w:autoSpaceDE w:val="0"/>
        <w:autoSpaceDN w:val="0"/>
        <w:spacing w:after="0" w:line="240" w:lineRule="auto"/>
        <w:jc w:val="both"/>
        <w:rPr>
          <w:rFonts w:ascii="Courier New" w:eastAsiaTheme="minorEastAsia" w:hAnsi="Courier New" w:cs="Courier New"/>
          <w:sz w:val="20"/>
          <w:lang w:eastAsia="ru-RU"/>
        </w:rPr>
      </w:pPr>
      <w:r w:rsidRPr="005B1699">
        <w:rPr>
          <w:rFonts w:ascii="Courier New" w:eastAsiaTheme="minorEastAsia" w:hAnsi="Courier New" w:cs="Courier New"/>
          <w:sz w:val="20"/>
          <w:lang w:eastAsia="ru-RU"/>
        </w:rPr>
        <w:t>унитарное предприятие "Добрость"</w:t>
      </w:r>
    </w:p>
    <w:p w14:paraId="60423390"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p>
    <w:p w14:paraId="66C108DB"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p>
    <w:p w14:paraId="167DA8D4"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p>
    <w:p w14:paraId="6DC29CBD" w14:textId="77777777" w:rsidR="005B1699" w:rsidRPr="00E9637F" w:rsidRDefault="005B1699" w:rsidP="00E9637F">
      <w:pPr>
        <w:pStyle w:val="affff"/>
        <w:jc w:val="right"/>
        <w:rPr>
          <w:rFonts w:eastAsiaTheme="minorEastAsia"/>
          <w:sz w:val="22"/>
          <w:szCs w:val="22"/>
        </w:rPr>
      </w:pPr>
      <w:r w:rsidRPr="00E9637F">
        <w:rPr>
          <w:rFonts w:eastAsiaTheme="minorEastAsia"/>
          <w:sz w:val="22"/>
          <w:szCs w:val="22"/>
        </w:rPr>
        <w:t>Приложение</w:t>
      </w:r>
    </w:p>
    <w:p w14:paraId="5E03E2B0" w14:textId="77777777" w:rsidR="005B1699" w:rsidRPr="005B1699" w:rsidRDefault="005B1699" w:rsidP="005B1699">
      <w:pPr>
        <w:widowControl w:val="0"/>
        <w:autoSpaceDE w:val="0"/>
        <w:autoSpaceDN w:val="0"/>
        <w:spacing w:after="0" w:line="240" w:lineRule="auto"/>
        <w:jc w:val="right"/>
        <w:rPr>
          <w:rFonts w:ascii="Arial" w:eastAsiaTheme="minorEastAsia" w:hAnsi="Arial" w:cs="Arial"/>
          <w:sz w:val="20"/>
          <w:lang w:eastAsia="ru-RU"/>
        </w:rPr>
      </w:pPr>
      <w:r w:rsidRPr="005B1699">
        <w:rPr>
          <w:rFonts w:ascii="Arial" w:eastAsiaTheme="minorEastAsia" w:hAnsi="Arial" w:cs="Arial"/>
          <w:sz w:val="20"/>
          <w:lang w:eastAsia="ru-RU"/>
        </w:rPr>
        <w:t>к решению</w:t>
      </w:r>
    </w:p>
    <w:p w14:paraId="561C66A8" w14:textId="77777777" w:rsidR="005B1699" w:rsidRPr="005B1699" w:rsidRDefault="005B1699" w:rsidP="005B1699">
      <w:pPr>
        <w:widowControl w:val="0"/>
        <w:autoSpaceDE w:val="0"/>
        <w:autoSpaceDN w:val="0"/>
        <w:spacing w:after="0" w:line="240" w:lineRule="auto"/>
        <w:jc w:val="right"/>
        <w:rPr>
          <w:rFonts w:ascii="Arial" w:eastAsiaTheme="minorEastAsia" w:hAnsi="Arial" w:cs="Arial"/>
          <w:sz w:val="20"/>
          <w:lang w:eastAsia="ru-RU"/>
        </w:rPr>
      </w:pPr>
      <w:r w:rsidRPr="005B1699">
        <w:rPr>
          <w:rFonts w:ascii="Arial" w:eastAsiaTheme="minorEastAsia" w:hAnsi="Arial" w:cs="Arial"/>
          <w:sz w:val="20"/>
          <w:lang w:eastAsia="ru-RU"/>
        </w:rPr>
        <w:t>Кричевского районного</w:t>
      </w:r>
    </w:p>
    <w:p w14:paraId="1A9B2A61" w14:textId="77777777" w:rsidR="005B1699" w:rsidRPr="005B1699" w:rsidRDefault="005B1699" w:rsidP="005B1699">
      <w:pPr>
        <w:widowControl w:val="0"/>
        <w:autoSpaceDE w:val="0"/>
        <w:autoSpaceDN w:val="0"/>
        <w:spacing w:after="0" w:line="240" w:lineRule="auto"/>
        <w:jc w:val="right"/>
        <w:rPr>
          <w:rFonts w:ascii="Arial" w:eastAsiaTheme="minorEastAsia" w:hAnsi="Arial" w:cs="Arial"/>
          <w:sz w:val="20"/>
          <w:lang w:eastAsia="ru-RU"/>
        </w:rPr>
      </w:pPr>
      <w:r w:rsidRPr="005B1699">
        <w:rPr>
          <w:rFonts w:ascii="Arial" w:eastAsiaTheme="minorEastAsia" w:hAnsi="Arial" w:cs="Arial"/>
          <w:sz w:val="20"/>
          <w:lang w:eastAsia="ru-RU"/>
        </w:rPr>
        <w:t>исполнительного комитета</w:t>
      </w:r>
    </w:p>
    <w:p w14:paraId="4DB57B91" w14:textId="77777777" w:rsidR="005B1699" w:rsidRPr="005B1699" w:rsidRDefault="005B1699" w:rsidP="005B1699">
      <w:pPr>
        <w:widowControl w:val="0"/>
        <w:autoSpaceDE w:val="0"/>
        <w:autoSpaceDN w:val="0"/>
        <w:spacing w:after="0" w:line="240" w:lineRule="auto"/>
        <w:jc w:val="right"/>
        <w:rPr>
          <w:rFonts w:ascii="Arial" w:eastAsiaTheme="minorEastAsia" w:hAnsi="Arial" w:cs="Arial"/>
          <w:sz w:val="20"/>
          <w:lang w:eastAsia="ru-RU"/>
        </w:rPr>
      </w:pPr>
      <w:r w:rsidRPr="005B1699">
        <w:rPr>
          <w:rFonts w:ascii="Arial" w:eastAsiaTheme="minorEastAsia" w:hAnsi="Arial" w:cs="Arial"/>
          <w:sz w:val="20"/>
          <w:lang w:eastAsia="ru-RU"/>
        </w:rPr>
        <w:t>15.07.2024 N 29-11</w:t>
      </w:r>
    </w:p>
    <w:p w14:paraId="46524995"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p>
    <w:p w14:paraId="5DDDC626"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b/>
          <w:sz w:val="20"/>
          <w:lang w:eastAsia="ru-RU"/>
        </w:rPr>
      </w:pPr>
      <w:bookmarkStart w:id="166" w:name="P39"/>
      <w:bookmarkEnd w:id="166"/>
      <w:r w:rsidRPr="005B1699">
        <w:rPr>
          <w:rFonts w:ascii="Arial" w:eastAsiaTheme="minorEastAsia" w:hAnsi="Arial" w:cs="Arial"/>
          <w:b/>
          <w:sz w:val="20"/>
          <w:lang w:eastAsia="ru-RU"/>
        </w:rPr>
        <w:t>МЕСТА</w:t>
      </w:r>
    </w:p>
    <w:p w14:paraId="200784A9"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b/>
          <w:sz w:val="20"/>
          <w:lang w:eastAsia="ru-RU"/>
        </w:rPr>
      </w:pPr>
      <w:r w:rsidRPr="005B1699">
        <w:rPr>
          <w:rFonts w:ascii="Arial" w:eastAsiaTheme="minorEastAsia" w:hAnsi="Arial" w:cs="Arial"/>
          <w:b/>
          <w:sz w:val="20"/>
          <w:lang w:eastAsia="ru-RU"/>
        </w:rPr>
        <w:t>ПРОИЗРАСТАНИЯ ДИКОРАСТУЩИХ РАСТЕНИЙ, ОТНОСЯЩИХСЯ К ВИДАМ, ВКЛЮЧЕННЫМ В КРАСНУЮ КНИГУ РЕСПУБЛИКИ БЕЛАРУСЬ</w:t>
      </w:r>
    </w:p>
    <w:p w14:paraId="5B790D9A"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p>
    <w:p w14:paraId="4E0BAE5A"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sectPr w:rsidR="005B1699" w:rsidRPr="005B1699" w:rsidSect="0052778F">
          <w:headerReference w:type="default" r:id="rId80"/>
          <w:footerReference w:type="default" r:id="rId81"/>
          <w:headerReference w:type="first" r:id="rId82"/>
          <w:footerReference w:type="first" r:id="rId83"/>
          <w:pgSz w:w="11906" w:h="16838"/>
          <w:pgMar w:top="1440" w:right="566" w:bottom="1440" w:left="1133" w:header="0" w:footer="362" w:gutter="0"/>
          <w:cols w:space="720"/>
          <w:titlePg/>
        </w:sectPr>
      </w:pPr>
    </w:p>
    <w:tbl>
      <w:tblPr>
        <w:tblW w:w="15022"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630"/>
        <w:gridCol w:w="2175"/>
        <w:gridCol w:w="2940"/>
        <w:gridCol w:w="4032"/>
        <w:gridCol w:w="5245"/>
      </w:tblGrid>
      <w:tr w:rsidR="005B1699" w:rsidRPr="005B1699" w14:paraId="2416717A" w14:textId="77777777" w:rsidTr="0052778F">
        <w:tc>
          <w:tcPr>
            <w:tcW w:w="630" w:type="dxa"/>
            <w:tcMar>
              <w:top w:w="0" w:type="dxa"/>
              <w:left w:w="0" w:type="dxa"/>
              <w:bottom w:w="0" w:type="dxa"/>
              <w:right w:w="0" w:type="dxa"/>
            </w:tcMar>
            <w:vAlign w:val="center"/>
          </w:tcPr>
          <w:p w14:paraId="312C91A1"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sz w:val="20"/>
                <w:lang w:eastAsia="ru-RU"/>
              </w:rPr>
            </w:pPr>
            <w:r w:rsidRPr="005B1699">
              <w:rPr>
                <w:rFonts w:ascii="Arial" w:eastAsiaTheme="minorEastAsia" w:hAnsi="Arial" w:cs="Arial"/>
                <w:sz w:val="20"/>
                <w:lang w:eastAsia="ru-RU"/>
              </w:rPr>
              <w:lastRenderedPageBreak/>
              <w:t>N</w:t>
            </w:r>
            <w:r w:rsidRPr="005B1699">
              <w:rPr>
                <w:rFonts w:ascii="Arial" w:eastAsiaTheme="minorEastAsia" w:hAnsi="Arial" w:cs="Arial"/>
                <w:sz w:val="20"/>
                <w:lang w:eastAsia="ru-RU"/>
              </w:rPr>
              <w:br/>
              <w:t>п/п</w:t>
            </w:r>
          </w:p>
        </w:tc>
        <w:tc>
          <w:tcPr>
            <w:tcW w:w="2175" w:type="dxa"/>
            <w:tcMar>
              <w:top w:w="0" w:type="dxa"/>
              <w:left w:w="0" w:type="dxa"/>
              <w:bottom w:w="0" w:type="dxa"/>
              <w:right w:w="0" w:type="dxa"/>
            </w:tcMar>
            <w:vAlign w:val="center"/>
          </w:tcPr>
          <w:p w14:paraId="15DBACA6"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sz w:val="20"/>
                <w:lang w:eastAsia="ru-RU"/>
              </w:rPr>
            </w:pPr>
            <w:r w:rsidRPr="005B1699">
              <w:rPr>
                <w:rFonts w:ascii="Arial" w:eastAsiaTheme="minorEastAsia" w:hAnsi="Arial" w:cs="Arial"/>
                <w:sz w:val="20"/>
                <w:lang w:eastAsia="ru-RU"/>
              </w:rPr>
              <w:t>Название вида дикорастущего растения, передаваемого под охрану</w:t>
            </w:r>
          </w:p>
        </w:tc>
        <w:tc>
          <w:tcPr>
            <w:tcW w:w="2940" w:type="dxa"/>
            <w:tcMar>
              <w:top w:w="0" w:type="dxa"/>
              <w:left w:w="0" w:type="dxa"/>
              <w:bottom w:w="0" w:type="dxa"/>
              <w:right w:w="0" w:type="dxa"/>
            </w:tcMar>
            <w:vAlign w:val="center"/>
          </w:tcPr>
          <w:p w14:paraId="277B2A02"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sz w:val="20"/>
                <w:lang w:eastAsia="ru-RU"/>
              </w:rPr>
            </w:pPr>
            <w:r w:rsidRPr="005B1699">
              <w:rPr>
                <w:rFonts w:ascii="Arial" w:eastAsiaTheme="minorEastAsia" w:hAnsi="Arial" w:cs="Arial"/>
                <w:sz w:val="20"/>
                <w:lang w:eastAsia="ru-RU"/>
              </w:rPr>
              <w:t>Наименование юридического лица, которому передается под охрану место произрастания дикорастущего растения</w:t>
            </w:r>
          </w:p>
        </w:tc>
        <w:tc>
          <w:tcPr>
            <w:tcW w:w="4032" w:type="dxa"/>
            <w:tcMar>
              <w:top w:w="0" w:type="dxa"/>
              <w:left w:w="0" w:type="dxa"/>
              <w:bottom w:w="0" w:type="dxa"/>
              <w:right w:w="0" w:type="dxa"/>
            </w:tcMar>
            <w:vAlign w:val="center"/>
          </w:tcPr>
          <w:p w14:paraId="3B075011"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sz w:val="20"/>
                <w:lang w:eastAsia="ru-RU"/>
              </w:rPr>
            </w:pPr>
            <w:r w:rsidRPr="005B1699">
              <w:rPr>
                <w:rFonts w:ascii="Arial" w:eastAsiaTheme="minorEastAsia" w:hAnsi="Arial" w:cs="Arial"/>
                <w:sz w:val="20"/>
                <w:lang w:eastAsia="ru-RU"/>
              </w:rPr>
              <w:t>Границы и площадь передаваемого под охрану места произрастания дикорастущего растения</w:t>
            </w:r>
          </w:p>
        </w:tc>
        <w:tc>
          <w:tcPr>
            <w:tcW w:w="5245" w:type="dxa"/>
            <w:tcMar>
              <w:top w:w="0" w:type="dxa"/>
              <w:left w:w="0" w:type="dxa"/>
              <w:bottom w:w="0" w:type="dxa"/>
              <w:right w:w="0" w:type="dxa"/>
            </w:tcMar>
            <w:vAlign w:val="center"/>
          </w:tcPr>
          <w:p w14:paraId="22975EA4"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sz w:val="20"/>
                <w:lang w:eastAsia="ru-RU"/>
              </w:rPr>
            </w:pPr>
            <w:r w:rsidRPr="005B1699">
              <w:rPr>
                <w:rFonts w:ascii="Arial" w:eastAsiaTheme="minorEastAsia" w:hAnsi="Arial" w:cs="Arial"/>
                <w:sz w:val="20"/>
                <w:lang w:eastAsia="ru-RU"/>
              </w:rPr>
              <w:t>Специальный режим охраны и использования передаваемого под охрану места произрастания дикорастущего растения</w:t>
            </w:r>
          </w:p>
        </w:tc>
      </w:tr>
      <w:tr w:rsidR="005B1699" w:rsidRPr="005B1699" w14:paraId="18AD57BA" w14:textId="77777777" w:rsidTr="0052778F">
        <w:tc>
          <w:tcPr>
            <w:tcW w:w="630" w:type="dxa"/>
            <w:tcMar>
              <w:top w:w="0" w:type="dxa"/>
              <w:left w:w="0" w:type="dxa"/>
              <w:bottom w:w="0" w:type="dxa"/>
              <w:right w:w="0" w:type="dxa"/>
            </w:tcMar>
          </w:tcPr>
          <w:p w14:paraId="0C0C1C22"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sz w:val="20"/>
                <w:lang w:eastAsia="ru-RU"/>
              </w:rPr>
            </w:pPr>
            <w:r w:rsidRPr="005B1699">
              <w:rPr>
                <w:rFonts w:ascii="Arial" w:eastAsiaTheme="minorEastAsia" w:hAnsi="Arial" w:cs="Arial"/>
                <w:sz w:val="20"/>
                <w:lang w:eastAsia="ru-RU"/>
              </w:rPr>
              <w:t>1</w:t>
            </w:r>
          </w:p>
        </w:tc>
        <w:tc>
          <w:tcPr>
            <w:tcW w:w="2175" w:type="dxa"/>
            <w:tcMar>
              <w:top w:w="0" w:type="dxa"/>
              <w:left w:w="0" w:type="dxa"/>
              <w:bottom w:w="0" w:type="dxa"/>
              <w:right w:w="0" w:type="dxa"/>
            </w:tcMar>
          </w:tcPr>
          <w:p w14:paraId="479FEA6A"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r w:rsidRPr="005B1699">
              <w:rPr>
                <w:rFonts w:ascii="Arial" w:eastAsiaTheme="minorEastAsia" w:hAnsi="Arial" w:cs="Arial"/>
                <w:sz w:val="20"/>
                <w:lang w:eastAsia="ru-RU"/>
              </w:rPr>
              <w:t>Касатик сибирский - Iris sibirica L.</w:t>
            </w:r>
          </w:p>
        </w:tc>
        <w:tc>
          <w:tcPr>
            <w:tcW w:w="2940" w:type="dxa"/>
            <w:tcMar>
              <w:top w:w="0" w:type="dxa"/>
              <w:left w:w="0" w:type="dxa"/>
              <w:bottom w:w="0" w:type="dxa"/>
              <w:right w:w="0" w:type="dxa"/>
            </w:tcMar>
          </w:tcPr>
          <w:p w14:paraId="5CF0C8D6"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r w:rsidRPr="005B1699">
              <w:rPr>
                <w:rFonts w:ascii="Arial" w:eastAsiaTheme="minorEastAsia" w:hAnsi="Arial" w:cs="Arial"/>
                <w:sz w:val="20"/>
                <w:lang w:eastAsia="ru-RU"/>
              </w:rPr>
              <w:t>Коммунальное сельскохозяйственное унитарное предприятие "Добрость"</w:t>
            </w:r>
          </w:p>
        </w:tc>
        <w:tc>
          <w:tcPr>
            <w:tcW w:w="4032" w:type="dxa"/>
            <w:tcMar>
              <w:top w:w="0" w:type="dxa"/>
              <w:left w:w="0" w:type="dxa"/>
              <w:bottom w:w="0" w:type="dxa"/>
              <w:right w:w="0" w:type="dxa"/>
            </w:tcMar>
          </w:tcPr>
          <w:p w14:paraId="1C559BE7"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r w:rsidRPr="005B1699">
              <w:rPr>
                <w:rFonts w:ascii="Arial" w:eastAsiaTheme="minorEastAsia" w:hAnsi="Arial" w:cs="Arial"/>
                <w:sz w:val="20"/>
                <w:lang w:eastAsia="ru-RU"/>
              </w:rPr>
              <w:t xml:space="preserve">Могилевская область, Кричевский район, 0,66 километра к юго-востоку от юго-восточной окраины деревни Поклады, часть земельного участка четырехугольной формы с кадастровым номером 724000000001001911 коммунального сельскохозяйственного унитарного предприятия "Добрость". </w:t>
            </w:r>
            <w:r w:rsidRPr="005B1699">
              <w:rPr>
                <w:rFonts w:ascii="Arial" w:eastAsiaTheme="minorEastAsia" w:hAnsi="Arial" w:cs="Arial"/>
                <w:sz w:val="20"/>
                <w:lang w:eastAsia="ru-RU"/>
              </w:rPr>
              <w:br/>
              <w:t>Общая площадь 0,24 гектара</w:t>
            </w:r>
          </w:p>
        </w:tc>
        <w:tc>
          <w:tcPr>
            <w:tcW w:w="5245" w:type="dxa"/>
            <w:tcMar>
              <w:top w:w="0" w:type="dxa"/>
              <w:left w:w="0" w:type="dxa"/>
              <w:bottom w:w="0" w:type="dxa"/>
              <w:right w:w="0" w:type="dxa"/>
            </w:tcMar>
          </w:tcPr>
          <w:p w14:paraId="1B4A9E73"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r w:rsidRPr="005B1699">
              <w:rPr>
                <w:rFonts w:ascii="Arial" w:eastAsiaTheme="minorEastAsia" w:hAnsi="Arial" w:cs="Arial"/>
                <w:sz w:val="20"/>
                <w:lang w:eastAsia="ru-RU"/>
              </w:rPr>
              <w:t>В границах мест произрастания запрещается:</w:t>
            </w:r>
            <w:r w:rsidRPr="005B1699">
              <w:rPr>
                <w:rFonts w:ascii="Arial" w:eastAsiaTheme="minorEastAsia" w:hAnsi="Arial" w:cs="Arial"/>
                <w:sz w:val="20"/>
                <w:lang w:eastAsia="ru-RU"/>
              </w:rPr>
              <w:br/>
              <w:t>залужение, перезалужение и иные формы улучшения лугов, за исключением подсева трав без перепашки с периодичностью не чаще одного раза в 10 лет;</w:t>
            </w:r>
            <w:r w:rsidRPr="005B1699">
              <w:rPr>
                <w:rFonts w:ascii="Arial" w:eastAsiaTheme="minorEastAsia" w:hAnsi="Arial" w:cs="Arial"/>
                <w:sz w:val="20"/>
                <w:lang w:eastAsia="ru-RU"/>
              </w:rPr>
              <w:br/>
              <w:t>повреждение живого напочвенного покрова, за исключением научно обоснованных мероприятий, направленных на сохранение и расселение вида;</w:t>
            </w:r>
            <w:r w:rsidRPr="005B1699">
              <w:rPr>
                <w:rFonts w:ascii="Arial" w:eastAsiaTheme="minorEastAsia" w:hAnsi="Arial" w:cs="Arial"/>
                <w:sz w:val="20"/>
                <w:lang w:eastAsia="ru-RU"/>
              </w:rPr>
              <w:br/>
              <w:t>использование при проведении работ техники с давлением, превышающим 0,3 килограмма на сантиметр почвы;</w:t>
            </w:r>
            <w:r w:rsidRPr="005B1699">
              <w:rPr>
                <w:rFonts w:ascii="Arial" w:eastAsiaTheme="minorEastAsia" w:hAnsi="Arial" w:cs="Arial"/>
                <w:sz w:val="20"/>
                <w:lang w:eastAsia="ru-RU"/>
              </w:rPr>
              <w:br/>
              <w:t>перевыпас скота и образование скотопрогонных троп: количество голов крупного рогатого скота не должно превышать нормы допустимой нагрузки на пастбища;</w:t>
            </w:r>
            <w:r w:rsidRPr="005B1699">
              <w:rPr>
                <w:rFonts w:ascii="Arial" w:eastAsiaTheme="minorEastAsia" w:hAnsi="Arial" w:cs="Arial"/>
                <w:sz w:val="20"/>
                <w:lang w:eastAsia="ru-RU"/>
              </w:rPr>
              <w:br/>
              <w:t>выполнение работ по гидротехнической мелиорации, работ, связанных с изменением существующего гидрологического режима (за исключением работ по его восстановлению).</w:t>
            </w:r>
            <w:r w:rsidRPr="005B1699">
              <w:rPr>
                <w:rFonts w:ascii="Arial" w:eastAsiaTheme="minorEastAsia" w:hAnsi="Arial" w:cs="Arial"/>
                <w:sz w:val="20"/>
                <w:lang w:eastAsia="ru-RU"/>
              </w:rPr>
              <w:br/>
              <w:t>В границах мест произрастания требуется:</w:t>
            </w:r>
            <w:r w:rsidRPr="005B1699">
              <w:rPr>
                <w:rFonts w:ascii="Arial" w:eastAsiaTheme="minorEastAsia" w:hAnsi="Arial" w:cs="Arial"/>
                <w:sz w:val="20"/>
                <w:lang w:eastAsia="ru-RU"/>
              </w:rPr>
              <w:br/>
              <w:t>проводить ежегодное сенокошение, начиная с 1 августа;</w:t>
            </w:r>
            <w:r w:rsidRPr="005B1699">
              <w:rPr>
                <w:rFonts w:ascii="Arial" w:eastAsiaTheme="minorEastAsia" w:hAnsi="Arial" w:cs="Arial"/>
                <w:sz w:val="20"/>
                <w:lang w:eastAsia="ru-RU"/>
              </w:rPr>
              <w:br/>
              <w:t>проводить работы, направленные на предотвращение зарастания древесно-кустарниковой растительностью: проективное покрытие кустарников не должно превышать 20 процентов</w:t>
            </w:r>
          </w:p>
        </w:tc>
      </w:tr>
      <w:tr w:rsidR="005B1699" w:rsidRPr="005B1699" w14:paraId="5E76F0B0" w14:textId="77777777" w:rsidTr="0052778F">
        <w:tc>
          <w:tcPr>
            <w:tcW w:w="630" w:type="dxa"/>
            <w:tcMar>
              <w:top w:w="0" w:type="dxa"/>
              <w:left w:w="0" w:type="dxa"/>
              <w:bottom w:w="0" w:type="dxa"/>
              <w:right w:w="0" w:type="dxa"/>
            </w:tcMar>
          </w:tcPr>
          <w:p w14:paraId="4D0B4C04" w14:textId="77777777" w:rsidR="005B1699" w:rsidRPr="005B1699" w:rsidRDefault="005B1699" w:rsidP="005B1699">
            <w:pPr>
              <w:widowControl w:val="0"/>
              <w:autoSpaceDE w:val="0"/>
              <w:autoSpaceDN w:val="0"/>
              <w:spacing w:after="0" w:line="240" w:lineRule="auto"/>
              <w:jc w:val="center"/>
              <w:rPr>
                <w:rFonts w:ascii="Arial" w:eastAsiaTheme="minorEastAsia" w:hAnsi="Arial" w:cs="Arial"/>
                <w:sz w:val="20"/>
                <w:lang w:eastAsia="ru-RU"/>
              </w:rPr>
            </w:pPr>
            <w:r w:rsidRPr="005B1699">
              <w:rPr>
                <w:rFonts w:ascii="Arial" w:eastAsiaTheme="minorEastAsia" w:hAnsi="Arial" w:cs="Arial"/>
                <w:sz w:val="20"/>
                <w:lang w:eastAsia="ru-RU"/>
              </w:rPr>
              <w:t>2</w:t>
            </w:r>
          </w:p>
        </w:tc>
        <w:tc>
          <w:tcPr>
            <w:tcW w:w="2175" w:type="dxa"/>
            <w:tcMar>
              <w:top w:w="0" w:type="dxa"/>
              <w:left w:w="0" w:type="dxa"/>
              <w:bottom w:w="0" w:type="dxa"/>
              <w:right w:w="0" w:type="dxa"/>
            </w:tcMar>
          </w:tcPr>
          <w:p w14:paraId="4570204D"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r w:rsidRPr="005B1699">
              <w:rPr>
                <w:rFonts w:ascii="Arial" w:eastAsiaTheme="minorEastAsia" w:hAnsi="Arial" w:cs="Arial"/>
                <w:sz w:val="20"/>
                <w:lang w:eastAsia="ru-RU"/>
              </w:rPr>
              <w:t>Крестовник приречный - Senecio fluviatilis Wallr.</w:t>
            </w:r>
          </w:p>
        </w:tc>
        <w:tc>
          <w:tcPr>
            <w:tcW w:w="2940" w:type="dxa"/>
            <w:tcMar>
              <w:top w:w="0" w:type="dxa"/>
              <w:left w:w="0" w:type="dxa"/>
              <w:bottom w:w="0" w:type="dxa"/>
              <w:right w:w="0" w:type="dxa"/>
            </w:tcMar>
          </w:tcPr>
          <w:p w14:paraId="7994048F"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r w:rsidRPr="005B1699">
              <w:rPr>
                <w:rFonts w:ascii="Arial" w:eastAsiaTheme="minorEastAsia" w:hAnsi="Arial" w:cs="Arial"/>
                <w:sz w:val="20"/>
                <w:lang w:eastAsia="ru-RU"/>
              </w:rPr>
              <w:t>Коммунальное сельскохозяйственное унитарное предприятие "Добрость"</w:t>
            </w:r>
          </w:p>
        </w:tc>
        <w:tc>
          <w:tcPr>
            <w:tcW w:w="4032" w:type="dxa"/>
            <w:tcMar>
              <w:top w:w="0" w:type="dxa"/>
              <w:left w:w="0" w:type="dxa"/>
              <w:bottom w:w="0" w:type="dxa"/>
              <w:right w:w="0" w:type="dxa"/>
            </w:tcMar>
          </w:tcPr>
          <w:p w14:paraId="3E7FD2F1"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r w:rsidRPr="005B1699">
              <w:rPr>
                <w:rFonts w:ascii="Arial" w:eastAsiaTheme="minorEastAsia" w:hAnsi="Arial" w:cs="Arial"/>
                <w:sz w:val="20"/>
                <w:lang w:eastAsia="ru-RU"/>
              </w:rPr>
              <w:t xml:space="preserve">Могилевская область, Кричевский район, 0,45 километра к юго-востоку от юго-восточной окраины деревни Поклады, часть земельного участка четырехугольной формы с кадастровым номером 724000000001001911 коммунального сельскохозяйственного унитарного предприятия "Добрость". </w:t>
            </w:r>
            <w:r w:rsidRPr="005B1699">
              <w:rPr>
                <w:rFonts w:ascii="Arial" w:eastAsiaTheme="minorEastAsia" w:hAnsi="Arial" w:cs="Arial"/>
                <w:sz w:val="20"/>
                <w:lang w:eastAsia="ru-RU"/>
              </w:rPr>
              <w:br/>
              <w:t>Общая площадь 0,31 гектара</w:t>
            </w:r>
          </w:p>
        </w:tc>
        <w:tc>
          <w:tcPr>
            <w:tcW w:w="5245" w:type="dxa"/>
            <w:tcMar>
              <w:top w:w="0" w:type="dxa"/>
              <w:left w:w="0" w:type="dxa"/>
              <w:bottom w:w="0" w:type="dxa"/>
              <w:right w:w="0" w:type="dxa"/>
            </w:tcMar>
          </w:tcPr>
          <w:p w14:paraId="48CC3E18" w14:textId="77777777" w:rsidR="005B1699" w:rsidRPr="005B1699" w:rsidRDefault="005B1699" w:rsidP="005B1699">
            <w:pPr>
              <w:widowControl w:val="0"/>
              <w:autoSpaceDE w:val="0"/>
              <w:autoSpaceDN w:val="0"/>
              <w:spacing w:after="0" w:line="240" w:lineRule="auto"/>
              <w:rPr>
                <w:rFonts w:ascii="Arial" w:eastAsiaTheme="minorEastAsia" w:hAnsi="Arial" w:cs="Arial"/>
                <w:sz w:val="20"/>
                <w:lang w:eastAsia="ru-RU"/>
              </w:rPr>
            </w:pPr>
            <w:r w:rsidRPr="005B1699">
              <w:rPr>
                <w:rFonts w:ascii="Arial" w:eastAsiaTheme="minorEastAsia" w:hAnsi="Arial" w:cs="Arial"/>
                <w:sz w:val="20"/>
                <w:lang w:eastAsia="ru-RU"/>
              </w:rPr>
              <w:t>В границах мест произрастания запрещается:</w:t>
            </w:r>
            <w:r w:rsidRPr="005B1699">
              <w:rPr>
                <w:rFonts w:ascii="Arial" w:eastAsiaTheme="minorEastAsia" w:hAnsi="Arial" w:cs="Arial"/>
                <w:sz w:val="20"/>
                <w:lang w:eastAsia="ru-RU"/>
              </w:rPr>
              <w:br/>
              <w:t xml:space="preserve">выполнение работ </w:t>
            </w:r>
            <w:r w:rsidRPr="005B1699">
              <w:rPr>
                <w:rFonts w:ascii="Arial" w:eastAsiaTheme="minorEastAsia" w:hAnsi="Arial" w:cs="Arial"/>
                <w:sz w:val="20"/>
                <w:lang w:eastAsia="ru-RU"/>
              </w:rPr>
              <w:br/>
              <w:t>по гидротехнической мелиорации, работ, связанных с изменением существующего гидрологического режима (за исключением работ по его восстановлению);</w:t>
            </w:r>
            <w:r w:rsidRPr="005B1699">
              <w:rPr>
                <w:rFonts w:ascii="Arial" w:eastAsiaTheme="minorEastAsia" w:hAnsi="Arial" w:cs="Arial"/>
                <w:sz w:val="20"/>
                <w:lang w:eastAsia="ru-RU"/>
              </w:rPr>
              <w:br/>
              <w:t>разработка месторождений торфа.</w:t>
            </w:r>
            <w:r w:rsidRPr="005B1699">
              <w:rPr>
                <w:rFonts w:ascii="Arial" w:eastAsiaTheme="minorEastAsia" w:hAnsi="Arial" w:cs="Arial"/>
                <w:sz w:val="20"/>
                <w:lang w:eastAsia="ru-RU"/>
              </w:rPr>
              <w:br/>
              <w:t>В границах мест произрастания требуется проводить работы, направленные на предотвращение зарастания древесно-кустарниковой растительностью: проективное покрытие кустарников не должно превышать 40 процентов</w:t>
            </w:r>
          </w:p>
        </w:tc>
      </w:tr>
    </w:tbl>
    <w:p w14:paraId="13FC8534" w14:textId="77777777" w:rsidR="005B1699" w:rsidRPr="005B1699" w:rsidRDefault="005B1699" w:rsidP="005B1699">
      <w:pPr>
        <w:widowControl w:val="0"/>
        <w:autoSpaceDE w:val="0"/>
        <w:autoSpaceDN w:val="0"/>
        <w:spacing w:after="0" w:line="240" w:lineRule="auto"/>
        <w:ind w:firstLine="540"/>
        <w:jc w:val="both"/>
        <w:rPr>
          <w:rFonts w:ascii="Arial" w:eastAsiaTheme="minorEastAsia" w:hAnsi="Arial" w:cs="Arial"/>
          <w:sz w:val="2"/>
          <w:szCs w:val="2"/>
          <w:lang w:eastAsia="ru-RU"/>
        </w:rPr>
      </w:pPr>
    </w:p>
    <w:sectPr w:rsidR="005B1699" w:rsidRPr="005B1699" w:rsidSect="005B1699">
      <w:pgSz w:w="16838" w:h="11906" w:orient="landscape"/>
      <w:pgMar w:top="567" w:right="1134" w:bottom="1701"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7900FFE" w14:textId="77777777" w:rsidR="00E60D82" w:rsidRDefault="00E60D82" w:rsidP="00CD58DD">
      <w:pPr>
        <w:spacing w:after="0" w:line="240" w:lineRule="auto"/>
      </w:pPr>
      <w:r>
        <w:separator/>
      </w:r>
    </w:p>
  </w:endnote>
  <w:endnote w:type="continuationSeparator" w:id="0">
    <w:p w14:paraId="46054405" w14:textId="77777777" w:rsidR="00E60D82" w:rsidRDefault="00E60D82" w:rsidP="00CD58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OpenSymbol">
    <w:altName w:val="Calibri"/>
    <w:charset w:val="CC"/>
    <w:family w:val="auto"/>
    <w:pitch w:val="default"/>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Times">
    <w:panose1 w:val="02020603060405020304"/>
    <w:charset w:val="00"/>
    <w:family w:val="roman"/>
    <w:pitch w:val="variable"/>
    <w:sig w:usb0="00000007" w:usb1="00000000" w:usb2="00000000" w:usb3="00000000" w:csb0="00000093"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DFACF" w14:textId="77777777" w:rsidR="00715F11" w:rsidRDefault="00715F11" w:rsidP="00CD58DD">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4</w:t>
    </w:r>
    <w:r>
      <w:rPr>
        <w:rStyle w:val="ac"/>
      </w:rPr>
      <w:fldChar w:fldCharType="end"/>
    </w:r>
  </w:p>
  <w:p w14:paraId="3AEBA068" w14:textId="77777777" w:rsidR="00715F11" w:rsidRDefault="00715F11">
    <w:pPr>
      <w:pStyle w:val="aa"/>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423063"/>
      <w:docPartObj>
        <w:docPartGallery w:val="Page Numbers (Bottom of Page)"/>
        <w:docPartUnique/>
      </w:docPartObj>
    </w:sdtPr>
    <w:sdtEndPr/>
    <w:sdtContent>
      <w:p w14:paraId="4133B964" w14:textId="77777777" w:rsidR="00715F11" w:rsidRDefault="00715F11">
        <w:pPr>
          <w:pStyle w:val="aa"/>
          <w:jc w:val="center"/>
        </w:pPr>
        <w:r>
          <w:fldChar w:fldCharType="begin"/>
        </w:r>
        <w:r>
          <w:instrText>PAGE   \* MERGEFORMAT</w:instrText>
        </w:r>
        <w:r>
          <w:fldChar w:fldCharType="separate"/>
        </w:r>
        <w:r w:rsidR="00C916B7">
          <w:rPr>
            <w:noProof/>
          </w:rPr>
          <w:t>30</w:t>
        </w:r>
        <w:r>
          <w:fldChar w:fldCharType="end"/>
        </w:r>
      </w:p>
    </w:sdtContent>
  </w:sdt>
  <w:p w14:paraId="785C180D" w14:textId="77777777" w:rsidR="00715F11" w:rsidRDefault="00715F11"/>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1833420"/>
      <w:docPartObj>
        <w:docPartGallery w:val="Page Numbers (Bottom of Page)"/>
        <w:docPartUnique/>
      </w:docPartObj>
    </w:sdtPr>
    <w:sdtEndPr/>
    <w:sdtContent>
      <w:p w14:paraId="5F9119EF" w14:textId="77777777" w:rsidR="00715F11" w:rsidRDefault="00715F11">
        <w:pPr>
          <w:pStyle w:val="aa"/>
          <w:jc w:val="center"/>
        </w:pPr>
        <w:r>
          <w:fldChar w:fldCharType="begin"/>
        </w:r>
        <w:r>
          <w:instrText>PAGE   \* MERGEFORMAT</w:instrText>
        </w:r>
        <w:r>
          <w:fldChar w:fldCharType="separate"/>
        </w:r>
        <w:r w:rsidR="008F728C">
          <w:rPr>
            <w:noProof/>
          </w:rPr>
          <w:t>102</w:t>
        </w:r>
        <w:r>
          <w:fldChar w:fldCharType="end"/>
        </w:r>
      </w:p>
    </w:sdtContent>
  </w:sdt>
  <w:p w14:paraId="5C9CDF6E" w14:textId="77777777" w:rsidR="00715F11" w:rsidRDefault="00715F11">
    <w:pPr>
      <w:pStyle w:val="ConsPlusNormal"/>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0EE2F2" w14:textId="77777777" w:rsidR="00715F11" w:rsidRDefault="00715F11">
    <w:pPr>
      <w:pStyle w:val="ConsPlusNormal"/>
    </w:pPr>
    <w:r>
      <w:rPr>
        <w:sz w:val="2"/>
        <w:szCs w:val="2"/>
      </w:rPr>
      <w:t>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FD1C00" w14:textId="77777777" w:rsidR="00715F11" w:rsidRDefault="00715F11" w:rsidP="00CD58DD">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8F728C">
      <w:rPr>
        <w:rStyle w:val="ac"/>
        <w:noProof/>
      </w:rPr>
      <w:t>4</w:t>
    </w:r>
    <w:r>
      <w:rPr>
        <w:rStyle w:val="ac"/>
      </w:rPr>
      <w:fldChar w:fldCharType="end"/>
    </w:r>
  </w:p>
  <w:p w14:paraId="2627F3DC" w14:textId="77777777" w:rsidR="00715F11" w:rsidRDefault="00715F11">
    <w:pPr>
      <w:pStyle w:val="a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F697ED" w14:textId="77777777" w:rsidR="00715F11" w:rsidRDefault="00715F11" w:rsidP="00715F11">
    <w:pPr>
      <w:pStyle w:val="aa"/>
      <w:jc w:val="cen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F0ABAA" w14:textId="77777777" w:rsidR="00715F11" w:rsidRDefault="00715F11" w:rsidP="00CD58DD">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6</w:t>
    </w:r>
    <w:r>
      <w:rPr>
        <w:rStyle w:val="ac"/>
      </w:rPr>
      <w:fldChar w:fldCharType="end"/>
    </w:r>
  </w:p>
  <w:p w14:paraId="43F68780" w14:textId="77777777" w:rsidR="00715F11" w:rsidRDefault="00715F11">
    <w:pPr>
      <w:pStyle w:val="aa"/>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D9A33D" w14:textId="77777777" w:rsidR="00715F11" w:rsidRDefault="00715F11" w:rsidP="00CD58DD">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sidR="008F728C">
      <w:rPr>
        <w:rStyle w:val="ac"/>
        <w:noProof/>
      </w:rPr>
      <w:t>6</w:t>
    </w:r>
    <w:r>
      <w:rPr>
        <w:rStyle w:val="ac"/>
      </w:rPr>
      <w:fldChar w:fldCharType="end"/>
    </w:r>
  </w:p>
  <w:p w14:paraId="48583CF1" w14:textId="77777777" w:rsidR="00715F11" w:rsidRDefault="00715F11">
    <w:pPr>
      <w:pStyle w:val="a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5F0248" w14:textId="77777777" w:rsidR="00715F11" w:rsidRDefault="00715F11" w:rsidP="00CD58DD">
    <w:pPr>
      <w:pStyle w:val="aa"/>
      <w:framePr w:wrap="around" w:vAnchor="text" w:hAnchor="margin" w:xAlign="right" w:y="1"/>
      <w:rPr>
        <w:rStyle w:val="ac"/>
      </w:rPr>
    </w:pPr>
    <w:r>
      <w:rPr>
        <w:rStyle w:val="ac"/>
      </w:rPr>
      <w:fldChar w:fldCharType="begin"/>
    </w:r>
    <w:r>
      <w:rPr>
        <w:rStyle w:val="ac"/>
      </w:rPr>
      <w:instrText xml:space="preserve">PAGE  </w:instrText>
    </w:r>
    <w:r>
      <w:rPr>
        <w:rStyle w:val="ac"/>
      </w:rPr>
      <w:fldChar w:fldCharType="separate"/>
    </w:r>
    <w:r>
      <w:rPr>
        <w:rStyle w:val="ac"/>
        <w:noProof/>
      </w:rPr>
      <w:t>20</w:t>
    </w:r>
    <w:r>
      <w:rPr>
        <w:rStyle w:val="ac"/>
      </w:rPr>
      <w:fldChar w:fldCharType="end"/>
    </w:r>
  </w:p>
  <w:p w14:paraId="35E77A2B" w14:textId="77777777" w:rsidR="00715F11" w:rsidRDefault="00715F11" w:rsidP="00CD58DD">
    <w:pPr>
      <w:pStyle w:val="aa"/>
      <w:ind w:right="360"/>
    </w:pPr>
  </w:p>
  <w:p w14:paraId="0C46A0C3" w14:textId="77777777" w:rsidR="00715F11" w:rsidRDefault="00715F11"/>
  <w:p w14:paraId="0C9203DA" w14:textId="77777777" w:rsidR="00715F11" w:rsidRDefault="00715F11"/>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60435144"/>
      <w:docPartObj>
        <w:docPartGallery w:val="Page Numbers (Bottom of Page)"/>
        <w:docPartUnique/>
      </w:docPartObj>
    </w:sdtPr>
    <w:sdtEndPr/>
    <w:sdtContent>
      <w:p w14:paraId="1FF247D4" w14:textId="77777777" w:rsidR="00715F11" w:rsidRDefault="00715F11">
        <w:pPr>
          <w:pStyle w:val="aa"/>
          <w:jc w:val="center"/>
        </w:pPr>
        <w:r>
          <w:fldChar w:fldCharType="begin"/>
        </w:r>
        <w:r>
          <w:instrText>PAGE   \* MERGEFORMAT</w:instrText>
        </w:r>
        <w:r>
          <w:fldChar w:fldCharType="separate"/>
        </w:r>
        <w:r w:rsidR="00C916B7">
          <w:rPr>
            <w:noProof/>
          </w:rPr>
          <w:t>18</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25E322" w14:textId="77777777" w:rsidR="00715F11" w:rsidRPr="00C9009F" w:rsidRDefault="00715F11" w:rsidP="00C9009F">
    <w:pPr>
      <w:pStyle w:val="aa"/>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CD3CFE" w14:textId="77777777" w:rsidR="00715F11" w:rsidRDefault="00715F11" w:rsidP="00CD58DD">
    <w:pPr>
      <w:pStyle w:val="aa"/>
      <w:framePr w:wrap="around" w:vAnchor="text" w:hAnchor="margin" w:xAlign="center" w:y="1"/>
      <w:rPr>
        <w:rStyle w:val="ac"/>
      </w:rPr>
    </w:pPr>
    <w:r>
      <w:rPr>
        <w:rStyle w:val="ac"/>
      </w:rPr>
      <w:fldChar w:fldCharType="begin"/>
    </w:r>
    <w:r>
      <w:rPr>
        <w:rStyle w:val="ac"/>
      </w:rPr>
      <w:instrText xml:space="preserve">PAGE  </w:instrText>
    </w:r>
    <w:r>
      <w:rPr>
        <w:rStyle w:val="ac"/>
      </w:rPr>
      <w:fldChar w:fldCharType="separate"/>
    </w:r>
    <w:r>
      <w:rPr>
        <w:rStyle w:val="ac"/>
        <w:noProof/>
      </w:rPr>
      <w:t>70</w:t>
    </w:r>
    <w:r>
      <w:rPr>
        <w:rStyle w:val="ac"/>
      </w:rPr>
      <w:fldChar w:fldCharType="end"/>
    </w:r>
  </w:p>
  <w:p w14:paraId="4BA9A122" w14:textId="77777777" w:rsidR="00715F11" w:rsidRDefault="00715F11">
    <w:pPr>
      <w:pStyle w:val="aa"/>
    </w:pPr>
  </w:p>
  <w:p w14:paraId="45976C6B" w14:textId="77777777" w:rsidR="00715F11" w:rsidRDefault="00715F11"/>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DC9A6FE" w14:textId="77777777" w:rsidR="00E60D82" w:rsidRDefault="00E60D82" w:rsidP="00CD58DD">
      <w:pPr>
        <w:spacing w:after="0" w:line="240" w:lineRule="auto"/>
      </w:pPr>
      <w:r>
        <w:separator/>
      </w:r>
    </w:p>
  </w:footnote>
  <w:footnote w:type="continuationSeparator" w:id="0">
    <w:p w14:paraId="234571BA" w14:textId="77777777" w:rsidR="00E60D82" w:rsidRDefault="00E60D82" w:rsidP="00CD58DD">
      <w:pPr>
        <w:spacing w:after="0" w:line="240" w:lineRule="auto"/>
      </w:pPr>
      <w:r>
        <w:continuationSeparator/>
      </w:r>
    </w:p>
  </w:footnote>
  <w:footnote w:id="1">
    <w:p w14:paraId="365A0E0F" w14:textId="77777777" w:rsidR="00715F11" w:rsidRDefault="00715F11">
      <w:pPr>
        <w:pStyle w:val="afb"/>
      </w:pPr>
      <w:r>
        <w:rPr>
          <w:rStyle w:val="afd"/>
        </w:rPr>
        <w:footnoteRef/>
      </w:r>
      <w:r>
        <w:t xml:space="preserve"> </w:t>
      </w:r>
      <w:r w:rsidRPr="0008548C">
        <w:t>Нацыянальны атлас Беларусі / Камітэт па зямельных рэсурсах, геадэзіі і картаграфіі пры Савеце Міністраў Рэспублікі Беларусь. – Мн., 2002. – 292 с.</w:t>
      </w:r>
    </w:p>
  </w:footnote>
  <w:footnote w:id="2">
    <w:p w14:paraId="37DA1C8F" w14:textId="77777777" w:rsidR="00715F11" w:rsidRDefault="00715F11">
      <w:pPr>
        <w:pStyle w:val="afb"/>
      </w:pPr>
      <w:r>
        <w:rPr>
          <w:rStyle w:val="afd"/>
        </w:rPr>
        <w:footnoteRef/>
      </w:r>
      <w:r>
        <w:t xml:space="preserve"> </w:t>
      </w:r>
      <w:r w:rsidRPr="00DE0580">
        <w:t>Климатический справочник Государственного учреждения «Республиканский центр по гидрометеорологии, контролю радиоактивного загрязнения и мониторингу окружающей среды» // http://www.pogoda.by/climat-directory/</w:t>
      </w:r>
    </w:p>
  </w:footnote>
  <w:footnote w:id="3">
    <w:p w14:paraId="45865BE3" w14:textId="77777777" w:rsidR="00715F11" w:rsidRDefault="00715F11" w:rsidP="00C34872">
      <w:pPr>
        <w:pStyle w:val="afb"/>
      </w:pPr>
      <w:r>
        <w:rPr>
          <w:rStyle w:val="afd"/>
        </w:rPr>
        <w:footnoteRef/>
      </w:r>
      <w:r>
        <w:t xml:space="preserve"> </w:t>
      </w:r>
      <w:r w:rsidRPr="00DE0580">
        <w:t>Климатический справочник Государственного учреждения «Республиканский центр по гидрометеорологии, контролю радиоактивного загрязнения и мониторингу окружающей среды» // http://www.pogoda.by/climat-directory/</w:t>
      </w:r>
    </w:p>
  </w:footnote>
  <w:footnote w:id="4">
    <w:p w14:paraId="4E7FE74F" w14:textId="77777777" w:rsidR="00715F11" w:rsidRPr="007261D4" w:rsidRDefault="00715F11" w:rsidP="00CD58DD">
      <w:pPr>
        <w:pStyle w:val="afb"/>
      </w:pPr>
      <w:r w:rsidRPr="00F8029B">
        <w:rPr>
          <w:rStyle w:val="afd"/>
        </w:rPr>
        <w:footnoteRef/>
      </w:r>
      <w:r w:rsidRPr="007261D4">
        <w:t xml:space="preserve"> </w:t>
      </w:r>
      <w:r w:rsidRPr="001A4F91">
        <w:rPr>
          <w:lang w:val="en-US"/>
        </w:rPr>
        <w:t>https</w:t>
      </w:r>
      <w:r w:rsidRPr="007261D4">
        <w:t>://</w:t>
      </w:r>
      <w:r w:rsidRPr="001A4F91">
        <w:rPr>
          <w:lang w:val="en-US"/>
        </w:rPr>
        <w:t>ru</w:t>
      </w:r>
      <w:r w:rsidRPr="007261D4">
        <w:t>.</w:t>
      </w:r>
      <w:r w:rsidRPr="001A4F91">
        <w:rPr>
          <w:lang w:val="en-US"/>
        </w:rPr>
        <w:t>weatherspark</w:t>
      </w:r>
      <w:r w:rsidRPr="007261D4">
        <w:t>.</w:t>
      </w:r>
      <w:r w:rsidRPr="001A4F91">
        <w:rPr>
          <w:lang w:val="en-US"/>
        </w:rPr>
        <w:t>com</w:t>
      </w:r>
      <w:r w:rsidRPr="007261D4">
        <w:t>/</w:t>
      </w:r>
    </w:p>
  </w:footnote>
  <w:footnote w:id="5">
    <w:p w14:paraId="1BD9A55B" w14:textId="77777777" w:rsidR="00715F11" w:rsidRPr="00AF7AF5" w:rsidRDefault="00715F11" w:rsidP="00AF7AF5">
      <w:pPr>
        <w:pStyle w:val="afb"/>
        <w:jc w:val="both"/>
      </w:pPr>
      <w:r>
        <w:rPr>
          <w:rStyle w:val="afd"/>
        </w:rPr>
        <w:footnoteRef/>
      </w:r>
      <w:r w:rsidRPr="00AF7AF5">
        <w:t xml:space="preserve"> Климатический справочник </w:t>
      </w:r>
      <w:r>
        <w:t>ГУ</w:t>
      </w:r>
      <w:r w:rsidRPr="00AF7AF5">
        <w:t xml:space="preserve"> «Республиканский центр по гидрометеорологии, контролю радиоактивного загрязнения и мониторингу окружающей среды» // </w:t>
      </w:r>
      <w:r w:rsidRPr="00AF7AF5">
        <w:rPr>
          <w:lang w:val="en-US"/>
        </w:rPr>
        <w:t>http</w:t>
      </w:r>
      <w:r w:rsidRPr="00AF7AF5">
        <w:t>://</w:t>
      </w:r>
      <w:r w:rsidRPr="00AF7AF5">
        <w:rPr>
          <w:lang w:val="en-US"/>
        </w:rPr>
        <w:t>www</w:t>
      </w:r>
      <w:r w:rsidRPr="00AF7AF5">
        <w:t>.</w:t>
      </w:r>
      <w:r w:rsidRPr="00AF7AF5">
        <w:rPr>
          <w:lang w:val="en-US"/>
        </w:rPr>
        <w:t>pogoda</w:t>
      </w:r>
      <w:r w:rsidRPr="00AF7AF5">
        <w:t>.</w:t>
      </w:r>
      <w:r w:rsidRPr="00AF7AF5">
        <w:rPr>
          <w:lang w:val="en-US"/>
        </w:rPr>
        <w:t>by</w:t>
      </w:r>
      <w:r w:rsidRPr="00AF7AF5">
        <w:t>/</w:t>
      </w:r>
      <w:r w:rsidRPr="00AF7AF5">
        <w:rPr>
          <w:lang w:val="en-US"/>
        </w:rPr>
        <w:t>climat</w:t>
      </w:r>
      <w:r w:rsidRPr="00AF7AF5">
        <w:t>-</w:t>
      </w:r>
      <w:r w:rsidRPr="00AF7AF5">
        <w:rPr>
          <w:lang w:val="en-US"/>
        </w:rPr>
        <w:t>directory</w:t>
      </w:r>
      <w:r w:rsidRPr="00AF7AF5">
        <w:t>/</w:t>
      </w:r>
    </w:p>
  </w:footnote>
  <w:footnote w:id="6">
    <w:p w14:paraId="07A95DDE" w14:textId="77777777" w:rsidR="00715F11" w:rsidRPr="00B839C6" w:rsidRDefault="00715F11">
      <w:pPr>
        <w:pStyle w:val="afb"/>
        <w:rPr>
          <w:lang w:val="en-US"/>
        </w:rPr>
      </w:pPr>
      <w:r>
        <w:rPr>
          <w:rStyle w:val="afd"/>
        </w:rPr>
        <w:footnoteRef/>
      </w:r>
      <w:r w:rsidRPr="00B839C6">
        <w:rPr>
          <w:lang w:val="en-US"/>
        </w:rPr>
        <w:t xml:space="preserve"> https://rad.org.by/articles/vozduh/ezhegodnik-sostoyaniya-atmosfernogo-vozduha-2024-god/ ©rad.org.by</w:t>
      </w:r>
    </w:p>
  </w:footnote>
  <w:footnote w:id="7">
    <w:p w14:paraId="0782BDE8" w14:textId="77777777" w:rsidR="00715F11" w:rsidRDefault="00715F11">
      <w:pPr>
        <w:pStyle w:val="afb"/>
      </w:pPr>
      <w:r>
        <w:rPr>
          <w:rStyle w:val="afd"/>
        </w:rPr>
        <w:footnoteRef/>
      </w:r>
      <w:r>
        <w:t xml:space="preserve"> Профиль здоровья -Чериков-2023</w:t>
      </w:r>
    </w:p>
  </w:footnote>
  <w:footnote w:id="8">
    <w:p w14:paraId="3DBC1FDC" w14:textId="77777777" w:rsidR="00715F11" w:rsidRDefault="00715F11" w:rsidP="00C34872">
      <w:pPr>
        <w:pStyle w:val="afb"/>
      </w:pPr>
      <w:r>
        <w:rPr>
          <w:rStyle w:val="afd"/>
        </w:rPr>
        <w:footnoteRef/>
      </w:r>
      <w:r>
        <w:t xml:space="preserve"> </w:t>
      </w:r>
      <w:r w:rsidRPr="00DE0580">
        <w:t>https://www.minpriroda.gov.by/ru/statistika</w:t>
      </w:r>
    </w:p>
  </w:footnote>
  <w:footnote w:id="9">
    <w:p w14:paraId="751F05B3" w14:textId="77777777" w:rsidR="00715F11" w:rsidRDefault="00715F11" w:rsidP="00C642DD">
      <w:pPr>
        <w:pStyle w:val="afb"/>
        <w:jc w:val="both"/>
      </w:pPr>
      <w:r>
        <w:rPr>
          <w:rStyle w:val="afd"/>
        </w:rPr>
        <w:footnoteRef/>
      </w:r>
      <w:r>
        <w:t xml:space="preserve"> </w:t>
      </w:r>
      <w:r w:rsidRPr="00C642DD">
        <w:t>Нацыянальны атлас Беларусі / Камітэт па зямельных рэсурсах, геадэзіі і картаграфіі пры Савеце Міністраў Рэспублікі Беларусь. – Мн., 20</w:t>
      </w:r>
      <w:r w:rsidRPr="00DC1CA6">
        <w:t>24</w:t>
      </w:r>
      <w:r w:rsidRPr="00C642DD">
        <w:t xml:space="preserve">. – </w:t>
      </w:r>
      <w:r w:rsidRPr="00DC1CA6">
        <w:t>348</w:t>
      </w:r>
      <w:r w:rsidRPr="00C642DD">
        <w:t xml:space="preserve"> с.</w:t>
      </w:r>
    </w:p>
  </w:footnote>
  <w:footnote w:id="10">
    <w:p w14:paraId="422A8882" w14:textId="77777777" w:rsidR="00715F11" w:rsidRDefault="00715F11">
      <w:pPr>
        <w:pStyle w:val="afb"/>
      </w:pPr>
      <w:r>
        <w:rPr>
          <w:rStyle w:val="afd"/>
        </w:rPr>
        <w:footnoteRef/>
      </w:r>
      <w:r>
        <w:t xml:space="preserve"> </w:t>
      </w:r>
      <w:r w:rsidRPr="003F4A34">
        <w:t>Махнач, А.С. Геология Беларуси / А.С. Махнач, Р.Г. Гарецкий, А.В. Матвеев. – Минск: Ин-т геологических наук НАН Беларуси, 2001. – 815 с.</w:t>
      </w:r>
    </w:p>
  </w:footnote>
  <w:footnote w:id="11">
    <w:p w14:paraId="74C3AD07" w14:textId="77777777" w:rsidR="00715F11" w:rsidRDefault="00715F11">
      <w:pPr>
        <w:pStyle w:val="afb"/>
      </w:pPr>
      <w:r>
        <w:rPr>
          <w:rStyle w:val="afd"/>
        </w:rPr>
        <w:footnoteRef/>
      </w:r>
      <w:r>
        <w:t xml:space="preserve"> </w:t>
      </w:r>
      <w:r w:rsidRPr="00894015">
        <w:t xml:space="preserve">Савич-Шемет О.Г., Гапанович Е.В. </w:t>
      </w:r>
      <w:r>
        <w:t>К</w:t>
      </w:r>
      <w:r w:rsidRPr="00894015">
        <w:t xml:space="preserve">лиматогенные изменения речного и подземного стока рек </w:t>
      </w:r>
      <w:r>
        <w:t>О</w:t>
      </w:r>
      <w:r w:rsidRPr="00894015">
        <w:t>ршанского артезианского бассейна. Природные ресурсы. 2021;(2):30-40.</w:t>
      </w:r>
    </w:p>
  </w:footnote>
  <w:footnote w:id="12">
    <w:p w14:paraId="11D1E287" w14:textId="77777777" w:rsidR="00715F11" w:rsidRDefault="00715F11">
      <w:pPr>
        <w:pStyle w:val="afb"/>
      </w:pPr>
      <w:r>
        <w:rPr>
          <w:rStyle w:val="afd"/>
        </w:rPr>
        <w:footnoteRef/>
      </w:r>
      <w:r>
        <w:t xml:space="preserve"> </w:t>
      </w:r>
      <w:r w:rsidRPr="00FC5655">
        <w:t>Нацыянальны атлас Беларусі / Камітэт па зямельных рэсурсах, геадэзіі і картаграфіі пры Савеце Міністраў Рэспублікі Беларусь. – Мн., 2024. – 348 с.</w:t>
      </w:r>
    </w:p>
  </w:footnote>
  <w:footnote w:id="13">
    <w:p w14:paraId="3BEC079F" w14:textId="77777777" w:rsidR="00715F11" w:rsidRDefault="00715F11">
      <w:pPr>
        <w:pStyle w:val="afb"/>
      </w:pPr>
      <w:r>
        <w:rPr>
          <w:rStyle w:val="afd"/>
        </w:rPr>
        <w:footnoteRef/>
      </w:r>
      <w:r>
        <w:t xml:space="preserve"> </w:t>
      </w:r>
      <w:r w:rsidRPr="00E46688">
        <w:t>https://www.gki.gov.by/uploads/files/Kadocenka/Rezyltaty_korr_2021.pdf</w:t>
      </w:r>
    </w:p>
  </w:footnote>
  <w:footnote w:id="14">
    <w:p w14:paraId="68ED298A" w14:textId="77777777" w:rsidR="00715F11" w:rsidRDefault="00715F11">
      <w:pPr>
        <w:pStyle w:val="afb"/>
      </w:pPr>
      <w:r>
        <w:rPr>
          <w:rStyle w:val="afd"/>
        </w:rPr>
        <w:footnoteRef/>
      </w:r>
      <w:r>
        <w:t xml:space="preserve"> </w:t>
      </w:r>
      <w:r w:rsidRPr="00FC5655">
        <w:t>https://nsmos.by/sites/default/files/2024-06/1-monitoring-zemel.pdf</w:t>
      </w:r>
    </w:p>
  </w:footnote>
  <w:footnote w:id="15">
    <w:p w14:paraId="6D5F779C" w14:textId="77777777" w:rsidR="00715F11" w:rsidRPr="003347E4" w:rsidRDefault="00715F11">
      <w:pPr>
        <w:pStyle w:val="afb"/>
      </w:pPr>
      <w:r>
        <w:rPr>
          <w:rStyle w:val="afd"/>
        </w:rPr>
        <w:footnoteRef/>
      </w:r>
      <w:r>
        <w:t xml:space="preserve"> </w:t>
      </w:r>
      <w:r w:rsidRPr="003347E4">
        <w:rPr>
          <w:lang w:val="be-BY"/>
        </w:rPr>
        <w:t>Нацыянальны атлас Беларусі / Камітэт па зямельных рэсурсах, геадэзіі і картаграфіі пры Савеце Міністраў Рэспублікі Беларусь. – Мн., 2024. – 348 с.</w:t>
      </w:r>
    </w:p>
  </w:footnote>
  <w:footnote w:id="16">
    <w:p w14:paraId="027C8BC5" w14:textId="77777777" w:rsidR="00715F11" w:rsidRDefault="00715F11">
      <w:pPr>
        <w:pStyle w:val="afb"/>
      </w:pPr>
      <w:r>
        <w:rPr>
          <w:rStyle w:val="afd"/>
        </w:rPr>
        <w:footnoteRef/>
      </w:r>
      <w:r>
        <w:t xml:space="preserve"> </w:t>
      </w:r>
      <w:r w:rsidRPr="003347E4">
        <w:t>Энцыклапедыя прыроды Беларусі. Т 5. – Мн.: БелСЭ, 1986. – 583с.</w:t>
      </w:r>
    </w:p>
  </w:footnote>
  <w:footnote w:id="17">
    <w:p w14:paraId="7F0AADD9" w14:textId="77777777" w:rsidR="00715F11" w:rsidRDefault="00715F11">
      <w:pPr>
        <w:pStyle w:val="afb"/>
      </w:pPr>
      <w:r>
        <w:rPr>
          <w:rStyle w:val="afd"/>
        </w:rPr>
        <w:footnoteRef/>
      </w:r>
      <w:r>
        <w:t xml:space="preserve"> </w:t>
      </w:r>
      <w:r w:rsidRPr="003347E4">
        <w:t>Водный Кодекс Республики Беларусь 30 апреля 2014 г. № 149-З Национальный правовой Интернет-портал Республики Беларусь, 20.05.2014, 2/2147.</w:t>
      </w:r>
    </w:p>
  </w:footnote>
  <w:footnote w:id="18">
    <w:p w14:paraId="57BC6142" w14:textId="77777777" w:rsidR="00715F11" w:rsidRDefault="00715F11">
      <w:pPr>
        <w:pStyle w:val="afb"/>
      </w:pPr>
      <w:r>
        <w:rPr>
          <w:rStyle w:val="afd"/>
        </w:rPr>
        <w:footnoteRef/>
      </w:r>
      <w:r>
        <w:t xml:space="preserve"> </w:t>
      </w:r>
      <w:r w:rsidRPr="003347E4">
        <w:t>Блакiтны скарб Беларусi: Энцыкл./Беларус. Энцыкл. Минск: БелЭн, 2007. – 480 с.</w:t>
      </w:r>
    </w:p>
  </w:footnote>
  <w:footnote w:id="19">
    <w:p w14:paraId="70EC0275" w14:textId="77777777" w:rsidR="00715F11" w:rsidRDefault="00715F11">
      <w:pPr>
        <w:pStyle w:val="afb"/>
      </w:pPr>
      <w:r>
        <w:rPr>
          <w:rStyle w:val="afd"/>
        </w:rPr>
        <w:footnoteRef/>
      </w:r>
      <w:r>
        <w:t xml:space="preserve"> </w:t>
      </w:r>
      <w:r w:rsidRPr="00266DE1">
        <w:t>Водный Кодекс Республики Беларусь 30 апреля 2014 г. № 149-З Национальный правовой Интернет-портал Республики Беларусь, 20.05.2014, 2/2147.</w:t>
      </w:r>
    </w:p>
  </w:footnote>
  <w:footnote w:id="20">
    <w:p w14:paraId="29272868" w14:textId="77777777" w:rsidR="00715F11" w:rsidRDefault="00715F11">
      <w:pPr>
        <w:pStyle w:val="afb"/>
      </w:pPr>
      <w:r>
        <w:rPr>
          <w:rStyle w:val="afd"/>
        </w:rPr>
        <w:footnoteRef/>
      </w:r>
      <w:r>
        <w:t xml:space="preserve"> </w:t>
      </w:r>
      <w:r w:rsidRPr="00266DE1">
        <w:t>Изменение гидрографической сети Белорусии под воздействием мелиоративных работ. Справочник / Под редакцией Бычука С.Ф. Минск: Ураджай, 1986. – 320 с.</w:t>
      </w:r>
    </w:p>
  </w:footnote>
  <w:footnote w:id="21">
    <w:p w14:paraId="5E45F8D1" w14:textId="77777777" w:rsidR="00715F11" w:rsidRDefault="00715F11">
      <w:pPr>
        <w:pStyle w:val="afb"/>
      </w:pPr>
      <w:r>
        <w:rPr>
          <w:rStyle w:val="afd"/>
        </w:rPr>
        <w:footnoteRef/>
      </w:r>
      <w:r>
        <w:t xml:space="preserve"> </w:t>
      </w:r>
      <w:r w:rsidRPr="00266DE1">
        <w:t>Блакiтны скарб Беларусi: Энцыкл./Беларус. Энцыкл. Минск: БелЭн, 2007. – 480 с.</w:t>
      </w:r>
    </w:p>
  </w:footnote>
  <w:footnote w:id="22">
    <w:p w14:paraId="3D675E5D" w14:textId="77777777" w:rsidR="00715F11" w:rsidRDefault="00715F11">
      <w:pPr>
        <w:pStyle w:val="afb"/>
      </w:pPr>
      <w:r>
        <w:rPr>
          <w:rStyle w:val="afd"/>
        </w:rPr>
        <w:footnoteRef/>
      </w:r>
      <w:r>
        <w:t xml:space="preserve"> </w:t>
      </w:r>
      <w:r w:rsidRPr="003D0638">
        <w:t>Водный Кодекс Республики Беларусь 30 апреля 2014 г. № 149-З Национальный правовой Интернет-портал Республики Беларусь, 20.05.2014, 2/2147.</w:t>
      </w:r>
    </w:p>
  </w:footnote>
  <w:footnote w:id="23">
    <w:p w14:paraId="419BF9F7" w14:textId="77777777" w:rsidR="00715F11" w:rsidRDefault="00715F11">
      <w:pPr>
        <w:pStyle w:val="afb"/>
      </w:pPr>
      <w:r>
        <w:rPr>
          <w:rStyle w:val="afd"/>
        </w:rPr>
        <w:footnoteRef/>
      </w:r>
      <w:r>
        <w:t xml:space="preserve"> </w:t>
      </w:r>
      <w:r w:rsidRPr="003D0638">
        <w:t>Изменение гидрографической сети Белорусии под воздействием мелиоративных работ. Справочник / Под редакцией Бычука С.Ф. Минск: Ураджай, 1986. – 320 с.</w:t>
      </w:r>
    </w:p>
  </w:footnote>
  <w:footnote w:id="24">
    <w:p w14:paraId="17D14CF4" w14:textId="77777777" w:rsidR="00715F11" w:rsidRDefault="00715F11">
      <w:pPr>
        <w:pStyle w:val="afb"/>
      </w:pPr>
      <w:r>
        <w:rPr>
          <w:rStyle w:val="afd"/>
        </w:rPr>
        <w:footnoteRef/>
      </w:r>
      <w:r>
        <w:t xml:space="preserve"> </w:t>
      </w:r>
      <w:r w:rsidRPr="003D0638">
        <w:t>Блакiтны скарб Беларусi: Энцыкл./Беларус. Энцыкл. Минск: БелЭн, 2007. – 480 с.</w:t>
      </w:r>
    </w:p>
  </w:footnote>
  <w:footnote w:id="25">
    <w:p w14:paraId="5381E669" w14:textId="77777777" w:rsidR="00715F11" w:rsidRDefault="00715F11">
      <w:pPr>
        <w:pStyle w:val="afb"/>
      </w:pPr>
      <w:r>
        <w:rPr>
          <w:rStyle w:val="afd"/>
        </w:rPr>
        <w:footnoteRef/>
      </w:r>
      <w:r>
        <w:t xml:space="preserve"> </w:t>
      </w:r>
      <w:r w:rsidRPr="003D0638">
        <w:t>Водный Кодекс Республики Беларусь 30 апреля 2014 г. № 149-З Национальный правовой Интернет-портал Республики Беларусь, 20.05.2014, 2/2147.</w:t>
      </w:r>
    </w:p>
  </w:footnote>
  <w:footnote w:id="26">
    <w:p w14:paraId="397125B5" w14:textId="77777777" w:rsidR="00715F11" w:rsidRDefault="00715F11">
      <w:pPr>
        <w:pStyle w:val="afb"/>
      </w:pPr>
      <w:r>
        <w:rPr>
          <w:rStyle w:val="afd"/>
        </w:rPr>
        <w:footnoteRef/>
      </w:r>
      <w:r>
        <w:t xml:space="preserve"> </w:t>
      </w:r>
      <w:r w:rsidRPr="003D0638">
        <w:t>Изменение гидрографической сети Белорусии под воздействием мелиоративных работ. Справочник / Под редакцией Бычука С.Ф. Минск: Ураджай, 1986. – 320 с.</w:t>
      </w:r>
    </w:p>
  </w:footnote>
  <w:footnote w:id="27">
    <w:p w14:paraId="44C0693F" w14:textId="77777777" w:rsidR="00715F11" w:rsidRDefault="00715F11">
      <w:pPr>
        <w:pStyle w:val="afb"/>
      </w:pPr>
      <w:r>
        <w:rPr>
          <w:rStyle w:val="afd"/>
        </w:rPr>
        <w:footnoteRef/>
      </w:r>
      <w:r>
        <w:t xml:space="preserve"> </w:t>
      </w:r>
      <w:r w:rsidRPr="00E73F52">
        <w:t>Нацыянальны атлас Беларусі / Камітэт па зямельных рэсурсах, геадэзіі і картаграфіі пры Савеце Міністраў Рэспублікі Беларусь. – Мн., 20</w:t>
      </w:r>
      <w:r>
        <w:t>24</w:t>
      </w:r>
      <w:r w:rsidRPr="00E73F52">
        <w:t xml:space="preserve">. – </w:t>
      </w:r>
      <w:r>
        <w:t>348</w:t>
      </w:r>
      <w:r w:rsidRPr="00E73F52">
        <w:t xml:space="preserve"> с.</w:t>
      </w:r>
    </w:p>
  </w:footnote>
  <w:footnote w:id="28">
    <w:p w14:paraId="24925D38" w14:textId="77777777" w:rsidR="00715F11" w:rsidRDefault="00715F11" w:rsidP="00461ABC">
      <w:pPr>
        <w:pStyle w:val="afb"/>
      </w:pPr>
      <w:r>
        <w:rPr>
          <w:rStyle w:val="afd"/>
        </w:rPr>
        <w:footnoteRef/>
      </w:r>
      <w:r>
        <w:t xml:space="preserve"> </w:t>
      </w:r>
      <w:r w:rsidRPr="00DD6384">
        <w:t>Юркевич И.Д., Гельтман В.С. География, типология и районирование лесной растительности. – Минск: Наука и техника, 1965. – 288 с.</w:t>
      </w:r>
    </w:p>
  </w:footnote>
  <w:footnote w:id="29">
    <w:p w14:paraId="1E0F0430" w14:textId="77777777" w:rsidR="00715F11" w:rsidRDefault="00715F11">
      <w:pPr>
        <w:pStyle w:val="afb"/>
      </w:pPr>
      <w:r>
        <w:rPr>
          <w:rStyle w:val="afd"/>
        </w:rPr>
        <w:footnoteRef/>
      </w:r>
      <w:r>
        <w:t xml:space="preserve"> Воронин Ф.Н. Фауна Белоруссии и охрана природы. Мн.: Вышэйшая школа, 1967, – 418 с.</w:t>
      </w:r>
    </w:p>
  </w:footnote>
  <w:footnote w:id="30">
    <w:p w14:paraId="41206CEB" w14:textId="77777777" w:rsidR="00715F11" w:rsidRDefault="00715F11">
      <w:pPr>
        <w:pStyle w:val="afb"/>
      </w:pPr>
      <w:r>
        <w:rPr>
          <w:rStyle w:val="afd"/>
        </w:rPr>
        <w:footnoteRef/>
      </w:r>
      <w:r>
        <w:t xml:space="preserve"> </w:t>
      </w:r>
      <w:r w:rsidRPr="00911884">
        <w:t>https://peatlands.by/frontend/web/site/inner-addtf?type=fT&amp;id=1808</w:t>
      </w:r>
    </w:p>
  </w:footnote>
  <w:footnote w:id="31">
    <w:p w14:paraId="13FF5827" w14:textId="77777777" w:rsidR="00715F11" w:rsidRDefault="00715F11" w:rsidP="00CD58DD">
      <w:pPr>
        <w:pStyle w:val="afb"/>
      </w:pPr>
      <w:r w:rsidRPr="00F8029B">
        <w:rPr>
          <w:rStyle w:val="afd"/>
        </w:rPr>
        <w:footnoteRef/>
      </w:r>
      <w:r w:rsidRPr="00F8029B">
        <w:t xml:space="preserve"> </w:t>
      </w:r>
      <w:hyperlink r:id="rId1" w:history="1">
        <w:r w:rsidRPr="00F8029B">
          <w:rPr>
            <w:spacing w:val="-2"/>
            <w:u w:val="single"/>
          </w:rPr>
          <w:t>https://rad.org.by/monitoring/radiation.html</w:t>
        </w:r>
      </w:hyperlink>
    </w:p>
  </w:footnote>
  <w:footnote w:id="32">
    <w:p w14:paraId="45E58F68" w14:textId="77777777" w:rsidR="00715F11" w:rsidRPr="00E028E8" w:rsidRDefault="00715F11" w:rsidP="001C2A41">
      <w:pPr>
        <w:pStyle w:val="afb"/>
        <w:jc w:val="both"/>
        <w:rPr>
          <w:lang w:val="en-US"/>
        </w:rPr>
      </w:pPr>
      <w:r>
        <w:rPr>
          <w:rStyle w:val="afd"/>
        </w:rPr>
        <w:footnoteRef/>
      </w:r>
      <w:r w:rsidRPr="001C2A41">
        <w:rPr>
          <w:lang w:val="en-US"/>
        </w:rPr>
        <w:t> </w:t>
      </w:r>
      <w:r w:rsidRPr="00E028E8">
        <w:rPr>
          <w:lang w:val="en-US"/>
        </w:rPr>
        <w:t>https://rad.org.by/news/radiacionnaya-obstanovka-na-territorii-respubliki-belarus-na-3-aprelya-2025-g.html ©rad.org.by</w:t>
      </w:r>
    </w:p>
  </w:footnote>
  <w:footnote w:id="33">
    <w:p w14:paraId="12BB6E50" w14:textId="77777777" w:rsidR="00715F11" w:rsidRPr="001C2A41" w:rsidRDefault="00715F11" w:rsidP="001C2A41">
      <w:pPr>
        <w:pStyle w:val="afb"/>
        <w:jc w:val="both"/>
        <w:rPr>
          <w:lang w:val="en-US"/>
        </w:rPr>
      </w:pPr>
      <w:r>
        <w:rPr>
          <w:rStyle w:val="afd"/>
        </w:rPr>
        <w:footnoteRef/>
      </w:r>
      <w:r w:rsidRPr="001C2A41">
        <w:rPr>
          <w:lang w:val="en-US"/>
        </w:rPr>
        <w:t xml:space="preserve"> https://www.minzdrav.gov.by/ru/novoe-na-sayte/detail.php?ID=334477</w:t>
      </w:r>
    </w:p>
  </w:footnote>
  <w:footnote w:id="34">
    <w:p w14:paraId="3B83AB42" w14:textId="77777777" w:rsidR="00715F11" w:rsidRPr="006746F1" w:rsidRDefault="00715F11">
      <w:pPr>
        <w:pStyle w:val="afb"/>
        <w:rPr>
          <w:lang w:val="en-US"/>
        </w:rPr>
      </w:pPr>
      <w:r>
        <w:rPr>
          <w:rStyle w:val="afd"/>
        </w:rPr>
        <w:footnoteRef/>
      </w:r>
      <w:r w:rsidRPr="006746F1">
        <w:rPr>
          <w:lang w:val="en-US"/>
        </w:rPr>
        <w:t xml:space="preserve"> http://cherikov.edu.by/ru/main.aspx?guid=43151</w:t>
      </w:r>
    </w:p>
  </w:footnote>
  <w:footnote w:id="35">
    <w:p w14:paraId="454DE5A8" w14:textId="77777777" w:rsidR="00715F11" w:rsidRPr="00075256" w:rsidRDefault="00715F11">
      <w:pPr>
        <w:pStyle w:val="afb"/>
        <w:rPr>
          <w:lang w:val="en-US"/>
        </w:rPr>
      </w:pPr>
      <w:r>
        <w:rPr>
          <w:rStyle w:val="afd"/>
        </w:rPr>
        <w:footnoteRef/>
      </w:r>
      <w:r w:rsidRPr="00075256">
        <w:rPr>
          <w:lang w:val="en-US"/>
        </w:rPr>
        <w:t xml:space="preserve"> https://krichev.gov.by/ekonomika/selskoe</w:t>
      </w:r>
    </w:p>
  </w:footnote>
  <w:footnote w:id="36">
    <w:p w14:paraId="58704056" w14:textId="77777777" w:rsidR="00715F11" w:rsidRPr="006746F1" w:rsidRDefault="00715F11" w:rsidP="009924A3">
      <w:pPr>
        <w:pStyle w:val="afb"/>
        <w:rPr>
          <w:lang w:val="en-US"/>
        </w:rPr>
      </w:pPr>
      <w:r>
        <w:rPr>
          <w:rStyle w:val="afd"/>
        </w:rPr>
        <w:footnoteRef/>
      </w:r>
      <w:r w:rsidRPr="006746F1">
        <w:rPr>
          <w:lang w:val="en-US"/>
        </w:rPr>
        <w:t xml:space="preserve"> </w:t>
      </w:r>
      <w:r w:rsidRPr="007C17F0">
        <w:rPr>
          <w:lang w:val="en-US"/>
        </w:rPr>
        <w:t>http://krichev.edu.by/ru/main.aspx?guid=5651</w:t>
      </w:r>
    </w:p>
  </w:footnote>
  <w:footnote w:id="37">
    <w:p w14:paraId="65610911" w14:textId="77777777" w:rsidR="00715F11" w:rsidRPr="00DA73A9" w:rsidRDefault="00715F11" w:rsidP="00B072EA">
      <w:pPr>
        <w:tabs>
          <w:tab w:val="left" w:pos="993"/>
        </w:tabs>
        <w:spacing w:after="0" w:line="240" w:lineRule="auto"/>
        <w:jc w:val="both"/>
        <w:rPr>
          <w:rFonts w:ascii="Times New Roman" w:hAnsi="Times New Roman" w:cs="Times New Roman"/>
          <w:sz w:val="18"/>
          <w:szCs w:val="18"/>
        </w:rPr>
      </w:pPr>
      <w:r w:rsidRPr="00DA73A9">
        <w:rPr>
          <w:rStyle w:val="afd"/>
          <w:rFonts w:ascii="Times New Roman" w:hAnsi="Times New Roman" w:cs="Times New Roman"/>
          <w:sz w:val="18"/>
          <w:szCs w:val="18"/>
        </w:rPr>
        <w:footnoteRef/>
      </w:r>
      <w:r w:rsidRPr="00DA73A9">
        <w:rPr>
          <w:rFonts w:ascii="Times New Roman" w:hAnsi="Times New Roman" w:cs="Times New Roman"/>
          <w:sz w:val="18"/>
          <w:szCs w:val="18"/>
        </w:rPr>
        <w:t xml:space="preserve"> Постановление</w:t>
      </w:r>
      <w:r w:rsidRPr="00DA73A9">
        <w:rPr>
          <w:rFonts w:ascii="Times New Roman" w:hAnsi="Times New Roman" w:cs="Times New Roman"/>
          <w:color w:val="000000"/>
          <w:sz w:val="18"/>
          <w:szCs w:val="18"/>
        </w:rPr>
        <w:t xml:space="preserve"> </w:t>
      </w:r>
      <w:r w:rsidRPr="00DA73A9">
        <w:rPr>
          <w:rFonts w:ascii="Times New Roman" w:hAnsi="Times New Roman" w:cs="Times New Roman"/>
          <w:sz w:val="18"/>
          <w:szCs w:val="18"/>
        </w:rPr>
        <w:t>Министерства природных ресурсов и охраны окружающей среды Республики Беларусь</w:t>
      </w:r>
      <w:r w:rsidRPr="00DA73A9">
        <w:rPr>
          <w:rFonts w:ascii="Times New Roman" w:hAnsi="Times New Roman" w:cs="Times New Roman"/>
          <w:color w:val="000000"/>
          <w:sz w:val="18"/>
          <w:szCs w:val="18"/>
        </w:rPr>
        <w:t xml:space="preserve">  </w:t>
      </w:r>
      <w:r w:rsidRPr="00DA73A9">
        <w:rPr>
          <w:rFonts w:ascii="Times New Roman" w:hAnsi="Times New Roman" w:cs="Times New Roman"/>
          <w:sz w:val="18"/>
          <w:szCs w:val="18"/>
        </w:rPr>
        <w:t>от 11 января 2017 г. № 4</w:t>
      </w:r>
    </w:p>
  </w:footnote>
  <w:footnote w:id="38">
    <w:p w14:paraId="56A5CB9C" w14:textId="77777777" w:rsidR="00715F11" w:rsidRPr="00DA73A9" w:rsidRDefault="00715F11" w:rsidP="00B072EA">
      <w:pPr>
        <w:autoSpaceDE w:val="0"/>
        <w:autoSpaceDN w:val="0"/>
        <w:adjustRightInd w:val="0"/>
        <w:spacing w:after="0" w:line="240" w:lineRule="auto"/>
        <w:rPr>
          <w:rFonts w:ascii="Times New Roman" w:hAnsi="Times New Roman" w:cs="Times New Roman"/>
          <w:sz w:val="18"/>
          <w:szCs w:val="18"/>
        </w:rPr>
      </w:pPr>
      <w:r w:rsidRPr="00DA73A9">
        <w:rPr>
          <w:rStyle w:val="afd"/>
          <w:rFonts w:ascii="Times New Roman" w:hAnsi="Times New Roman" w:cs="Times New Roman"/>
          <w:sz w:val="18"/>
          <w:szCs w:val="18"/>
        </w:rPr>
        <w:footnoteRef/>
      </w:r>
      <w:r w:rsidRPr="00DA73A9">
        <w:rPr>
          <w:rFonts w:ascii="Times New Roman" w:hAnsi="Times New Roman" w:cs="Times New Roman"/>
          <w:sz w:val="18"/>
          <w:szCs w:val="18"/>
        </w:rPr>
        <w:t xml:space="preserve"> Указ  Президента Республики Беларусь «</w:t>
      </w:r>
      <w:r w:rsidRPr="00DA73A9">
        <w:rPr>
          <w:rFonts w:ascii="Times New Roman" w:hAnsi="Times New Roman" w:cs="Times New Roman"/>
          <w:bCs/>
          <w:sz w:val="18"/>
          <w:szCs w:val="18"/>
        </w:rPr>
        <w:t xml:space="preserve">Критерии отнесения хозяйственной и иной деятельности, которая оказывает вредное воздействие на окружающую среду, к экологически опасной деятельности» от </w:t>
      </w:r>
      <w:r w:rsidRPr="00DA73A9">
        <w:rPr>
          <w:rFonts w:ascii="Times New Roman" w:hAnsi="Times New Roman" w:cs="Times New Roman"/>
          <w:sz w:val="18"/>
          <w:szCs w:val="18"/>
        </w:rPr>
        <w:t>24.06.2008 № 349 (в редакции Указа Президента Республики Беларусь от 08.02.2016 № 34)</w:t>
      </w:r>
    </w:p>
    <w:p w14:paraId="3180F1DF" w14:textId="77777777" w:rsidR="00715F11" w:rsidRDefault="00715F11" w:rsidP="00B072EA">
      <w:pPr>
        <w:pStyle w:val="afb"/>
      </w:pPr>
    </w:p>
  </w:footnote>
  <w:footnote w:id="39">
    <w:p w14:paraId="3ACBB574" w14:textId="77777777" w:rsidR="00715F11" w:rsidRDefault="00715F11" w:rsidP="00E23656">
      <w:pPr>
        <w:pStyle w:val="afb"/>
      </w:pPr>
      <w:r>
        <w:rPr>
          <w:rStyle w:val="afd"/>
        </w:rPr>
        <w:footnoteRef/>
      </w:r>
      <w:r>
        <w:t xml:space="preserve"> Воронин Ф.Н. Фауна Белоруссии и охрана природы. Мн.: Вышэйшая школа, 1967, – 418 с.</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E043AB4" w14:textId="77777777" w:rsidR="00715F11" w:rsidRDefault="00715F11">
    <w:pPr>
      <w:pStyle w:val="ad"/>
      <w:framePr w:wrap="around" w:vAnchor="text" w:hAnchor="margin" w:xAlign="right" w:y="1"/>
      <w:rPr>
        <w:rStyle w:val="ac"/>
      </w:rPr>
    </w:pPr>
    <w:r>
      <w:rPr>
        <w:rStyle w:val="ac"/>
      </w:rPr>
      <w:fldChar w:fldCharType="begin"/>
    </w:r>
    <w:r>
      <w:rPr>
        <w:rStyle w:val="ac"/>
      </w:rPr>
      <w:instrText xml:space="preserve">PAGE  </w:instrText>
    </w:r>
    <w:r>
      <w:rPr>
        <w:rStyle w:val="ac"/>
      </w:rPr>
      <w:fldChar w:fldCharType="separate"/>
    </w:r>
    <w:r>
      <w:rPr>
        <w:rStyle w:val="ac"/>
        <w:noProof/>
      </w:rPr>
      <w:t>56</w:t>
    </w:r>
    <w:r>
      <w:rPr>
        <w:rStyle w:val="ac"/>
      </w:rPr>
      <w:fldChar w:fldCharType="end"/>
    </w:r>
  </w:p>
  <w:p w14:paraId="734CDABD" w14:textId="77777777" w:rsidR="00715F11" w:rsidRDefault="00715F11">
    <w:pPr>
      <w:pStyle w:val="ad"/>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F42EA9" w14:textId="77777777" w:rsidR="00715F11" w:rsidRDefault="00715F11">
    <w:pPr>
      <w:pStyle w:val="ad"/>
      <w:ind w:right="36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BC35FC" w14:textId="77777777" w:rsidR="00715F11" w:rsidRDefault="00715F11">
    <w:pPr>
      <w:pStyle w:val="ad"/>
      <w:framePr w:wrap="around" w:vAnchor="text" w:hAnchor="margin" w:xAlign="right" w:y="1"/>
      <w:rPr>
        <w:rStyle w:val="ac"/>
      </w:rPr>
    </w:pPr>
    <w:r>
      <w:rPr>
        <w:rStyle w:val="ac"/>
      </w:rPr>
      <w:fldChar w:fldCharType="begin"/>
    </w:r>
    <w:r>
      <w:rPr>
        <w:rStyle w:val="ac"/>
      </w:rPr>
      <w:instrText xml:space="preserve">PAGE  </w:instrText>
    </w:r>
    <w:r>
      <w:rPr>
        <w:rStyle w:val="ac"/>
      </w:rPr>
      <w:fldChar w:fldCharType="separate"/>
    </w:r>
    <w:r>
      <w:rPr>
        <w:rStyle w:val="ac"/>
        <w:noProof/>
      </w:rPr>
      <w:t>70</w:t>
    </w:r>
    <w:r>
      <w:rPr>
        <w:rStyle w:val="ac"/>
      </w:rPr>
      <w:fldChar w:fldCharType="end"/>
    </w:r>
  </w:p>
  <w:p w14:paraId="086FAE10" w14:textId="77777777" w:rsidR="00715F11" w:rsidRDefault="00715F11">
    <w:pPr>
      <w:pStyle w:val="ad"/>
      <w:ind w:right="36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59548F" w14:textId="77777777" w:rsidR="00715F11" w:rsidRDefault="00715F11">
    <w:pPr>
      <w:pStyle w:val="ad"/>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D77282" w14:textId="77777777" w:rsidR="00715F11" w:rsidRDefault="00715F11" w:rsidP="0052778F">
    <w:pPr>
      <w:pStyle w:val="ConsPlusNormal"/>
      <w:ind w:firstLine="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DCECFE" w14:textId="77777777" w:rsidR="00715F11" w:rsidRPr="0052778F" w:rsidRDefault="00715F11" w:rsidP="0052778F">
    <w:pPr>
      <w:pStyle w:val="a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619408A6"/>
    <w:lvl w:ilvl="0">
      <w:start w:val="1"/>
      <w:numFmt w:val="decimal"/>
      <w:pStyle w:val="2"/>
      <w:lvlText w:val="%1."/>
      <w:lvlJc w:val="left"/>
      <w:pPr>
        <w:tabs>
          <w:tab w:val="num" w:pos="643"/>
        </w:tabs>
        <w:ind w:left="643" w:hanging="360"/>
      </w:pPr>
    </w:lvl>
  </w:abstractNum>
  <w:abstractNum w:abstractNumId="1" w15:restartNumberingAfterBreak="0">
    <w:nsid w:val="0000000B"/>
    <w:multiLevelType w:val="multilevel"/>
    <w:tmpl w:val="0000000B"/>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2" w15:restartNumberingAfterBreak="0">
    <w:nsid w:val="0000000C"/>
    <w:multiLevelType w:val="multilevel"/>
    <w:tmpl w:val="0000000C"/>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3" w15:restartNumberingAfterBreak="0">
    <w:nsid w:val="0000000D"/>
    <w:multiLevelType w:val="multilevel"/>
    <w:tmpl w:val="0000000D"/>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4" w15:restartNumberingAfterBreak="0">
    <w:nsid w:val="0000000E"/>
    <w:multiLevelType w:val="multilevel"/>
    <w:tmpl w:val="0000000E"/>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cs="OpenSymbol"/>
      </w:rPr>
    </w:lvl>
    <w:lvl w:ilvl="2">
      <w:start w:val="1"/>
      <w:numFmt w:val="bullet"/>
      <w:lvlText w:val=""/>
      <w:lvlJc w:val="left"/>
      <w:pPr>
        <w:tabs>
          <w:tab w:val="num" w:pos="1440"/>
        </w:tabs>
        <w:ind w:left="1440" w:hanging="360"/>
      </w:pPr>
      <w:rPr>
        <w:rFonts w:ascii="Symbol" w:hAnsi="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Symbol" w:hAnsi="Symbol" w:cs="OpenSymbol"/>
      </w:rPr>
    </w:lvl>
    <w:lvl w:ilvl="5">
      <w:start w:val="1"/>
      <w:numFmt w:val="bullet"/>
      <w:lvlText w:val=""/>
      <w:lvlJc w:val="left"/>
      <w:pPr>
        <w:tabs>
          <w:tab w:val="num" w:pos="2520"/>
        </w:tabs>
        <w:ind w:left="2520" w:hanging="360"/>
      </w:pPr>
      <w:rPr>
        <w:rFonts w:ascii="Symbol" w:hAnsi="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Symbol" w:hAnsi="Symbol" w:cs="OpenSymbol"/>
      </w:rPr>
    </w:lvl>
    <w:lvl w:ilvl="8">
      <w:start w:val="1"/>
      <w:numFmt w:val="bullet"/>
      <w:lvlText w:val=""/>
      <w:lvlJc w:val="left"/>
      <w:pPr>
        <w:tabs>
          <w:tab w:val="num" w:pos="3600"/>
        </w:tabs>
        <w:ind w:left="3600" w:hanging="360"/>
      </w:pPr>
      <w:rPr>
        <w:rFonts w:ascii="Symbol" w:hAnsi="Symbol" w:cs="OpenSymbol"/>
      </w:rPr>
    </w:lvl>
  </w:abstractNum>
  <w:abstractNum w:abstractNumId="5" w15:restartNumberingAfterBreak="0">
    <w:nsid w:val="01960F6B"/>
    <w:multiLevelType w:val="hybridMultilevel"/>
    <w:tmpl w:val="6FE86F78"/>
    <w:lvl w:ilvl="0" w:tplc="F1447216">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56A6E1F"/>
    <w:multiLevelType w:val="hybridMultilevel"/>
    <w:tmpl w:val="E95C0F22"/>
    <w:lvl w:ilvl="0" w:tplc="F880021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7" w15:restartNumberingAfterBreak="0">
    <w:nsid w:val="13455F8E"/>
    <w:multiLevelType w:val="hybridMultilevel"/>
    <w:tmpl w:val="091614F4"/>
    <w:lvl w:ilvl="0" w:tplc="FFFFFFFF">
      <w:start w:val="1"/>
      <w:numFmt w:val="decimal"/>
      <w:lvlText w:val="%1."/>
      <w:lvlJc w:val="left"/>
      <w:pPr>
        <w:ind w:left="644"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2490AEE"/>
    <w:multiLevelType w:val="multilevel"/>
    <w:tmpl w:val="DDB2B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8D2148"/>
    <w:multiLevelType w:val="hybridMultilevel"/>
    <w:tmpl w:val="1BA04298"/>
    <w:lvl w:ilvl="0" w:tplc="AC862D86">
      <w:start w:val="1"/>
      <w:numFmt w:val="bullet"/>
      <w:lvlText w:val=""/>
      <w:lvlJc w:val="left"/>
      <w:pPr>
        <w:tabs>
          <w:tab w:val="num" w:pos="1069"/>
        </w:tabs>
        <w:ind w:left="1069" w:hanging="360"/>
      </w:pPr>
      <w:rPr>
        <w:rFonts w:ascii="Symbol" w:hAnsi="Symbol" w:hint="default"/>
        <w:color w:val="auto"/>
      </w:rPr>
    </w:lvl>
    <w:lvl w:ilvl="1" w:tplc="04190003" w:tentative="1">
      <w:start w:val="1"/>
      <w:numFmt w:val="bullet"/>
      <w:lvlText w:val="o"/>
      <w:lvlJc w:val="left"/>
      <w:pPr>
        <w:tabs>
          <w:tab w:val="num" w:pos="2149"/>
        </w:tabs>
        <w:ind w:left="2149" w:hanging="360"/>
      </w:pPr>
      <w:rPr>
        <w:rFonts w:ascii="Courier New" w:hAnsi="Courier New" w:cs="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cs="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cs="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10" w15:restartNumberingAfterBreak="0">
    <w:nsid w:val="23D26516"/>
    <w:multiLevelType w:val="multilevel"/>
    <w:tmpl w:val="963C15A0"/>
    <w:lvl w:ilvl="0">
      <w:numFmt w:val="bullet"/>
      <w:lvlText w:val="–"/>
      <w:lvlJc w:val="left"/>
      <w:pPr>
        <w:ind w:left="720" w:hanging="360"/>
      </w:pPr>
      <w:rPr>
        <w:rFonts w:ascii="OpenSymbol" w:eastAsia="OpenSymbol" w:hAnsi="OpenSymbol" w:cs="OpenSymbol"/>
      </w:rPr>
    </w:lvl>
    <w:lvl w:ilvl="1">
      <w:numFmt w:val="bullet"/>
      <w:lvlText w:val="–"/>
      <w:lvlJc w:val="left"/>
      <w:pPr>
        <w:ind w:left="1080" w:hanging="360"/>
      </w:pPr>
      <w:rPr>
        <w:rFonts w:ascii="OpenSymbol" w:eastAsia="OpenSymbol" w:hAnsi="OpenSymbol" w:cs="OpenSymbol"/>
      </w:rPr>
    </w:lvl>
    <w:lvl w:ilvl="2">
      <w:numFmt w:val="bullet"/>
      <w:lvlText w:val="–"/>
      <w:lvlJc w:val="left"/>
      <w:pPr>
        <w:ind w:left="1440" w:hanging="360"/>
      </w:pPr>
      <w:rPr>
        <w:rFonts w:ascii="OpenSymbol" w:eastAsia="OpenSymbol" w:hAnsi="OpenSymbol" w:cs="OpenSymbol"/>
      </w:rPr>
    </w:lvl>
    <w:lvl w:ilvl="3">
      <w:numFmt w:val="bullet"/>
      <w:lvlText w:val="–"/>
      <w:lvlJc w:val="left"/>
      <w:pPr>
        <w:ind w:left="1800" w:hanging="360"/>
      </w:pPr>
      <w:rPr>
        <w:rFonts w:ascii="OpenSymbol" w:eastAsia="OpenSymbol" w:hAnsi="OpenSymbol" w:cs="OpenSymbol"/>
      </w:rPr>
    </w:lvl>
    <w:lvl w:ilvl="4">
      <w:numFmt w:val="bullet"/>
      <w:lvlText w:val="–"/>
      <w:lvlJc w:val="left"/>
      <w:pPr>
        <w:ind w:left="2160" w:hanging="360"/>
      </w:pPr>
      <w:rPr>
        <w:rFonts w:ascii="OpenSymbol" w:eastAsia="OpenSymbol" w:hAnsi="OpenSymbol" w:cs="OpenSymbol"/>
      </w:rPr>
    </w:lvl>
    <w:lvl w:ilvl="5">
      <w:numFmt w:val="bullet"/>
      <w:lvlText w:val="–"/>
      <w:lvlJc w:val="left"/>
      <w:pPr>
        <w:ind w:left="2520" w:hanging="360"/>
      </w:pPr>
      <w:rPr>
        <w:rFonts w:ascii="OpenSymbol" w:eastAsia="OpenSymbol" w:hAnsi="OpenSymbol" w:cs="OpenSymbol"/>
      </w:rPr>
    </w:lvl>
    <w:lvl w:ilvl="6">
      <w:numFmt w:val="bullet"/>
      <w:lvlText w:val="–"/>
      <w:lvlJc w:val="left"/>
      <w:pPr>
        <w:ind w:left="2880" w:hanging="360"/>
      </w:pPr>
      <w:rPr>
        <w:rFonts w:ascii="OpenSymbol" w:eastAsia="OpenSymbol" w:hAnsi="OpenSymbol" w:cs="OpenSymbol"/>
      </w:rPr>
    </w:lvl>
    <w:lvl w:ilvl="7">
      <w:numFmt w:val="bullet"/>
      <w:lvlText w:val="–"/>
      <w:lvlJc w:val="left"/>
      <w:pPr>
        <w:ind w:left="3240" w:hanging="360"/>
      </w:pPr>
      <w:rPr>
        <w:rFonts w:ascii="OpenSymbol" w:eastAsia="OpenSymbol" w:hAnsi="OpenSymbol" w:cs="OpenSymbol"/>
      </w:rPr>
    </w:lvl>
    <w:lvl w:ilvl="8">
      <w:numFmt w:val="bullet"/>
      <w:lvlText w:val="–"/>
      <w:lvlJc w:val="left"/>
      <w:pPr>
        <w:ind w:left="3600" w:hanging="360"/>
      </w:pPr>
      <w:rPr>
        <w:rFonts w:ascii="OpenSymbol" w:eastAsia="OpenSymbol" w:hAnsi="OpenSymbol" w:cs="OpenSymbol"/>
      </w:rPr>
    </w:lvl>
  </w:abstractNum>
  <w:abstractNum w:abstractNumId="11" w15:restartNumberingAfterBreak="0">
    <w:nsid w:val="24F21668"/>
    <w:multiLevelType w:val="multilevel"/>
    <w:tmpl w:val="765408C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27AF21B2"/>
    <w:multiLevelType w:val="hybridMultilevel"/>
    <w:tmpl w:val="AAD8C81A"/>
    <w:lvl w:ilvl="0" w:tplc="1AF8006E">
      <w:start w:val="1"/>
      <w:numFmt w:val="bullet"/>
      <w:lvlText w:val=""/>
      <w:lvlJc w:val="left"/>
      <w:pPr>
        <w:ind w:left="92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8255643"/>
    <w:multiLevelType w:val="multilevel"/>
    <w:tmpl w:val="1B748212"/>
    <w:lvl w:ilvl="0">
      <w:numFmt w:val="bullet"/>
      <w:lvlText w:val=""/>
      <w:lvlJc w:val="left"/>
      <w:pPr>
        <w:ind w:left="618" w:hanging="850"/>
      </w:pPr>
      <w:rPr>
        <w:rFonts w:ascii="Wingdings" w:hAnsi="Wingdings" w:cs="Wingdings"/>
        <w:b w:val="0"/>
        <w:bCs w:val="0"/>
        <w:spacing w:val="-4"/>
        <w:w w:val="97"/>
        <w:sz w:val="24"/>
        <w:szCs w:val="24"/>
      </w:rPr>
    </w:lvl>
    <w:lvl w:ilvl="1">
      <w:start w:val="1"/>
      <w:numFmt w:val="bullet"/>
      <w:lvlText w:val=""/>
      <w:lvlJc w:val="left"/>
      <w:pPr>
        <w:ind w:left="1287" w:hanging="360"/>
      </w:pPr>
      <w:rPr>
        <w:rFonts w:ascii="Symbol" w:hAnsi="Symbol" w:hint="default"/>
        <w:b w:val="0"/>
        <w:bCs w:val="0"/>
        <w:w w:val="100"/>
        <w:sz w:val="24"/>
        <w:szCs w:val="24"/>
      </w:rPr>
    </w:lvl>
    <w:lvl w:ilvl="2">
      <w:numFmt w:val="bullet"/>
      <w:lvlText w:val="Х"/>
      <w:lvlJc w:val="left"/>
      <w:pPr>
        <w:ind w:left="2874" w:hanging="358"/>
      </w:pPr>
    </w:lvl>
    <w:lvl w:ilvl="3">
      <w:numFmt w:val="bullet"/>
      <w:lvlText w:val="Х"/>
      <w:lvlJc w:val="left"/>
      <w:pPr>
        <w:ind w:left="3848" w:hanging="358"/>
      </w:pPr>
    </w:lvl>
    <w:lvl w:ilvl="4">
      <w:numFmt w:val="bullet"/>
      <w:lvlText w:val="Х"/>
      <w:lvlJc w:val="left"/>
      <w:pPr>
        <w:ind w:left="4822" w:hanging="358"/>
      </w:pPr>
    </w:lvl>
    <w:lvl w:ilvl="5">
      <w:numFmt w:val="bullet"/>
      <w:lvlText w:val="Х"/>
      <w:lvlJc w:val="left"/>
      <w:pPr>
        <w:ind w:left="5796" w:hanging="358"/>
      </w:pPr>
    </w:lvl>
    <w:lvl w:ilvl="6">
      <w:numFmt w:val="bullet"/>
      <w:lvlText w:val="Х"/>
      <w:lvlJc w:val="left"/>
      <w:pPr>
        <w:ind w:left="6770" w:hanging="358"/>
      </w:pPr>
    </w:lvl>
    <w:lvl w:ilvl="7">
      <w:numFmt w:val="bullet"/>
      <w:lvlText w:val="Х"/>
      <w:lvlJc w:val="left"/>
      <w:pPr>
        <w:ind w:left="7744" w:hanging="358"/>
      </w:pPr>
    </w:lvl>
    <w:lvl w:ilvl="8">
      <w:numFmt w:val="bullet"/>
      <w:lvlText w:val="Х"/>
      <w:lvlJc w:val="left"/>
      <w:pPr>
        <w:ind w:left="8718" w:hanging="358"/>
      </w:pPr>
    </w:lvl>
  </w:abstractNum>
  <w:abstractNum w:abstractNumId="14" w15:restartNumberingAfterBreak="0">
    <w:nsid w:val="297C34DB"/>
    <w:multiLevelType w:val="multilevel"/>
    <w:tmpl w:val="E03285BE"/>
    <w:lvl w:ilvl="0">
      <w:start w:val="1"/>
      <w:numFmt w:val="bullet"/>
      <w:lvlText w:val="-"/>
      <w:lvlJc w:val="left"/>
      <w:rPr>
        <w:rFonts w:ascii="Arial" w:eastAsia="Arial" w:hAnsi="Arial" w:cs="Arial"/>
        <w:b w:val="0"/>
        <w:bCs w:val="0"/>
        <w:i w:val="0"/>
        <w:iCs w:val="0"/>
        <w:smallCaps w:val="0"/>
        <w:strike w:val="0"/>
        <w:color w:val="000000"/>
        <w:spacing w:val="0"/>
        <w:w w:val="100"/>
        <w:position w:val="0"/>
        <w:sz w:val="26"/>
        <w:szCs w:val="26"/>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2AA94CE6"/>
    <w:multiLevelType w:val="multilevel"/>
    <w:tmpl w:val="D4DEE9DA"/>
    <w:lvl w:ilvl="0">
      <w:start w:val="1"/>
      <w:numFmt w:val="bullet"/>
      <w:lvlText w:val="-"/>
      <w:lvlJc w:val="left"/>
      <w:rPr>
        <w:rFonts w:ascii="Times New Roman" w:eastAsia="Times New Roman" w:hAnsi="Times New Roman" w:cs="Times New Roman"/>
        <w:b w:val="0"/>
        <w:bCs w:val="0"/>
        <w:i/>
        <w:iCs/>
        <w:smallCaps w:val="0"/>
        <w:strike w:val="0"/>
        <w:color w:val="000000"/>
        <w:spacing w:val="0"/>
        <w:w w:val="100"/>
        <w:position w:val="0"/>
        <w:sz w:val="22"/>
        <w:szCs w:val="22"/>
        <w:u w:val="singl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31D273B3"/>
    <w:multiLevelType w:val="hybridMultilevel"/>
    <w:tmpl w:val="B9B860EC"/>
    <w:lvl w:ilvl="0" w:tplc="F8800218">
      <w:start w:val="1"/>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7" w15:restartNumberingAfterBreak="0">
    <w:nsid w:val="351A6E70"/>
    <w:multiLevelType w:val="hybridMultilevel"/>
    <w:tmpl w:val="FD2AC0F8"/>
    <w:lvl w:ilvl="0" w:tplc="FFF88BF6">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381D7F3C"/>
    <w:multiLevelType w:val="hybridMultilevel"/>
    <w:tmpl w:val="F126FCBA"/>
    <w:lvl w:ilvl="0" w:tplc="077C5E02">
      <w:numFmt w:val="bullet"/>
      <w:lvlText w:val="–"/>
      <w:lvlJc w:val="left"/>
      <w:pPr>
        <w:ind w:left="1429" w:hanging="360"/>
      </w:pPr>
      <w:rPr>
        <w:rFonts w:ascii="Times New Roman" w:eastAsia="Calibri"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4D4E6ECC"/>
    <w:multiLevelType w:val="multilevel"/>
    <w:tmpl w:val="AB2423F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52C64C14"/>
    <w:multiLevelType w:val="hybridMultilevel"/>
    <w:tmpl w:val="AEE41698"/>
    <w:lvl w:ilvl="0" w:tplc="A912B666">
      <w:numFmt w:val="bullet"/>
      <w:lvlText w:val="-"/>
      <w:lvlJc w:val="left"/>
      <w:pPr>
        <w:tabs>
          <w:tab w:val="num" w:pos="2571"/>
        </w:tabs>
        <w:ind w:left="2007" w:firstLine="204"/>
      </w:pPr>
      <w:rPr>
        <w:rFonts w:ascii="Times New Roman" w:eastAsia="Times New Roman" w:hAnsi="Times New Roman" w:cs="Times New Roman" w:hint="default"/>
        <w:b/>
      </w:rPr>
    </w:lvl>
    <w:lvl w:ilvl="1" w:tplc="04190003" w:tentative="1">
      <w:start w:val="1"/>
      <w:numFmt w:val="bullet"/>
      <w:lvlText w:val="o"/>
      <w:lvlJc w:val="left"/>
      <w:pPr>
        <w:tabs>
          <w:tab w:val="num" w:pos="2007"/>
        </w:tabs>
        <w:ind w:left="2007" w:hanging="360"/>
      </w:pPr>
      <w:rPr>
        <w:rFonts w:ascii="Courier New" w:hAnsi="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1" w15:restartNumberingAfterBreak="0">
    <w:nsid w:val="59EB540A"/>
    <w:multiLevelType w:val="hybridMultilevel"/>
    <w:tmpl w:val="75B295CC"/>
    <w:lvl w:ilvl="0" w:tplc="F880021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B6B614B"/>
    <w:multiLevelType w:val="hybridMultilevel"/>
    <w:tmpl w:val="71CC1616"/>
    <w:lvl w:ilvl="0" w:tplc="449EE68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23" w15:restartNumberingAfterBreak="0">
    <w:nsid w:val="66A060F6"/>
    <w:multiLevelType w:val="hybridMultilevel"/>
    <w:tmpl w:val="0E402224"/>
    <w:lvl w:ilvl="0" w:tplc="F8800218">
      <w:start w:val="1"/>
      <w:numFmt w:val="bullet"/>
      <w:lvlText w:val="−"/>
      <w:lvlJc w:val="left"/>
      <w:pPr>
        <w:ind w:left="720"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68B36CFA"/>
    <w:multiLevelType w:val="hybridMultilevel"/>
    <w:tmpl w:val="057E1810"/>
    <w:lvl w:ilvl="0" w:tplc="0419000F">
      <w:start w:val="1"/>
      <w:numFmt w:val="decimal"/>
      <w:lvlText w:val="%1."/>
      <w:lvlJc w:val="left"/>
      <w:pPr>
        <w:ind w:left="1495"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6B7D5C17"/>
    <w:multiLevelType w:val="hybridMultilevel"/>
    <w:tmpl w:val="5A7013AE"/>
    <w:lvl w:ilvl="0" w:tplc="F8800218">
      <w:start w:val="1"/>
      <w:numFmt w:val="bullet"/>
      <w:lvlText w:val="−"/>
      <w:lvlJc w:val="left"/>
      <w:pPr>
        <w:ind w:left="1429" w:hanging="360"/>
      </w:pPr>
      <w:rPr>
        <w:rFonts w:ascii="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701B7C1B"/>
    <w:multiLevelType w:val="multilevel"/>
    <w:tmpl w:val="3F18DAD8"/>
    <w:lvl w:ilvl="0">
      <w:start w:val="1"/>
      <w:numFmt w:val="bullet"/>
      <w:lvlText w:val="−"/>
      <w:lvlJc w:val="left"/>
      <w:rPr>
        <w:rFonts w:ascii="Times New Roman" w:hAnsi="Times New Roman" w:cs="Times New Roman" w:hint="default"/>
        <w:b w:val="0"/>
        <w:bCs w:val="0"/>
        <w:i/>
        <w:iCs/>
        <w:smallCaps w:val="0"/>
        <w:strike w:val="0"/>
        <w:color w:val="000000"/>
        <w:spacing w:val="0"/>
        <w:w w:val="100"/>
        <w:position w:val="0"/>
        <w:sz w:val="22"/>
        <w:szCs w:val="22"/>
        <w:u w:val="singl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73EE4A1E"/>
    <w:multiLevelType w:val="singleLevel"/>
    <w:tmpl w:val="4FAE209E"/>
    <w:lvl w:ilvl="0">
      <w:start w:val="1"/>
      <w:numFmt w:val="decimal"/>
      <w:pStyle w:val="a"/>
      <w:lvlText w:val="%1."/>
      <w:lvlJc w:val="left"/>
      <w:pPr>
        <w:tabs>
          <w:tab w:val="num" w:pos="644"/>
        </w:tabs>
        <w:ind w:left="568" w:hanging="284"/>
      </w:pPr>
    </w:lvl>
  </w:abstractNum>
  <w:abstractNum w:abstractNumId="28" w15:restartNumberingAfterBreak="0">
    <w:nsid w:val="73FE32EF"/>
    <w:multiLevelType w:val="multilevel"/>
    <w:tmpl w:val="A7EE075A"/>
    <w:lvl w:ilvl="0">
      <w:numFmt w:val="decimal"/>
      <w:suff w:val="space"/>
      <w:lvlText w:val=""/>
      <w:lvlJc w:val="left"/>
      <w:pPr>
        <w:ind w:left="5889" w:hanging="360"/>
      </w:pPr>
      <w:rPr>
        <w:rFonts w:ascii="Symbol" w:hAnsi="Symbol" w:hint="default"/>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29" w15:restartNumberingAfterBreak="0">
    <w:nsid w:val="76752CA2"/>
    <w:multiLevelType w:val="multilevel"/>
    <w:tmpl w:val="0B4CD1B8"/>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7AB24EC6"/>
    <w:multiLevelType w:val="hybridMultilevel"/>
    <w:tmpl w:val="FA06752A"/>
    <w:lvl w:ilvl="0" w:tplc="F8800218">
      <w:start w:val="1"/>
      <w:numFmt w:val="bullet"/>
      <w:lvlText w:val="−"/>
      <w:lvlJc w:val="left"/>
      <w:pPr>
        <w:ind w:left="1580" w:hanging="360"/>
      </w:pPr>
      <w:rPr>
        <w:rFonts w:ascii="Times New Roman" w:hAnsi="Times New Roman" w:cs="Times New Roman" w:hint="default"/>
      </w:rPr>
    </w:lvl>
    <w:lvl w:ilvl="1" w:tplc="04190003" w:tentative="1">
      <w:start w:val="1"/>
      <w:numFmt w:val="bullet"/>
      <w:lvlText w:val="o"/>
      <w:lvlJc w:val="left"/>
      <w:pPr>
        <w:ind w:left="2300" w:hanging="360"/>
      </w:pPr>
      <w:rPr>
        <w:rFonts w:ascii="Courier New" w:hAnsi="Courier New" w:cs="Courier New" w:hint="default"/>
      </w:rPr>
    </w:lvl>
    <w:lvl w:ilvl="2" w:tplc="04190005" w:tentative="1">
      <w:start w:val="1"/>
      <w:numFmt w:val="bullet"/>
      <w:lvlText w:val=""/>
      <w:lvlJc w:val="left"/>
      <w:pPr>
        <w:ind w:left="3020" w:hanging="360"/>
      </w:pPr>
      <w:rPr>
        <w:rFonts w:ascii="Wingdings" w:hAnsi="Wingdings" w:hint="default"/>
      </w:rPr>
    </w:lvl>
    <w:lvl w:ilvl="3" w:tplc="04190001" w:tentative="1">
      <w:start w:val="1"/>
      <w:numFmt w:val="bullet"/>
      <w:lvlText w:val=""/>
      <w:lvlJc w:val="left"/>
      <w:pPr>
        <w:ind w:left="3740" w:hanging="360"/>
      </w:pPr>
      <w:rPr>
        <w:rFonts w:ascii="Symbol" w:hAnsi="Symbol" w:hint="default"/>
      </w:rPr>
    </w:lvl>
    <w:lvl w:ilvl="4" w:tplc="04190003" w:tentative="1">
      <w:start w:val="1"/>
      <w:numFmt w:val="bullet"/>
      <w:lvlText w:val="o"/>
      <w:lvlJc w:val="left"/>
      <w:pPr>
        <w:ind w:left="4460" w:hanging="360"/>
      </w:pPr>
      <w:rPr>
        <w:rFonts w:ascii="Courier New" w:hAnsi="Courier New" w:cs="Courier New" w:hint="default"/>
      </w:rPr>
    </w:lvl>
    <w:lvl w:ilvl="5" w:tplc="04190005" w:tentative="1">
      <w:start w:val="1"/>
      <w:numFmt w:val="bullet"/>
      <w:lvlText w:val=""/>
      <w:lvlJc w:val="left"/>
      <w:pPr>
        <w:ind w:left="5180" w:hanging="360"/>
      </w:pPr>
      <w:rPr>
        <w:rFonts w:ascii="Wingdings" w:hAnsi="Wingdings" w:hint="default"/>
      </w:rPr>
    </w:lvl>
    <w:lvl w:ilvl="6" w:tplc="04190001" w:tentative="1">
      <w:start w:val="1"/>
      <w:numFmt w:val="bullet"/>
      <w:lvlText w:val=""/>
      <w:lvlJc w:val="left"/>
      <w:pPr>
        <w:ind w:left="5900" w:hanging="360"/>
      </w:pPr>
      <w:rPr>
        <w:rFonts w:ascii="Symbol" w:hAnsi="Symbol" w:hint="default"/>
      </w:rPr>
    </w:lvl>
    <w:lvl w:ilvl="7" w:tplc="04190003" w:tentative="1">
      <w:start w:val="1"/>
      <w:numFmt w:val="bullet"/>
      <w:lvlText w:val="o"/>
      <w:lvlJc w:val="left"/>
      <w:pPr>
        <w:ind w:left="6620" w:hanging="360"/>
      </w:pPr>
      <w:rPr>
        <w:rFonts w:ascii="Courier New" w:hAnsi="Courier New" w:cs="Courier New" w:hint="default"/>
      </w:rPr>
    </w:lvl>
    <w:lvl w:ilvl="8" w:tplc="04190005" w:tentative="1">
      <w:start w:val="1"/>
      <w:numFmt w:val="bullet"/>
      <w:lvlText w:val=""/>
      <w:lvlJc w:val="left"/>
      <w:pPr>
        <w:ind w:left="7340" w:hanging="360"/>
      </w:pPr>
      <w:rPr>
        <w:rFonts w:ascii="Wingdings" w:hAnsi="Wingdings" w:hint="default"/>
      </w:rPr>
    </w:lvl>
  </w:abstractNum>
  <w:abstractNum w:abstractNumId="31" w15:restartNumberingAfterBreak="0">
    <w:nsid w:val="7C076D5A"/>
    <w:multiLevelType w:val="hybridMultilevel"/>
    <w:tmpl w:val="BCF81E64"/>
    <w:lvl w:ilvl="0" w:tplc="F8800218">
      <w:start w:val="1"/>
      <w:numFmt w:val="bullet"/>
      <w:lvlText w:val="−"/>
      <w:lvlJc w:val="left"/>
      <w:pPr>
        <w:ind w:left="1580" w:hanging="360"/>
      </w:pPr>
      <w:rPr>
        <w:rFonts w:ascii="Times New Roman" w:hAnsi="Times New Roman" w:cs="Times New Roman" w:hint="default"/>
      </w:rPr>
    </w:lvl>
    <w:lvl w:ilvl="1" w:tplc="04190003" w:tentative="1">
      <w:start w:val="1"/>
      <w:numFmt w:val="bullet"/>
      <w:lvlText w:val="o"/>
      <w:lvlJc w:val="left"/>
      <w:pPr>
        <w:ind w:left="2300" w:hanging="360"/>
      </w:pPr>
      <w:rPr>
        <w:rFonts w:ascii="Courier New" w:hAnsi="Courier New" w:cs="Courier New" w:hint="default"/>
      </w:rPr>
    </w:lvl>
    <w:lvl w:ilvl="2" w:tplc="04190005" w:tentative="1">
      <w:start w:val="1"/>
      <w:numFmt w:val="bullet"/>
      <w:lvlText w:val=""/>
      <w:lvlJc w:val="left"/>
      <w:pPr>
        <w:ind w:left="3020" w:hanging="360"/>
      </w:pPr>
      <w:rPr>
        <w:rFonts w:ascii="Wingdings" w:hAnsi="Wingdings" w:hint="default"/>
      </w:rPr>
    </w:lvl>
    <w:lvl w:ilvl="3" w:tplc="04190001" w:tentative="1">
      <w:start w:val="1"/>
      <w:numFmt w:val="bullet"/>
      <w:lvlText w:val=""/>
      <w:lvlJc w:val="left"/>
      <w:pPr>
        <w:ind w:left="3740" w:hanging="360"/>
      </w:pPr>
      <w:rPr>
        <w:rFonts w:ascii="Symbol" w:hAnsi="Symbol" w:hint="default"/>
      </w:rPr>
    </w:lvl>
    <w:lvl w:ilvl="4" w:tplc="04190003" w:tentative="1">
      <w:start w:val="1"/>
      <w:numFmt w:val="bullet"/>
      <w:lvlText w:val="o"/>
      <w:lvlJc w:val="left"/>
      <w:pPr>
        <w:ind w:left="4460" w:hanging="360"/>
      </w:pPr>
      <w:rPr>
        <w:rFonts w:ascii="Courier New" w:hAnsi="Courier New" w:cs="Courier New" w:hint="default"/>
      </w:rPr>
    </w:lvl>
    <w:lvl w:ilvl="5" w:tplc="04190005" w:tentative="1">
      <w:start w:val="1"/>
      <w:numFmt w:val="bullet"/>
      <w:lvlText w:val=""/>
      <w:lvlJc w:val="left"/>
      <w:pPr>
        <w:ind w:left="5180" w:hanging="360"/>
      </w:pPr>
      <w:rPr>
        <w:rFonts w:ascii="Wingdings" w:hAnsi="Wingdings" w:hint="default"/>
      </w:rPr>
    </w:lvl>
    <w:lvl w:ilvl="6" w:tplc="04190001" w:tentative="1">
      <w:start w:val="1"/>
      <w:numFmt w:val="bullet"/>
      <w:lvlText w:val=""/>
      <w:lvlJc w:val="left"/>
      <w:pPr>
        <w:ind w:left="5900" w:hanging="360"/>
      </w:pPr>
      <w:rPr>
        <w:rFonts w:ascii="Symbol" w:hAnsi="Symbol" w:hint="default"/>
      </w:rPr>
    </w:lvl>
    <w:lvl w:ilvl="7" w:tplc="04190003" w:tentative="1">
      <w:start w:val="1"/>
      <w:numFmt w:val="bullet"/>
      <w:lvlText w:val="o"/>
      <w:lvlJc w:val="left"/>
      <w:pPr>
        <w:ind w:left="6620" w:hanging="360"/>
      </w:pPr>
      <w:rPr>
        <w:rFonts w:ascii="Courier New" w:hAnsi="Courier New" w:cs="Courier New" w:hint="default"/>
      </w:rPr>
    </w:lvl>
    <w:lvl w:ilvl="8" w:tplc="04190005" w:tentative="1">
      <w:start w:val="1"/>
      <w:numFmt w:val="bullet"/>
      <w:lvlText w:val=""/>
      <w:lvlJc w:val="left"/>
      <w:pPr>
        <w:ind w:left="7340" w:hanging="360"/>
      </w:pPr>
      <w:rPr>
        <w:rFonts w:ascii="Wingdings" w:hAnsi="Wingdings" w:hint="default"/>
      </w:rPr>
    </w:lvl>
  </w:abstractNum>
  <w:abstractNum w:abstractNumId="32" w15:restartNumberingAfterBreak="0">
    <w:nsid w:val="7E5C560B"/>
    <w:multiLevelType w:val="multilevel"/>
    <w:tmpl w:val="D50000DE"/>
    <w:lvl w:ilvl="0">
      <w:start w:val="1"/>
      <w:numFmt w:val="decimal"/>
      <w:lvlText w:val="%1."/>
      <w:lvlJc w:val="left"/>
      <w:rPr>
        <w:rFonts w:ascii="Times New Roman" w:eastAsia="Arial" w:hAnsi="Times New Roman" w:cs="Times New Roman" w:hint="default"/>
        <w:b w:val="0"/>
        <w:bCs w:val="0"/>
        <w:i w:val="0"/>
        <w:iCs w:val="0"/>
        <w:smallCaps w:val="0"/>
        <w:strike w:val="0"/>
        <w:color w:val="000000"/>
        <w:spacing w:val="0"/>
        <w:w w:val="100"/>
        <w:position w:val="0"/>
        <w:sz w:val="20"/>
        <w:szCs w:val="20"/>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7EDB5D7F"/>
    <w:multiLevelType w:val="multilevel"/>
    <w:tmpl w:val="A7EE075A"/>
    <w:lvl w:ilvl="0">
      <w:numFmt w:val="decimal"/>
      <w:suff w:val="space"/>
      <w:lvlText w:val=""/>
      <w:lvlJc w:val="left"/>
      <w:pPr>
        <w:ind w:left="5889" w:hanging="360"/>
      </w:pPr>
      <w:rPr>
        <w:rFonts w:ascii="Symbol" w:hAnsi="Symbol" w:hint="default"/>
      </w:r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num w:numId="1" w16cid:durableId="871184588">
    <w:abstractNumId w:val="0"/>
  </w:num>
  <w:num w:numId="2" w16cid:durableId="2077892227">
    <w:abstractNumId w:val="27"/>
  </w:num>
  <w:num w:numId="3" w16cid:durableId="1938250048">
    <w:abstractNumId w:val="13"/>
  </w:num>
  <w:num w:numId="4" w16cid:durableId="1599412773">
    <w:abstractNumId w:val="24"/>
  </w:num>
  <w:num w:numId="5" w16cid:durableId="1471971183">
    <w:abstractNumId w:val="10"/>
  </w:num>
  <w:num w:numId="6" w16cid:durableId="536968514">
    <w:abstractNumId w:val="1"/>
  </w:num>
  <w:num w:numId="7" w16cid:durableId="105665329">
    <w:abstractNumId w:val="2"/>
  </w:num>
  <w:num w:numId="8" w16cid:durableId="1089695401">
    <w:abstractNumId w:val="3"/>
  </w:num>
  <w:num w:numId="9" w16cid:durableId="768620965">
    <w:abstractNumId w:val="4"/>
  </w:num>
  <w:num w:numId="10" w16cid:durableId="1664510832">
    <w:abstractNumId w:val="14"/>
  </w:num>
  <w:num w:numId="11" w16cid:durableId="1882010851">
    <w:abstractNumId w:val="15"/>
  </w:num>
  <w:num w:numId="12" w16cid:durableId="662318172">
    <w:abstractNumId w:val="29"/>
  </w:num>
  <w:num w:numId="13" w16cid:durableId="1287085437">
    <w:abstractNumId w:val="26"/>
  </w:num>
  <w:num w:numId="14" w16cid:durableId="1468091040">
    <w:abstractNumId w:val="31"/>
  </w:num>
  <w:num w:numId="15" w16cid:durableId="1153835701">
    <w:abstractNumId w:val="30"/>
  </w:num>
  <w:num w:numId="16" w16cid:durableId="2037415582">
    <w:abstractNumId w:val="23"/>
  </w:num>
  <w:num w:numId="17" w16cid:durableId="1187056949">
    <w:abstractNumId w:val="32"/>
  </w:num>
  <w:num w:numId="18" w16cid:durableId="1630741025">
    <w:abstractNumId w:val="6"/>
  </w:num>
  <w:num w:numId="19" w16cid:durableId="1012532579">
    <w:abstractNumId w:val="16"/>
  </w:num>
  <w:num w:numId="20" w16cid:durableId="935751509">
    <w:abstractNumId w:val="7"/>
  </w:num>
  <w:num w:numId="21" w16cid:durableId="693307183">
    <w:abstractNumId w:val="17"/>
  </w:num>
  <w:num w:numId="22" w16cid:durableId="1600794663">
    <w:abstractNumId w:val="22"/>
  </w:num>
  <w:num w:numId="23" w16cid:durableId="341249255">
    <w:abstractNumId w:val="9"/>
  </w:num>
  <w:num w:numId="24" w16cid:durableId="220604899">
    <w:abstractNumId w:val="11"/>
  </w:num>
  <w:num w:numId="25" w16cid:durableId="99760142">
    <w:abstractNumId w:val="8"/>
  </w:num>
  <w:num w:numId="26" w16cid:durableId="875964599">
    <w:abstractNumId w:val="25"/>
  </w:num>
  <w:num w:numId="27" w16cid:durableId="305472759">
    <w:abstractNumId w:val="21"/>
  </w:num>
  <w:num w:numId="28" w16cid:durableId="343947235">
    <w:abstractNumId w:val="28"/>
  </w:num>
  <w:num w:numId="29" w16cid:durableId="444736746">
    <w:abstractNumId w:val="33"/>
  </w:num>
  <w:num w:numId="30" w16cid:durableId="297296297">
    <w:abstractNumId w:val="12"/>
  </w:num>
  <w:num w:numId="31" w16cid:durableId="759719322">
    <w:abstractNumId w:val="5"/>
  </w:num>
  <w:num w:numId="32" w16cid:durableId="840046471">
    <w:abstractNumId w:val="19"/>
  </w:num>
  <w:num w:numId="33" w16cid:durableId="775829949">
    <w:abstractNumId w:val="20"/>
  </w:num>
  <w:num w:numId="34" w16cid:durableId="1536308779">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649476527">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58DD"/>
    <w:rsid w:val="00000CB8"/>
    <w:rsid w:val="00003577"/>
    <w:rsid w:val="000055CC"/>
    <w:rsid w:val="00005612"/>
    <w:rsid w:val="00005EDE"/>
    <w:rsid w:val="000123F2"/>
    <w:rsid w:val="00017196"/>
    <w:rsid w:val="0002099C"/>
    <w:rsid w:val="00027FCD"/>
    <w:rsid w:val="00046653"/>
    <w:rsid w:val="00050315"/>
    <w:rsid w:val="00050507"/>
    <w:rsid w:val="00051767"/>
    <w:rsid w:val="00052DEE"/>
    <w:rsid w:val="00061061"/>
    <w:rsid w:val="0006252F"/>
    <w:rsid w:val="00075256"/>
    <w:rsid w:val="00082A9F"/>
    <w:rsid w:val="0008301F"/>
    <w:rsid w:val="0008548C"/>
    <w:rsid w:val="0009127A"/>
    <w:rsid w:val="000B424C"/>
    <w:rsid w:val="000C6C89"/>
    <w:rsid w:val="000D2010"/>
    <w:rsid w:val="000D2883"/>
    <w:rsid w:val="000D5427"/>
    <w:rsid w:val="000E4E32"/>
    <w:rsid w:val="000F1B90"/>
    <w:rsid w:val="000F6F0E"/>
    <w:rsid w:val="001008AE"/>
    <w:rsid w:val="00102757"/>
    <w:rsid w:val="00107616"/>
    <w:rsid w:val="0011330A"/>
    <w:rsid w:val="00113600"/>
    <w:rsid w:val="00114545"/>
    <w:rsid w:val="001162AD"/>
    <w:rsid w:val="0011676C"/>
    <w:rsid w:val="00117242"/>
    <w:rsid w:val="00121C24"/>
    <w:rsid w:val="001255FF"/>
    <w:rsid w:val="00141D9D"/>
    <w:rsid w:val="00145BFF"/>
    <w:rsid w:val="00152593"/>
    <w:rsid w:val="0015279B"/>
    <w:rsid w:val="001532B9"/>
    <w:rsid w:val="00157570"/>
    <w:rsid w:val="00157ECD"/>
    <w:rsid w:val="00160D1F"/>
    <w:rsid w:val="00173D15"/>
    <w:rsid w:val="0017686C"/>
    <w:rsid w:val="00177154"/>
    <w:rsid w:val="0018160B"/>
    <w:rsid w:val="001856E8"/>
    <w:rsid w:val="00192926"/>
    <w:rsid w:val="00196A22"/>
    <w:rsid w:val="001A4F91"/>
    <w:rsid w:val="001A7FA1"/>
    <w:rsid w:val="001C0A6C"/>
    <w:rsid w:val="001C0FAE"/>
    <w:rsid w:val="001C2A41"/>
    <w:rsid w:val="001D02C7"/>
    <w:rsid w:val="001D0B4B"/>
    <w:rsid w:val="001D3D4D"/>
    <w:rsid w:val="001E40FC"/>
    <w:rsid w:val="001E77E7"/>
    <w:rsid w:val="001F16AD"/>
    <w:rsid w:val="001F2297"/>
    <w:rsid w:val="001F4A1E"/>
    <w:rsid w:val="001F5195"/>
    <w:rsid w:val="00212CD4"/>
    <w:rsid w:val="00213AB5"/>
    <w:rsid w:val="0021739A"/>
    <w:rsid w:val="002173B6"/>
    <w:rsid w:val="00220953"/>
    <w:rsid w:val="002224F8"/>
    <w:rsid w:val="00224C2E"/>
    <w:rsid w:val="00226B38"/>
    <w:rsid w:val="002301C8"/>
    <w:rsid w:val="00230A11"/>
    <w:rsid w:val="00233E78"/>
    <w:rsid w:val="00242788"/>
    <w:rsid w:val="00246B04"/>
    <w:rsid w:val="002476CD"/>
    <w:rsid w:val="0025243D"/>
    <w:rsid w:val="00253B12"/>
    <w:rsid w:val="00266DE1"/>
    <w:rsid w:val="002708BE"/>
    <w:rsid w:val="00273228"/>
    <w:rsid w:val="002757B0"/>
    <w:rsid w:val="0028034E"/>
    <w:rsid w:val="002805EF"/>
    <w:rsid w:val="002828B3"/>
    <w:rsid w:val="00284815"/>
    <w:rsid w:val="00290B3D"/>
    <w:rsid w:val="00291036"/>
    <w:rsid w:val="00291D0A"/>
    <w:rsid w:val="002952D4"/>
    <w:rsid w:val="00295418"/>
    <w:rsid w:val="002A3BF6"/>
    <w:rsid w:val="002A4501"/>
    <w:rsid w:val="002B23AD"/>
    <w:rsid w:val="002C4656"/>
    <w:rsid w:val="002C67B7"/>
    <w:rsid w:val="002C7019"/>
    <w:rsid w:val="002D6F8C"/>
    <w:rsid w:val="002E4B83"/>
    <w:rsid w:val="0031278C"/>
    <w:rsid w:val="00324844"/>
    <w:rsid w:val="00333B0C"/>
    <w:rsid w:val="00334118"/>
    <w:rsid w:val="003347E4"/>
    <w:rsid w:val="00335CE0"/>
    <w:rsid w:val="00337654"/>
    <w:rsid w:val="00337D63"/>
    <w:rsid w:val="00342A13"/>
    <w:rsid w:val="00343409"/>
    <w:rsid w:val="00356D98"/>
    <w:rsid w:val="00370C8E"/>
    <w:rsid w:val="003718F7"/>
    <w:rsid w:val="00373B62"/>
    <w:rsid w:val="0037605C"/>
    <w:rsid w:val="0038102E"/>
    <w:rsid w:val="003A2C5A"/>
    <w:rsid w:val="003A5C55"/>
    <w:rsid w:val="003C6AFE"/>
    <w:rsid w:val="003D0638"/>
    <w:rsid w:val="003D5CE7"/>
    <w:rsid w:val="003E2292"/>
    <w:rsid w:val="003E4EF6"/>
    <w:rsid w:val="003F0FB6"/>
    <w:rsid w:val="003F3F30"/>
    <w:rsid w:val="003F4A34"/>
    <w:rsid w:val="004017E5"/>
    <w:rsid w:val="004025BA"/>
    <w:rsid w:val="00415B87"/>
    <w:rsid w:val="004239C0"/>
    <w:rsid w:val="00433944"/>
    <w:rsid w:val="004409DF"/>
    <w:rsid w:val="00440A8B"/>
    <w:rsid w:val="00440C98"/>
    <w:rsid w:val="0044324A"/>
    <w:rsid w:val="0044411B"/>
    <w:rsid w:val="00450BAC"/>
    <w:rsid w:val="0045107A"/>
    <w:rsid w:val="00451336"/>
    <w:rsid w:val="0045686A"/>
    <w:rsid w:val="00457AB1"/>
    <w:rsid w:val="00461ABC"/>
    <w:rsid w:val="00463904"/>
    <w:rsid w:val="00467D3A"/>
    <w:rsid w:val="00477FB4"/>
    <w:rsid w:val="004813F8"/>
    <w:rsid w:val="00485EBA"/>
    <w:rsid w:val="00491987"/>
    <w:rsid w:val="00491B53"/>
    <w:rsid w:val="004B035D"/>
    <w:rsid w:val="004D1426"/>
    <w:rsid w:val="004D27D3"/>
    <w:rsid w:val="004E10A5"/>
    <w:rsid w:val="004E478C"/>
    <w:rsid w:val="004F1097"/>
    <w:rsid w:val="00502DDF"/>
    <w:rsid w:val="0050777D"/>
    <w:rsid w:val="00510045"/>
    <w:rsid w:val="00513FBD"/>
    <w:rsid w:val="005142E1"/>
    <w:rsid w:val="00516DD8"/>
    <w:rsid w:val="00517D92"/>
    <w:rsid w:val="00520263"/>
    <w:rsid w:val="00523A50"/>
    <w:rsid w:val="0052491B"/>
    <w:rsid w:val="0052778F"/>
    <w:rsid w:val="00532D9A"/>
    <w:rsid w:val="0053487B"/>
    <w:rsid w:val="005409AE"/>
    <w:rsid w:val="00542866"/>
    <w:rsid w:val="00551DE3"/>
    <w:rsid w:val="00552205"/>
    <w:rsid w:val="00552580"/>
    <w:rsid w:val="00553B3F"/>
    <w:rsid w:val="00553D73"/>
    <w:rsid w:val="00560B65"/>
    <w:rsid w:val="005621F1"/>
    <w:rsid w:val="0056611F"/>
    <w:rsid w:val="00571CDE"/>
    <w:rsid w:val="005776F0"/>
    <w:rsid w:val="005850B6"/>
    <w:rsid w:val="00586D99"/>
    <w:rsid w:val="0059093C"/>
    <w:rsid w:val="00592BF3"/>
    <w:rsid w:val="005971B6"/>
    <w:rsid w:val="005A35F6"/>
    <w:rsid w:val="005A4A13"/>
    <w:rsid w:val="005A7118"/>
    <w:rsid w:val="005A773C"/>
    <w:rsid w:val="005B1699"/>
    <w:rsid w:val="005B5382"/>
    <w:rsid w:val="005B55F4"/>
    <w:rsid w:val="005C1A7F"/>
    <w:rsid w:val="005C3265"/>
    <w:rsid w:val="005C6C68"/>
    <w:rsid w:val="005D0365"/>
    <w:rsid w:val="005D2C64"/>
    <w:rsid w:val="005D362D"/>
    <w:rsid w:val="005E1D0D"/>
    <w:rsid w:val="00601352"/>
    <w:rsid w:val="00606F44"/>
    <w:rsid w:val="00610A2A"/>
    <w:rsid w:val="006129AB"/>
    <w:rsid w:val="0061423F"/>
    <w:rsid w:val="00625A45"/>
    <w:rsid w:val="006268EB"/>
    <w:rsid w:val="00626FCD"/>
    <w:rsid w:val="0062746E"/>
    <w:rsid w:val="0063447A"/>
    <w:rsid w:val="00653CA8"/>
    <w:rsid w:val="00654B8C"/>
    <w:rsid w:val="0066106F"/>
    <w:rsid w:val="006746F1"/>
    <w:rsid w:val="006747DD"/>
    <w:rsid w:val="00674955"/>
    <w:rsid w:val="00682401"/>
    <w:rsid w:val="00685F5C"/>
    <w:rsid w:val="0068717D"/>
    <w:rsid w:val="006873A0"/>
    <w:rsid w:val="0069374D"/>
    <w:rsid w:val="00696152"/>
    <w:rsid w:val="006A4895"/>
    <w:rsid w:val="006A535B"/>
    <w:rsid w:val="006A67FC"/>
    <w:rsid w:val="006B37E9"/>
    <w:rsid w:val="006B41AE"/>
    <w:rsid w:val="006B6A4E"/>
    <w:rsid w:val="006C0F86"/>
    <w:rsid w:val="006C2663"/>
    <w:rsid w:val="006C69AB"/>
    <w:rsid w:val="006D2AAD"/>
    <w:rsid w:val="006D52BC"/>
    <w:rsid w:val="006D54D0"/>
    <w:rsid w:val="006D5D33"/>
    <w:rsid w:val="006F2E41"/>
    <w:rsid w:val="00702397"/>
    <w:rsid w:val="007064EF"/>
    <w:rsid w:val="00715F11"/>
    <w:rsid w:val="00717618"/>
    <w:rsid w:val="007261D4"/>
    <w:rsid w:val="0072640C"/>
    <w:rsid w:val="00734D21"/>
    <w:rsid w:val="00736D29"/>
    <w:rsid w:val="00741E5B"/>
    <w:rsid w:val="00754B39"/>
    <w:rsid w:val="00754B71"/>
    <w:rsid w:val="0075525A"/>
    <w:rsid w:val="0075598B"/>
    <w:rsid w:val="0076451F"/>
    <w:rsid w:val="00766585"/>
    <w:rsid w:val="00767CDE"/>
    <w:rsid w:val="00785727"/>
    <w:rsid w:val="00787767"/>
    <w:rsid w:val="007913DC"/>
    <w:rsid w:val="00791A2A"/>
    <w:rsid w:val="0079217D"/>
    <w:rsid w:val="00792496"/>
    <w:rsid w:val="00793FCB"/>
    <w:rsid w:val="00795F02"/>
    <w:rsid w:val="007A0414"/>
    <w:rsid w:val="007B0262"/>
    <w:rsid w:val="007B478F"/>
    <w:rsid w:val="007B65D3"/>
    <w:rsid w:val="007C03B2"/>
    <w:rsid w:val="007C04A0"/>
    <w:rsid w:val="007C17F0"/>
    <w:rsid w:val="007C454A"/>
    <w:rsid w:val="007C56FA"/>
    <w:rsid w:val="007D0EA3"/>
    <w:rsid w:val="007D3D93"/>
    <w:rsid w:val="007E0C0E"/>
    <w:rsid w:val="007E1283"/>
    <w:rsid w:val="007E37F5"/>
    <w:rsid w:val="007F3D05"/>
    <w:rsid w:val="007F4C64"/>
    <w:rsid w:val="008070B1"/>
    <w:rsid w:val="00810335"/>
    <w:rsid w:val="00810B77"/>
    <w:rsid w:val="00822FCF"/>
    <w:rsid w:val="00825AED"/>
    <w:rsid w:val="0085083C"/>
    <w:rsid w:val="00852CAC"/>
    <w:rsid w:val="00852DE1"/>
    <w:rsid w:val="008563AC"/>
    <w:rsid w:val="008754BA"/>
    <w:rsid w:val="008854FD"/>
    <w:rsid w:val="00887E79"/>
    <w:rsid w:val="008915C9"/>
    <w:rsid w:val="00894015"/>
    <w:rsid w:val="008958E1"/>
    <w:rsid w:val="008A38A4"/>
    <w:rsid w:val="008A55C5"/>
    <w:rsid w:val="008C423E"/>
    <w:rsid w:val="008C42F8"/>
    <w:rsid w:val="008C6359"/>
    <w:rsid w:val="008D1DD5"/>
    <w:rsid w:val="008E1713"/>
    <w:rsid w:val="008E60E1"/>
    <w:rsid w:val="008F728C"/>
    <w:rsid w:val="009108F4"/>
    <w:rsid w:val="00911884"/>
    <w:rsid w:val="00914311"/>
    <w:rsid w:val="00915BD4"/>
    <w:rsid w:val="00933E0A"/>
    <w:rsid w:val="00935B59"/>
    <w:rsid w:val="009374D6"/>
    <w:rsid w:val="00945362"/>
    <w:rsid w:val="00945AAC"/>
    <w:rsid w:val="00946D14"/>
    <w:rsid w:val="00952071"/>
    <w:rsid w:val="00990405"/>
    <w:rsid w:val="009924A3"/>
    <w:rsid w:val="00992BD5"/>
    <w:rsid w:val="00993EDA"/>
    <w:rsid w:val="00995A7C"/>
    <w:rsid w:val="009C694A"/>
    <w:rsid w:val="009D233B"/>
    <w:rsid w:val="009D7580"/>
    <w:rsid w:val="009E020C"/>
    <w:rsid w:val="009E03DB"/>
    <w:rsid w:val="009E128E"/>
    <w:rsid w:val="009E2258"/>
    <w:rsid w:val="009F7182"/>
    <w:rsid w:val="00A01266"/>
    <w:rsid w:val="00A01B15"/>
    <w:rsid w:val="00A057EC"/>
    <w:rsid w:val="00A2522C"/>
    <w:rsid w:val="00A307F9"/>
    <w:rsid w:val="00A31077"/>
    <w:rsid w:val="00A32C0B"/>
    <w:rsid w:val="00A3527C"/>
    <w:rsid w:val="00A3645A"/>
    <w:rsid w:val="00A40EEA"/>
    <w:rsid w:val="00A42A14"/>
    <w:rsid w:val="00A42A5D"/>
    <w:rsid w:val="00A53032"/>
    <w:rsid w:val="00A54529"/>
    <w:rsid w:val="00A55143"/>
    <w:rsid w:val="00A60B3E"/>
    <w:rsid w:val="00A86D25"/>
    <w:rsid w:val="00A874A2"/>
    <w:rsid w:val="00A94DD0"/>
    <w:rsid w:val="00A95CFC"/>
    <w:rsid w:val="00A964E3"/>
    <w:rsid w:val="00AA1D14"/>
    <w:rsid w:val="00AA23AF"/>
    <w:rsid w:val="00AA3E5E"/>
    <w:rsid w:val="00AB0BC3"/>
    <w:rsid w:val="00AC0E18"/>
    <w:rsid w:val="00AC6704"/>
    <w:rsid w:val="00AC7542"/>
    <w:rsid w:val="00AC77DF"/>
    <w:rsid w:val="00AD35E7"/>
    <w:rsid w:val="00AD62AA"/>
    <w:rsid w:val="00AD66E1"/>
    <w:rsid w:val="00AE34D6"/>
    <w:rsid w:val="00AE6E78"/>
    <w:rsid w:val="00AF2DDF"/>
    <w:rsid w:val="00AF6A0E"/>
    <w:rsid w:val="00AF7AF5"/>
    <w:rsid w:val="00B00F72"/>
    <w:rsid w:val="00B0420E"/>
    <w:rsid w:val="00B072EA"/>
    <w:rsid w:val="00B10FED"/>
    <w:rsid w:val="00B153FA"/>
    <w:rsid w:val="00B20BF9"/>
    <w:rsid w:val="00B21BDF"/>
    <w:rsid w:val="00B2569A"/>
    <w:rsid w:val="00B30169"/>
    <w:rsid w:val="00B30303"/>
    <w:rsid w:val="00B30F4E"/>
    <w:rsid w:val="00B32E60"/>
    <w:rsid w:val="00B33BA5"/>
    <w:rsid w:val="00B3533F"/>
    <w:rsid w:val="00B359BC"/>
    <w:rsid w:val="00B43FBC"/>
    <w:rsid w:val="00B477CF"/>
    <w:rsid w:val="00B47D75"/>
    <w:rsid w:val="00B5267F"/>
    <w:rsid w:val="00B52853"/>
    <w:rsid w:val="00B578AD"/>
    <w:rsid w:val="00B60DD6"/>
    <w:rsid w:val="00B64C37"/>
    <w:rsid w:val="00B71F97"/>
    <w:rsid w:val="00B8066C"/>
    <w:rsid w:val="00B8157A"/>
    <w:rsid w:val="00B815BF"/>
    <w:rsid w:val="00B839C6"/>
    <w:rsid w:val="00B84540"/>
    <w:rsid w:val="00B86D62"/>
    <w:rsid w:val="00B87C95"/>
    <w:rsid w:val="00B970D5"/>
    <w:rsid w:val="00BB377E"/>
    <w:rsid w:val="00BB5D5D"/>
    <w:rsid w:val="00BC30FF"/>
    <w:rsid w:val="00BC4EB5"/>
    <w:rsid w:val="00BC5AE9"/>
    <w:rsid w:val="00BD2880"/>
    <w:rsid w:val="00BD3B7C"/>
    <w:rsid w:val="00BD4604"/>
    <w:rsid w:val="00BD4EBE"/>
    <w:rsid w:val="00BE1904"/>
    <w:rsid w:val="00BE6AEE"/>
    <w:rsid w:val="00BF059F"/>
    <w:rsid w:val="00BF0AA8"/>
    <w:rsid w:val="00BF1DAF"/>
    <w:rsid w:val="00BF1F31"/>
    <w:rsid w:val="00BF48A1"/>
    <w:rsid w:val="00C14599"/>
    <w:rsid w:val="00C34872"/>
    <w:rsid w:val="00C34CC6"/>
    <w:rsid w:val="00C34FC7"/>
    <w:rsid w:val="00C364D0"/>
    <w:rsid w:val="00C46145"/>
    <w:rsid w:val="00C471A9"/>
    <w:rsid w:val="00C50903"/>
    <w:rsid w:val="00C55570"/>
    <w:rsid w:val="00C55B96"/>
    <w:rsid w:val="00C642DD"/>
    <w:rsid w:val="00C64545"/>
    <w:rsid w:val="00C648C2"/>
    <w:rsid w:val="00C65F8C"/>
    <w:rsid w:val="00C71098"/>
    <w:rsid w:val="00C7689F"/>
    <w:rsid w:val="00C80B6C"/>
    <w:rsid w:val="00C857A8"/>
    <w:rsid w:val="00C9009F"/>
    <w:rsid w:val="00C916B7"/>
    <w:rsid w:val="00C95409"/>
    <w:rsid w:val="00C9614F"/>
    <w:rsid w:val="00C97F3D"/>
    <w:rsid w:val="00CC00E3"/>
    <w:rsid w:val="00CC2FF9"/>
    <w:rsid w:val="00CC5662"/>
    <w:rsid w:val="00CC6082"/>
    <w:rsid w:val="00CD0826"/>
    <w:rsid w:val="00CD58DD"/>
    <w:rsid w:val="00CD7F63"/>
    <w:rsid w:val="00CE0238"/>
    <w:rsid w:val="00CE089F"/>
    <w:rsid w:val="00CE44A0"/>
    <w:rsid w:val="00CE44F8"/>
    <w:rsid w:val="00CE54AB"/>
    <w:rsid w:val="00CF10F0"/>
    <w:rsid w:val="00CF337F"/>
    <w:rsid w:val="00CF350C"/>
    <w:rsid w:val="00CF3BD2"/>
    <w:rsid w:val="00D052B8"/>
    <w:rsid w:val="00D0714F"/>
    <w:rsid w:val="00D07F15"/>
    <w:rsid w:val="00D16EE7"/>
    <w:rsid w:val="00D20AC1"/>
    <w:rsid w:val="00D22CB6"/>
    <w:rsid w:val="00D31D87"/>
    <w:rsid w:val="00D34D6C"/>
    <w:rsid w:val="00D437F1"/>
    <w:rsid w:val="00D50078"/>
    <w:rsid w:val="00D5744E"/>
    <w:rsid w:val="00D57768"/>
    <w:rsid w:val="00D57E44"/>
    <w:rsid w:val="00D616E4"/>
    <w:rsid w:val="00D71336"/>
    <w:rsid w:val="00D77C28"/>
    <w:rsid w:val="00D811E9"/>
    <w:rsid w:val="00D85A6B"/>
    <w:rsid w:val="00D95972"/>
    <w:rsid w:val="00D971CF"/>
    <w:rsid w:val="00DA0B9E"/>
    <w:rsid w:val="00DA1437"/>
    <w:rsid w:val="00DA320A"/>
    <w:rsid w:val="00DA5CB6"/>
    <w:rsid w:val="00DB1506"/>
    <w:rsid w:val="00DB34C9"/>
    <w:rsid w:val="00DC1CA6"/>
    <w:rsid w:val="00DC3EB0"/>
    <w:rsid w:val="00DD4E79"/>
    <w:rsid w:val="00DD55EA"/>
    <w:rsid w:val="00DD6384"/>
    <w:rsid w:val="00DD6BC8"/>
    <w:rsid w:val="00DE6594"/>
    <w:rsid w:val="00DF4C8F"/>
    <w:rsid w:val="00DF5F82"/>
    <w:rsid w:val="00E028E8"/>
    <w:rsid w:val="00E038B0"/>
    <w:rsid w:val="00E15A95"/>
    <w:rsid w:val="00E2076F"/>
    <w:rsid w:val="00E23656"/>
    <w:rsid w:val="00E301BC"/>
    <w:rsid w:val="00E32398"/>
    <w:rsid w:val="00E33F85"/>
    <w:rsid w:val="00E35435"/>
    <w:rsid w:val="00E45FD5"/>
    <w:rsid w:val="00E46688"/>
    <w:rsid w:val="00E4766C"/>
    <w:rsid w:val="00E5152D"/>
    <w:rsid w:val="00E60D82"/>
    <w:rsid w:val="00E60EE9"/>
    <w:rsid w:val="00E73F52"/>
    <w:rsid w:val="00E769EF"/>
    <w:rsid w:val="00E8184B"/>
    <w:rsid w:val="00E864B0"/>
    <w:rsid w:val="00E8700A"/>
    <w:rsid w:val="00E91207"/>
    <w:rsid w:val="00E939F0"/>
    <w:rsid w:val="00E95120"/>
    <w:rsid w:val="00E9637F"/>
    <w:rsid w:val="00EA0671"/>
    <w:rsid w:val="00EA4969"/>
    <w:rsid w:val="00EB3902"/>
    <w:rsid w:val="00EB3FA6"/>
    <w:rsid w:val="00EB6588"/>
    <w:rsid w:val="00EC1D30"/>
    <w:rsid w:val="00EC2F94"/>
    <w:rsid w:val="00EC4798"/>
    <w:rsid w:val="00ED0B82"/>
    <w:rsid w:val="00ED3E8E"/>
    <w:rsid w:val="00ED5ACF"/>
    <w:rsid w:val="00EF1E9E"/>
    <w:rsid w:val="00EF42D6"/>
    <w:rsid w:val="00EF53CF"/>
    <w:rsid w:val="00EF758C"/>
    <w:rsid w:val="00F00942"/>
    <w:rsid w:val="00F00A3A"/>
    <w:rsid w:val="00F022F2"/>
    <w:rsid w:val="00F05A20"/>
    <w:rsid w:val="00F10BA6"/>
    <w:rsid w:val="00F1402E"/>
    <w:rsid w:val="00F15B48"/>
    <w:rsid w:val="00F15E92"/>
    <w:rsid w:val="00F225AD"/>
    <w:rsid w:val="00F24D9B"/>
    <w:rsid w:val="00F35C31"/>
    <w:rsid w:val="00F36618"/>
    <w:rsid w:val="00F36D7B"/>
    <w:rsid w:val="00F403D0"/>
    <w:rsid w:val="00F459AA"/>
    <w:rsid w:val="00F5374F"/>
    <w:rsid w:val="00F55250"/>
    <w:rsid w:val="00F6266A"/>
    <w:rsid w:val="00F65AC6"/>
    <w:rsid w:val="00F70DFB"/>
    <w:rsid w:val="00F73D77"/>
    <w:rsid w:val="00F849C4"/>
    <w:rsid w:val="00F859D8"/>
    <w:rsid w:val="00F90907"/>
    <w:rsid w:val="00FA185B"/>
    <w:rsid w:val="00FA206A"/>
    <w:rsid w:val="00FA4A3B"/>
    <w:rsid w:val="00FB3288"/>
    <w:rsid w:val="00FB7256"/>
    <w:rsid w:val="00FC433A"/>
    <w:rsid w:val="00FC43D0"/>
    <w:rsid w:val="00FC44FA"/>
    <w:rsid w:val="00FC5655"/>
    <w:rsid w:val="00FE0A79"/>
    <w:rsid w:val="00FE1F57"/>
    <w:rsid w:val="00FE3A5E"/>
    <w:rsid w:val="00FE427F"/>
    <w:rsid w:val="00FF055F"/>
    <w:rsid w:val="00FF273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4CDE803"/>
  <w15:chartTrackingRefBased/>
  <w15:docId w15:val="{D5887485-78BC-4D5E-A360-F1C0357DEF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0"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style>
  <w:style w:type="paragraph" w:styleId="1">
    <w:name w:val="heading 1"/>
    <w:basedOn w:val="a0"/>
    <w:next w:val="a0"/>
    <w:link w:val="10"/>
    <w:qFormat/>
    <w:rsid w:val="00CD58DD"/>
    <w:pPr>
      <w:keepNext/>
      <w:spacing w:after="0" w:line="240" w:lineRule="auto"/>
      <w:jc w:val="right"/>
      <w:outlineLvl w:val="0"/>
    </w:pPr>
    <w:rPr>
      <w:rFonts w:ascii="Times New Roman" w:eastAsia="Times New Roman" w:hAnsi="Times New Roman" w:cs="Times New Roman"/>
      <w:b/>
      <w:bCs/>
      <w:sz w:val="24"/>
      <w:szCs w:val="24"/>
      <w:lang w:val="x-none" w:eastAsia="x-none"/>
    </w:rPr>
  </w:style>
  <w:style w:type="paragraph" w:styleId="20">
    <w:name w:val="heading 2"/>
    <w:basedOn w:val="a0"/>
    <w:next w:val="a0"/>
    <w:link w:val="21"/>
    <w:qFormat/>
    <w:rsid w:val="00CD58DD"/>
    <w:pPr>
      <w:keepNext/>
      <w:spacing w:after="0" w:line="240" w:lineRule="auto"/>
      <w:jc w:val="center"/>
      <w:outlineLvl w:val="1"/>
    </w:pPr>
    <w:rPr>
      <w:rFonts w:ascii="Times New Roman" w:eastAsia="Times New Roman" w:hAnsi="Times New Roman" w:cs="Times New Roman"/>
      <w:b/>
      <w:bCs/>
      <w:sz w:val="24"/>
      <w:szCs w:val="24"/>
      <w:lang w:val="x-none" w:eastAsia="x-none"/>
    </w:rPr>
  </w:style>
  <w:style w:type="paragraph" w:styleId="3">
    <w:name w:val="heading 3"/>
    <w:basedOn w:val="a0"/>
    <w:next w:val="a0"/>
    <w:link w:val="30"/>
    <w:qFormat/>
    <w:rsid w:val="00CD58DD"/>
    <w:pPr>
      <w:keepNext/>
      <w:spacing w:before="240" w:after="60" w:line="240" w:lineRule="auto"/>
      <w:outlineLvl w:val="2"/>
    </w:pPr>
    <w:rPr>
      <w:rFonts w:ascii="Arial" w:eastAsia="Times New Roman" w:hAnsi="Arial" w:cs="Times New Roman"/>
      <w:b/>
      <w:bCs/>
      <w:sz w:val="26"/>
      <w:szCs w:val="26"/>
      <w:lang w:val="x-none" w:eastAsia="x-none"/>
    </w:rPr>
  </w:style>
  <w:style w:type="paragraph" w:styleId="4">
    <w:name w:val="heading 4"/>
    <w:basedOn w:val="a0"/>
    <w:next w:val="a0"/>
    <w:link w:val="40"/>
    <w:qFormat/>
    <w:rsid w:val="00CD58DD"/>
    <w:pPr>
      <w:keepNext/>
      <w:widowControl w:val="0"/>
      <w:autoSpaceDE w:val="0"/>
      <w:autoSpaceDN w:val="0"/>
      <w:adjustRightInd w:val="0"/>
      <w:spacing w:after="0" w:line="240" w:lineRule="auto"/>
      <w:outlineLvl w:val="3"/>
    </w:pPr>
    <w:rPr>
      <w:rFonts w:ascii="Times New Roman" w:eastAsia="Times New Roman" w:hAnsi="Times New Roman" w:cs="Times New Roman"/>
      <w:sz w:val="30"/>
      <w:szCs w:val="20"/>
      <w:lang w:val="x-none" w:eastAsia="x-none"/>
    </w:rPr>
  </w:style>
  <w:style w:type="paragraph" w:styleId="5">
    <w:name w:val="heading 5"/>
    <w:basedOn w:val="a0"/>
    <w:next w:val="a0"/>
    <w:link w:val="50"/>
    <w:qFormat/>
    <w:rsid w:val="00CD58DD"/>
    <w:pPr>
      <w:keepNext/>
      <w:widowControl w:val="0"/>
      <w:autoSpaceDE w:val="0"/>
      <w:autoSpaceDN w:val="0"/>
      <w:adjustRightInd w:val="0"/>
      <w:spacing w:after="0" w:line="240" w:lineRule="auto"/>
      <w:outlineLvl w:val="4"/>
    </w:pPr>
    <w:rPr>
      <w:rFonts w:ascii="Times New Roman" w:eastAsia="Times New Roman" w:hAnsi="Times New Roman" w:cs="Times New Roman"/>
      <w:sz w:val="24"/>
      <w:szCs w:val="20"/>
      <w:lang w:val="x-none" w:eastAsia="x-none"/>
    </w:rPr>
  </w:style>
  <w:style w:type="paragraph" w:styleId="6">
    <w:name w:val="heading 6"/>
    <w:basedOn w:val="a0"/>
    <w:next w:val="a0"/>
    <w:link w:val="60"/>
    <w:qFormat/>
    <w:rsid w:val="00CD58DD"/>
    <w:pPr>
      <w:keepNext/>
      <w:widowControl w:val="0"/>
      <w:autoSpaceDE w:val="0"/>
      <w:autoSpaceDN w:val="0"/>
      <w:adjustRightInd w:val="0"/>
      <w:spacing w:after="0" w:line="240" w:lineRule="auto"/>
      <w:outlineLvl w:val="5"/>
    </w:pPr>
    <w:rPr>
      <w:rFonts w:ascii="Times New Roman" w:eastAsia="Times New Roman" w:hAnsi="Times New Roman" w:cs="Times New Roman"/>
      <w:sz w:val="26"/>
      <w:szCs w:val="20"/>
      <w:lang w:val="x-none" w:eastAsia="x-none"/>
    </w:rPr>
  </w:style>
  <w:style w:type="paragraph" w:styleId="7">
    <w:name w:val="heading 7"/>
    <w:basedOn w:val="a0"/>
    <w:next w:val="a0"/>
    <w:link w:val="70"/>
    <w:qFormat/>
    <w:rsid w:val="00CD58DD"/>
    <w:pPr>
      <w:keepNext/>
      <w:widowControl w:val="0"/>
      <w:autoSpaceDE w:val="0"/>
      <w:autoSpaceDN w:val="0"/>
      <w:adjustRightInd w:val="0"/>
      <w:spacing w:after="0" w:line="240" w:lineRule="auto"/>
      <w:ind w:left="5529"/>
      <w:outlineLvl w:val="6"/>
    </w:pPr>
    <w:rPr>
      <w:rFonts w:ascii="Times New Roman" w:eastAsia="Times New Roman" w:hAnsi="Times New Roman" w:cs="Times New Roman"/>
      <w:sz w:val="30"/>
      <w:szCs w:val="20"/>
      <w:lang w:val="x-none" w:eastAsia="x-none"/>
    </w:rPr>
  </w:style>
  <w:style w:type="paragraph" w:styleId="8">
    <w:name w:val="heading 8"/>
    <w:basedOn w:val="a0"/>
    <w:next w:val="a0"/>
    <w:link w:val="80"/>
    <w:qFormat/>
    <w:rsid w:val="00CD58DD"/>
    <w:pPr>
      <w:keepNext/>
      <w:widowControl w:val="0"/>
      <w:autoSpaceDE w:val="0"/>
      <w:autoSpaceDN w:val="0"/>
      <w:adjustRightInd w:val="0"/>
      <w:spacing w:after="0" w:line="240" w:lineRule="auto"/>
      <w:ind w:firstLine="720"/>
      <w:jc w:val="center"/>
      <w:outlineLvl w:val="7"/>
    </w:pPr>
    <w:rPr>
      <w:rFonts w:ascii="Times New Roman" w:eastAsia="Times New Roman" w:hAnsi="Times New Roman" w:cs="Times New Roman"/>
      <w:sz w:val="30"/>
      <w:szCs w:val="20"/>
      <w:lang w:val="x-none" w:eastAsia="x-none"/>
    </w:rPr>
  </w:style>
  <w:style w:type="paragraph" w:styleId="9">
    <w:name w:val="heading 9"/>
    <w:basedOn w:val="a0"/>
    <w:next w:val="a0"/>
    <w:link w:val="90"/>
    <w:qFormat/>
    <w:rsid w:val="00CD58DD"/>
    <w:pPr>
      <w:keepNext/>
      <w:widowControl w:val="0"/>
      <w:autoSpaceDE w:val="0"/>
      <w:autoSpaceDN w:val="0"/>
      <w:adjustRightInd w:val="0"/>
      <w:spacing w:after="0" w:line="240" w:lineRule="auto"/>
      <w:jc w:val="both"/>
      <w:outlineLvl w:val="8"/>
    </w:pPr>
    <w:rPr>
      <w:rFonts w:ascii="Times New Roman" w:eastAsia="Times New Roman" w:hAnsi="Times New Roman" w:cs="Times New Roman"/>
      <w:sz w:val="28"/>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CD58DD"/>
    <w:rPr>
      <w:rFonts w:ascii="Times New Roman" w:eastAsia="Times New Roman" w:hAnsi="Times New Roman" w:cs="Times New Roman"/>
      <w:b/>
      <w:bCs/>
      <w:sz w:val="24"/>
      <w:szCs w:val="24"/>
      <w:lang w:val="x-none" w:eastAsia="x-none"/>
    </w:rPr>
  </w:style>
  <w:style w:type="character" w:customStyle="1" w:styleId="21">
    <w:name w:val="Заголовок 2 Знак"/>
    <w:basedOn w:val="a1"/>
    <w:link w:val="20"/>
    <w:rsid w:val="00CD58DD"/>
    <w:rPr>
      <w:rFonts w:ascii="Times New Roman" w:eastAsia="Times New Roman" w:hAnsi="Times New Roman" w:cs="Times New Roman"/>
      <w:b/>
      <w:bCs/>
      <w:sz w:val="24"/>
      <w:szCs w:val="24"/>
      <w:lang w:val="x-none" w:eastAsia="x-none"/>
    </w:rPr>
  </w:style>
  <w:style w:type="character" w:customStyle="1" w:styleId="30">
    <w:name w:val="Заголовок 3 Знак"/>
    <w:basedOn w:val="a1"/>
    <w:link w:val="3"/>
    <w:rsid w:val="00CD58DD"/>
    <w:rPr>
      <w:rFonts w:ascii="Arial" w:eastAsia="Times New Roman" w:hAnsi="Arial" w:cs="Times New Roman"/>
      <w:b/>
      <w:bCs/>
      <w:sz w:val="26"/>
      <w:szCs w:val="26"/>
      <w:lang w:val="x-none" w:eastAsia="x-none"/>
    </w:rPr>
  </w:style>
  <w:style w:type="character" w:customStyle="1" w:styleId="40">
    <w:name w:val="Заголовок 4 Знак"/>
    <w:basedOn w:val="a1"/>
    <w:link w:val="4"/>
    <w:rsid w:val="00CD58DD"/>
    <w:rPr>
      <w:rFonts w:ascii="Times New Roman" w:eastAsia="Times New Roman" w:hAnsi="Times New Roman" w:cs="Times New Roman"/>
      <w:sz w:val="30"/>
      <w:szCs w:val="20"/>
      <w:lang w:val="x-none" w:eastAsia="x-none"/>
    </w:rPr>
  </w:style>
  <w:style w:type="character" w:customStyle="1" w:styleId="50">
    <w:name w:val="Заголовок 5 Знак"/>
    <w:basedOn w:val="a1"/>
    <w:link w:val="5"/>
    <w:rsid w:val="00CD58DD"/>
    <w:rPr>
      <w:rFonts w:ascii="Times New Roman" w:eastAsia="Times New Roman" w:hAnsi="Times New Roman" w:cs="Times New Roman"/>
      <w:sz w:val="24"/>
      <w:szCs w:val="20"/>
      <w:lang w:val="x-none" w:eastAsia="x-none"/>
    </w:rPr>
  </w:style>
  <w:style w:type="character" w:customStyle="1" w:styleId="60">
    <w:name w:val="Заголовок 6 Знак"/>
    <w:basedOn w:val="a1"/>
    <w:link w:val="6"/>
    <w:rsid w:val="00CD58DD"/>
    <w:rPr>
      <w:rFonts w:ascii="Times New Roman" w:eastAsia="Times New Roman" w:hAnsi="Times New Roman" w:cs="Times New Roman"/>
      <w:sz w:val="26"/>
      <w:szCs w:val="20"/>
      <w:lang w:val="x-none" w:eastAsia="x-none"/>
    </w:rPr>
  </w:style>
  <w:style w:type="character" w:customStyle="1" w:styleId="70">
    <w:name w:val="Заголовок 7 Знак"/>
    <w:basedOn w:val="a1"/>
    <w:link w:val="7"/>
    <w:rsid w:val="00CD58DD"/>
    <w:rPr>
      <w:rFonts w:ascii="Times New Roman" w:eastAsia="Times New Roman" w:hAnsi="Times New Roman" w:cs="Times New Roman"/>
      <w:sz w:val="30"/>
      <w:szCs w:val="20"/>
      <w:lang w:val="x-none" w:eastAsia="x-none"/>
    </w:rPr>
  </w:style>
  <w:style w:type="character" w:customStyle="1" w:styleId="80">
    <w:name w:val="Заголовок 8 Знак"/>
    <w:basedOn w:val="a1"/>
    <w:link w:val="8"/>
    <w:rsid w:val="00CD58DD"/>
    <w:rPr>
      <w:rFonts w:ascii="Times New Roman" w:eastAsia="Times New Roman" w:hAnsi="Times New Roman" w:cs="Times New Roman"/>
      <w:sz w:val="30"/>
      <w:szCs w:val="20"/>
      <w:lang w:val="x-none" w:eastAsia="x-none"/>
    </w:rPr>
  </w:style>
  <w:style w:type="character" w:customStyle="1" w:styleId="90">
    <w:name w:val="Заголовок 9 Знак"/>
    <w:basedOn w:val="a1"/>
    <w:link w:val="9"/>
    <w:rsid w:val="00CD58DD"/>
    <w:rPr>
      <w:rFonts w:ascii="Times New Roman" w:eastAsia="Times New Roman" w:hAnsi="Times New Roman" w:cs="Times New Roman"/>
      <w:sz w:val="28"/>
      <w:szCs w:val="20"/>
      <w:lang w:val="x-none" w:eastAsia="x-none"/>
    </w:rPr>
  </w:style>
  <w:style w:type="numbering" w:customStyle="1" w:styleId="11">
    <w:name w:val="Нет списка1"/>
    <w:next w:val="a3"/>
    <w:uiPriority w:val="99"/>
    <w:semiHidden/>
    <w:unhideWhenUsed/>
    <w:rsid w:val="00CD58DD"/>
  </w:style>
  <w:style w:type="paragraph" w:styleId="a4">
    <w:name w:val="Body Text Indent"/>
    <w:basedOn w:val="a0"/>
    <w:link w:val="a5"/>
    <w:rsid w:val="00CD58DD"/>
    <w:pPr>
      <w:spacing w:after="0" w:line="360" w:lineRule="auto"/>
      <w:ind w:firstLine="720"/>
      <w:jc w:val="both"/>
    </w:pPr>
    <w:rPr>
      <w:rFonts w:ascii="Times New Roman" w:eastAsia="Times New Roman" w:hAnsi="Times New Roman" w:cs="Times New Roman"/>
      <w:sz w:val="24"/>
      <w:szCs w:val="20"/>
      <w:lang w:eastAsia="ru-RU"/>
    </w:rPr>
  </w:style>
  <w:style w:type="character" w:customStyle="1" w:styleId="a5">
    <w:name w:val="Основной текст с отступом Знак"/>
    <w:basedOn w:val="a1"/>
    <w:link w:val="a4"/>
    <w:rsid w:val="00CD58DD"/>
    <w:rPr>
      <w:rFonts w:ascii="Times New Roman" w:eastAsia="Times New Roman" w:hAnsi="Times New Roman" w:cs="Times New Roman"/>
      <w:sz w:val="24"/>
      <w:szCs w:val="20"/>
      <w:lang w:eastAsia="ru-RU"/>
    </w:rPr>
  </w:style>
  <w:style w:type="paragraph" w:styleId="a6">
    <w:name w:val="caption"/>
    <w:basedOn w:val="a0"/>
    <w:next w:val="a0"/>
    <w:qFormat/>
    <w:rsid w:val="00CD58DD"/>
    <w:pPr>
      <w:spacing w:after="0" w:line="360" w:lineRule="auto"/>
      <w:ind w:firstLine="720"/>
      <w:jc w:val="center"/>
    </w:pPr>
    <w:rPr>
      <w:rFonts w:ascii="Times New Roman" w:eastAsia="Times New Roman" w:hAnsi="Times New Roman" w:cs="Times New Roman"/>
      <w:b/>
      <w:bCs/>
      <w:sz w:val="24"/>
      <w:szCs w:val="20"/>
      <w:lang w:eastAsia="ru-RU"/>
    </w:rPr>
  </w:style>
  <w:style w:type="paragraph" w:styleId="31">
    <w:name w:val="Body Text 3"/>
    <w:basedOn w:val="a0"/>
    <w:link w:val="32"/>
    <w:rsid w:val="00CD58DD"/>
    <w:pPr>
      <w:spacing w:after="120" w:line="240" w:lineRule="auto"/>
    </w:pPr>
    <w:rPr>
      <w:rFonts w:ascii="Times New Roman" w:eastAsia="Times New Roman" w:hAnsi="Times New Roman" w:cs="Times New Roman"/>
      <w:sz w:val="16"/>
      <w:szCs w:val="16"/>
      <w:lang w:val="x-none" w:eastAsia="x-none"/>
    </w:rPr>
  </w:style>
  <w:style w:type="character" w:customStyle="1" w:styleId="32">
    <w:name w:val="Основной текст 3 Знак"/>
    <w:basedOn w:val="a1"/>
    <w:link w:val="31"/>
    <w:rsid w:val="00CD58DD"/>
    <w:rPr>
      <w:rFonts w:ascii="Times New Roman" w:eastAsia="Times New Roman" w:hAnsi="Times New Roman" w:cs="Times New Roman"/>
      <w:sz w:val="16"/>
      <w:szCs w:val="16"/>
      <w:lang w:val="x-none" w:eastAsia="x-none"/>
    </w:rPr>
  </w:style>
  <w:style w:type="paragraph" w:customStyle="1" w:styleId="BodyText21">
    <w:name w:val="Body Text 21"/>
    <w:basedOn w:val="a0"/>
    <w:rsid w:val="00CD58DD"/>
    <w:pPr>
      <w:autoSpaceDE w:val="0"/>
      <w:autoSpaceDN w:val="0"/>
      <w:adjustRightInd w:val="0"/>
      <w:spacing w:after="0" w:line="360" w:lineRule="auto"/>
      <w:ind w:firstLine="709"/>
      <w:jc w:val="both"/>
    </w:pPr>
    <w:rPr>
      <w:rFonts w:ascii="Times New Roman" w:eastAsia="Times New Roman" w:hAnsi="Times New Roman" w:cs="Times New Roman"/>
      <w:sz w:val="24"/>
      <w:szCs w:val="24"/>
      <w:lang w:eastAsia="ru-RU"/>
    </w:rPr>
  </w:style>
  <w:style w:type="paragraph" w:customStyle="1" w:styleId="a7">
    <w:name w:val="Знак Знак Знак Знак Знак Знак Знак Знак Знак Знак Знак Знак Знак Знак Знак Знак Знак Знак Знак Знак Знак Знак"/>
    <w:basedOn w:val="a0"/>
    <w:rsid w:val="00CD58DD"/>
    <w:pPr>
      <w:spacing w:line="240" w:lineRule="exact"/>
    </w:pPr>
    <w:rPr>
      <w:rFonts w:ascii="Verdana" w:eastAsia="Times New Roman" w:hAnsi="Verdana" w:cs="Verdana"/>
      <w:sz w:val="20"/>
      <w:szCs w:val="20"/>
      <w:lang w:val="en-US"/>
    </w:rPr>
  </w:style>
  <w:style w:type="paragraph" w:customStyle="1" w:styleId="12">
    <w:name w:val="Название1"/>
    <w:basedOn w:val="a0"/>
    <w:link w:val="a8"/>
    <w:qFormat/>
    <w:rsid w:val="00CD58DD"/>
    <w:pPr>
      <w:spacing w:after="0" w:line="360" w:lineRule="auto"/>
      <w:ind w:firstLine="720"/>
      <w:jc w:val="center"/>
    </w:pPr>
    <w:rPr>
      <w:rFonts w:ascii="Times New Roman" w:eastAsia="Times New Roman" w:hAnsi="Times New Roman" w:cs="Times New Roman"/>
      <w:sz w:val="24"/>
      <w:szCs w:val="20"/>
      <w:lang w:val="x-none" w:eastAsia="x-none"/>
    </w:rPr>
  </w:style>
  <w:style w:type="numbering" w:customStyle="1" w:styleId="110">
    <w:name w:val="Нет списка11"/>
    <w:next w:val="a3"/>
    <w:semiHidden/>
    <w:rsid w:val="00CD58DD"/>
  </w:style>
  <w:style w:type="table" w:styleId="a9">
    <w:name w:val="Table Grid"/>
    <w:basedOn w:val="a2"/>
    <w:uiPriority w:val="59"/>
    <w:rsid w:val="00CD58D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a">
    <w:name w:val="footer"/>
    <w:basedOn w:val="a0"/>
    <w:link w:val="ab"/>
    <w:uiPriority w:val="99"/>
    <w:rsid w:val="00CD58DD"/>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b">
    <w:name w:val="Нижний колонтитул Знак"/>
    <w:basedOn w:val="a1"/>
    <w:link w:val="aa"/>
    <w:uiPriority w:val="99"/>
    <w:rsid w:val="00CD58DD"/>
    <w:rPr>
      <w:rFonts w:ascii="Times New Roman" w:eastAsia="Times New Roman" w:hAnsi="Times New Roman" w:cs="Times New Roman"/>
      <w:sz w:val="20"/>
      <w:szCs w:val="20"/>
      <w:lang w:eastAsia="ru-RU"/>
    </w:rPr>
  </w:style>
  <w:style w:type="character" w:styleId="ac">
    <w:name w:val="page number"/>
    <w:basedOn w:val="a1"/>
    <w:rsid w:val="00CD58DD"/>
  </w:style>
  <w:style w:type="paragraph" w:styleId="ad">
    <w:name w:val="header"/>
    <w:basedOn w:val="a0"/>
    <w:link w:val="ae"/>
    <w:rsid w:val="00CD58DD"/>
    <w:pPr>
      <w:tabs>
        <w:tab w:val="center" w:pos="4677"/>
        <w:tab w:val="right" w:pos="9355"/>
      </w:tabs>
      <w:spacing w:after="0" w:line="240" w:lineRule="auto"/>
    </w:pPr>
    <w:rPr>
      <w:rFonts w:ascii="Times New Roman" w:eastAsia="Times New Roman" w:hAnsi="Times New Roman" w:cs="Times New Roman"/>
      <w:sz w:val="20"/>
      <w:szCs w:val="20"/>
      <w:lang w:eastAsia="ru-RU"/>
    </w:rPr>
  </w:style>
  <w:style w:type="character" w:customStyle="1" w:styleId="ae">
    <w:name w:val="Верхний колонтитул Знак"/>
    <w:basedOn w:val="a1"/>
    <w:link w:val="ad"/>
    <w:rsid w:val="00CD58DD"/>
    <w:rPr>
      <w:rFonts w:ascii="Times New Roman" w:eastAsia="Times New Roman" w:hAnsi="Times New Roman" w:cs="Times New Roman"/>
      <w:sz w:val="20"/>
      <w:szCs w:val="20"/>
      <w:lang w:eastAsia="ru-RU"/>
    </w:rPr>
  </w:style>
  <w:style w:type="paragraph" w:customStyle="1" w:styleId="af">
    <w:name w:val="Знак"/>
    <w:basedOn w:val="a0"/>
    <w:autoRedefine/>
    <w:rsid w:val="00CD58DD"/>
    <w:pPr>
      <w:autoSpaceDE w:val="0"/>
      <w:autoSpaceDN w:val="0"/>
      <w:adjustRightInd w:val="0"/>
      <w:spacing w:after="0" w:line="240" w:lineRule="auto"/>
    </w:pPr>
    <w:rPr>
      <w:rFonts w:ascii="Arial" w:eastAsia="Times New Roman" w:hAnsi="Arial" w:cs="Arial"/>
      <w:sz w:val="20"/>
      <w:szCs w:val="20"/>
      <w:lang w:val="en-ZA" w:eastAsia="en-ZA"/>
    </w:rPr>
  </w:style>
  <w:style w:type="paragraph" w:styleId="af0">
    <w:name w:val="Normal (Web)"/>
    <w:aliases w:val="Обычный (Web)"/>
    <w:basedOn w:val="a0"/>
    <w:uiPriority w:val="99"/>
    <w:qFormat/>
    <w:rsid w:val="00CD58DD"/>
    <w:pPr>
      <w:spacing w:after="0" w:line="240" w:lineRule="auto"/>
    </w:pPr>
    <w:rPr>
      <w:rFonts w:ascii="Times New Roman" w:eastAsia="Times New Roman" w:hAnsi="Times New Roman" w:cs="Times New Roman"/>
      <w:sz w:val="24"/>
      <w:szCs w:val="24"/>
      <w:lang w:eastAsia="ru-RU"/>
    </w:rPr>
  </w:style>
  <w:style w:type="paragraph" w:styleId="22">
    <w:name w:val="toc 2"/>
    <w:basedOn w:val="a0"/>
    <w:next w:val="a0"/>
    <w:autoRedefine/>
    <w:uiPriority w:val="39"/>
    <w:qFormat/>
    <w:rsid w:val="00CD58DD"/>
    <w:pPr>
      <w:tabs>
        <w:tab w:val="right" w:leader="dot" w:pos="10348"/>
      </w:tabs>
      <w:spacing w:after="0" w:line="240" w:lineRule="auto"/>
      <w:ind w:left="200"/>
    </w:pPr>
    <w:rPr>
      <w:rFonts w:ascii="Times New Roman" w:eastAsia="Times New Roman" w:hAnsi="Times New Roman" w:cs="Times New Roman"/>
      <w:b/>
      <w:bCs/>
      <w:noProof/>
      <w:spacing w:val="-2"/>
      <w:sz w:val="20"/>
      <w:szCs w:val="20"/>
      <w:lang w:val="be-BY" w:eastAsia="ru-RU"/>
    </w:rPr>
  </w:style>
  <w:style w:type="paragraph" w:styleId="13">
    <w:name w:val="toc 1"/>
    <w:basedOn w:val="a0"/>
    <w:next w:val="a0"/>
    <w:autoRedefine/>
    <w:uiPriority w:val="39"/>
    <w:qFormat/>
    <w:rsid w:val="00CD58DD"/>
    <w:pPr>
      <w:tabs>
        <w:tab w:val="left" w:pos="-567"/>
        <w:tab w:val="right" w:leader="dot" w:pos="10348"/>
      </w:tabs>
      <w:spacing w:after="0" w:line="240" w:lineRule="auto"/>
      <w:ind w:right="142"/>
      <w:jc w:val="both"/>
    </w:pPr>
    <w:rPr>
      <w:rFonts w:ascii="Times New Roman" w:eastAsia="Times New Roman" w:hAnsi="Times New Roman" w:cs="Times New Roman"/>
      <w:sz w:val="20"/>
      <w:szCs w:val="20"/>
      <w:lang w:eastAsia="ru-RU"/>
    </w:rPr>
  </w:style>
  <w:style w:type="paragraph" w:styleId="33">
    <w:name w:val="toc 3"/>
    <w:basedOn w:val="a0"/>
    <w:next w:val="a0"/>
    <w:autoRedefine/>
    <w:uiPriority w:val="39"/>
    <w:qFormat/>
    <w:rsid w:val="00CD58DD"/>
    <w:pPr>
      <w:tabs>
        <w:tab w:val="right" w:leader="dot" w:pos="10348"/>
      </w:tabs>
      <w:spacing w:after="0" w:line="240" w:lineRule="auto"/>
      <w:ind w:left="400"/>
    </w:pPr>
    <w:rPr>
      <w:rFonts w:ascii="Times New Roman" w:eastAsia="Times New Roman" w:hAnsi="Times New Roman" w:cs="Times New Roman"/>
      <w:sz w:val="20"/>
      <w:szCs w:val="20"/>
      <w:lang w:eastAsia="ru-RU"/>
    </w:rPr>
  </w:style>
  <w:style w:type="character" w:styleId="af1">
    <w:name w:val="Hyperlink"/>
    <w:uiPriority w:val="99"/>
    <w:rsid w:val="00CD58DD"/>
    <w:rPr>
      <w:color w:val="0000FF"/>
      <w:u w:val="single"/>
    </w:rPr>
  </w:style>
  <w:style w:type="paragraph" w:styleId="af2">
    <w:name w:val="Body Text"/>
    <w:basedOn w:val="a0"/>
    <w:link w:val="af3"/>
    <w:rsid w:val="00CD58DD"/>
    <w:pPr>
      <w:spacing w:after="120" w:line="240" w:lineRule="auto"/>
    </w:pPr>
    <w:rPr>
      <w:rFonts w:ascii="Times New Roman" w:eastAsia="Times New Roman" w:hAnsi="Times New Roman" w:cs="Times New Roman"/>
      <w:sz w:val="20"/>
      <w:szCs w:val="20"/>
      <w:lang w:eastAsia="ru-RU"/>
    </w:rPr>
  </w:style>
  <w:style w:type="character" w:customStyle="1" w:styleId="af3">
    <w:name w:val="Основной текст Знак"/>
    <w:basedOn w:val="a1"/>
    <w:link w:val="af2"/>
    <w:rsid w:val="00CD58DD"/>
    <w:rPr>
      <w:rFonts w:ascii="Times New Roman" w:eastAsia="Times New Roman" w:hAnsi="Times New Roman" w:cs="Times New Roman"/>
      <w:sz w:val="20"/>
      <w:szCs w:val="20"/>
      <w:lang w:eastAsia="ru-RU"/>
    </w:rPr>
  </w:style>
  <w:style w:type="paragraph" w:styleId="23">
    <w:name w:val="Body Text Indent 2"/>
    <w:basedOn w:val="a0"/>
    <w:link w:val="24"/>
    <w:rsid w:val="00CD58DD"/>
    <w:pPr>
      <w:spacing w:after="120" w:line="480" w:lineRule="auto"/>
      <w:ind w:left="283"/>
    </w:pPr>
    <w:rPr>
      <w:rFonts w:ascii="Times New Roman" w:eastAsia="Times New Roman" w:hAnsi="Times New Roman" w:cs="Times New Roman"/>
      <w:sz w:val="20"/>
      <w:szCs w:val="20"/>
      <w:lang w:eastAsia="ru-RU"/>
    </w:rPr>
  </w:style>
  <w:style w:type="character" w:customStyle="1" w:styleId="24">
    <w:name w:val="Основной текст с отступом 2 Знак"/>
    <w:basedOn w:val="a1"/>
    <w:link w:val="23"/>
    <w:rsid w:val="00CD58DD"/>
    <w:rPr>
      <w:rFonts w:ascii="Times New Roman" w:eastAsia="Times New Roman" w:hAnsi="Times New Roman" w:cs="Times New Roman"/>
      <w:sz w:val="20"/>
      <w:szCs w:val="20"/>
      <w:lang w:eastAsia="ru-RU"/>
    </w:rPr>
  </w:style>
  <w:style w:type="paragraph" w:styleId="af4">
    <w:name w:val="Block Text"/>
    <w:basedOn w:val="a0"/>
    <w:rsid w:val="00CD58DD"/>
    <w:pPr>
      <w:widowControl w:val="0"/>
      <w:shd w:val="clear" w:color="auto" w:fill="FFFFFF"/>
      <w:autoSpaceDE w:val="0"/>
      <w:autoSpaceDN w:val="0"/>
      <w:adjustRightInd w:val="0"/>
      <w:spacing w:after="0" w:line="240" w:lineRule="auto"/>
      <w:ind w:left="-142" w:right="16"/>
      <w:jc w:val="center"/>
    </w:pPr>
    <w:rPr>
      <w:rFonts w:ascii="Times New Roman" w:eastAsia="Times New Roman" w:hAnsi="Times New Roman" w:cs="Times New Roman"/>
      <w:b/>
      <w:bCs/>
      <w:color w:val="000000"/>
      <w:sz w:val="20"/>
      <w:szCs w:val="20"/>
      <w:lang w:eastAsia="ru-RU"/>
    </w:rPr>
  </w:style>
  <w:style w:type="paragraph" w:customStyle="1" w:styleId="14">
    <w:name w:val="Обычный1"/>
    <w:rsid w:val="00CD58DD"/>
    <w:pPr>
      <w:widowControl w:val="0"/>
      <w:spacing w:after="0" w:line="280" w:lineRule="auto"/>
      <w:ind w:firstLine="560"/>
    </w:pPr>
    <w:rPr>
      <w:rFonts w:ascii="Times New Roman" w:eastAsia="Times New Roman" w:hAnsi="Times New Roman" w:cs="Times New Roman"/>
      <w:snapToGrid w:val="0"/>
      <w:sz w:val="20"/>
      <w:szCs w:val="20"/>
      <w:lang w:eastAsia="ru-RU"/>
    </w:rPr>
  </w:style>
  <w:style w:type="paragraph" w:styleId="34">
    <w:name w:val="Body Text Indent 3"/>
    <w:basedOn w:val="a0"/>
    <w:link w:val="35"/>
    <w:rsid w:val="00CD58DD"/>
    <w:pPr>
      <w:widowControl w:val="0"/>
      <w:autoSpaceDE w:val="0"/>
      <w:autoSpaceDN w:val="0"/>
      <w:adjustRightInd w:val="0"/>
      <w:spacing w:after="0" w:line="240" w:lineRule="auto"/>
      <w:ind w:left="5529"/>
    </w:pPr>
    <w:rPr>
      <w:rFonts w:ascii="Times New Roman" w:eastAsia="Times New Roman" w:hAnsi="Times New Roman" w:cs="Times New Roman"/>
      <w:sz w:val="28"/>
      <w:szCs w:val="20"/>
      <w:lang w:val="x-none" w:eastAsia="x-none"/>
    </w:rPr>
  </w:style>
  <w:style w:type="character" w:customStyle="1" w:styleId="35">
    <w:name w:val="Основной текст с отступом 3 Знак"/>
    <w:basedOn w:val="a1"/>
    <w:link w:val="34"/>
    <w:rsid w:val="00CD58DD"/>
    <w:rPr>
      <w:rFonts w:ascii="Times New Roman" w:eastAsia="Times New Roman" w:hAnsi="Times New Roman" w:cs="Times New Roman"/>
      <w:sz w:val="28"/>
      <w:szCs w:val="20"/>
      <w:lang w:val="x-none" w:eastAsia="x-none"/>
    </w:rPr>
  </w:style>
  <w:style w:type="character" w:styleId="af5">
    <w:name w:val="Emphasis"/>
    <w:uiPriority w:val="20"/>
    <w:qFormat/>
    <w:rsid w:val="00CD58DD"/>
    <w:rPr>
      <w:i/>
      <w:iCs/>
    </w:rPr>
  </w:style>
  <w:style w:type="paragraph" w:customStyle="1" w:styleId="210">
    <w:name w:val="Основной текст с отступом 21"/>
    <w:basedOn w:val="a0"/>
    <w:rsid w:val="00CD58DD"/>
    <w:pPr>
      <w:overflowPunct w:val="0"/>
      <w:autoSpaceDE w:val="0"/>
      <w:autoSpaceDN w:val="0"/>
      <w:adjustRightInd w:val="0"/>
      <w:spacing w:after="0" w:line="240" w:lineRule="auto"/>
      <w:ind w:firstLine="720"/>
      <w:jc w:val="both"/>
      <w:textAlignment w:val="baseline"/>
    </w:pPr>
    <w:rPr>
      <w:rFonts w:ascii="Courier New" w:eastAsia="Times New Roman" w:hAnsi="Courier New" w:cs="Times New Roman"/>
      <w:sz w:val="24"/>
      <w:szCs w:val="20"/>
      <w:lang w:eastAsia="ru-RU"/>
    </w:rPr>
  </w:style>
  <w:style w:type="paragraph" w:customStyle="1" w:styleId="Iauiue">
    <w:name w:val="Iau?iue"/>
    <w:rsid w:val="00CD58DD"/>
    <w:pPr>
      <w:overflowPunct w:val="0"/>
      <w:autoSpaceDE w:val="0"/>
      <w:autoSpaceDN w:val="0"/>
      <w:adjustRightInd w:val="0"/>
      <w:spacing w:after="0" w:line="240" w:lineRule="auto"/>
      <w:textAlignment w:val="baseline"/>
    </w:pPr>
    <w:rPr>
      <w:rFonts w:ascii="Times New Roman" w:eastAsia="Times New Roman" w:hAnsi="Times New Roman" w:cs="Times New Roman"/>
      <w:sz w:val="24"/>
      <w:szCs w:val="20"/>
      <w:lang w:eastAsia="ru-RU"/>
    </w:rPr>
  </w:style>
  <w:style w:type="paragraph" w:customStyle="1" w:styleId="af6">
    <w:name w:val="Îáû÷íûé"/>
    <w:rsid w:val="00CD58DD"/>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af7">
    <w:name w:val="Îñíîâíîé òåêñò"/>
    <w:basedOn w:val="af6"/>
    <w:rsid w:val="00CD58DD"/>
    <w:pPr>
      <w:jc w:val="both"/>
    </w:pPr>
    <w:rPr>
      <w:rFonts w:ascii="Courier New" w:hAnsi="Courier New"/>
      <w:noProof/>
      <w:sz w:val="24"/>
    </w:rPr>
  </w:style>
  <w:style w:type="paragraph" w:styleId="41">
    <w:name w:val="toc 4"/>
    <w:basedOn w:val="a0"/>
    <w:next w:val="a0"/>
    <w:autoRedefine/>
    <w:semiHidden/>
    <w:rsid w:val="00CD58DD"/>
    <w:pPr>
      <w:spacing w:after="0" w:line="240" w:lineRule="auto"/>
      <w:ind w:left="600"/>
    </w:pPr>
    <w:rPr>
      <w:rFonts w:ascii="Times New Roman" w:eastAsia="Times New Roman" w:hAnsi="Times New Roman" w:cs="Times New Roman"/>
      <w:sz w:val="20"/>
      <w:szCs w:val="20"/>
      <w:lang w:eastAsia="ru-RU"/>
    </w:rPr>
  </w:style>
  <w:style w:type="paragraph" w:customStyle="1" w:styleId="af8">
    <w:name w:val="Знак Знак Знак Знак Знак Знак Знак Знак Знак Знак Знак Знак Знак"/>
    <w:basedOn w:val="a0"/>
    <w:rsid w:val="00CD58DD"/>
    <w:pPr>
      <w:spacing w:line="240" w:lineRule="exact"/>
    </w:pPr>
    <w:rPr>
      <w:rFonts w:ascii="Verdana" w:eastAsia="Times New Roman" w:hAnsi="Verdana" w:cs="Verdana"/>
      <w:sz w:val="20"/>
      <w:szCs w:val="20"/>
      <w:lang w:val="en-US"/>
    </w:rPr>
  </w:style>
  <w:style w:type="character" w:styleId="af9">
    <w:name w:val="FollowedHyperlink"/>
    <w:rsid w:val="00CD58DD"/>
    <w:rPr>
      <w:color w:val="800080"/>
      <w:u w:val="single"/>
    </w:rPr>
  </w:style>
  <w:style w:type="paragraph" w:customStyle="1" w:styleId="afa">
    <w:name w:val="Знак Знак Знак Знак Знак Знак Знак Знак Знак Знак Знак Знак Знак Знак Знак Знак"/>
    <w:basedOn w:val="a0"/>
    <w:rsid w:val="00CD58DD"/>
    <w:pPr>
      <w:spacing w:line="240" w:lineRule="exact"/>
    </w:pPr>
    <w:rPr>
      <w:rFonts w:ascii="Verdana" w:eastAsia="Times New Roman" w:hAnsi="Verdana" w:cs="Verdana"/>
      <w:sz w:val="20"/>
      <w:szCs w:val="20"/>
      <w:lang w:val="en-US"/>
    </w:rPr>
  </w:style>
  <w:style w:type="paragraph" w:styleId="25">
    <w:name w:val="Body Text 2"/>
    <w:basedOn w:val="a0"/>
    <w:link w:val="26"/>
    <w:rsid w:val="00CD58DD"/>
    <w:pPr>
      <w:spacing w:after="120" w:line="480" w:lineRule="auto"/>
    </w:pPr>
    <w:rPr>
      <w:rFonts w:ascii="Times New Roman" w:eastAsia="Times New Roman" w:hAnsi="Times New Roman" w:cs="Times New Roman"/>
      <w:sz w:val="20"/>
      <w:szCs w:val="20"/>
      <w:lang w:eastAsia="ru-RU"/>
    </w:rPr>
  </w:style>
  <w:style w:type="character" w:customStyle="1" w:styleId="26">
    <w:name w:val="Основной текст 2 Знак"/>
    <w:basedOn w:val="a1"/>
    <w:link w:val="25"/>
    <w:rsid w:val="00CD58DD"/>
    <w:rPr>
      <w:rFonts w:ascii="Times New Roman" w:eastAsia="Times New Roman" w:hAnsi="Times New Roman" w:cs="Times New Roman"/>
      <w:sz w:val="20"/>
      <w:szCs w:val="20"/>
      <w:lang w:eastAsia="ru-RU"/>
    </w:rPr>
  </w:style>
  <w:style w:type="paragraph" w:styleId="afb">
    <w:name w:val="footnote text"/>
    <w:basedOn w:val="a0"/>
    <w:link w:val="afc"/>
    <w:uiPriority w:val="99"/>
    <w:rsid w:val="00CD58DD"/>
    <w:pPr>
      <w:spacing w:after="0" w:line="240" w:lineRule="auto"/>
    </w:pPr>
    <w:rPr>
      <w:rFonts w:ascii="Times New Roman" w:eastAsia="Times New Roman" w:hAnsi="Times New Roman" w:cs="Times New Roman"/>
      <w:sz w:val="20"/>
      <w:szCs w:val="20"/>
      <w:lang w:eastAsia="ru-RU"/>
    </w:rPr>
  </w:style>
  <w:style w:type="character" w:customStyle="1" w:styleId="afc">
    <w:name w:val="Текст сноски Знак"/>
    <w:basedOn w:val="a1"/>
    <w:link w:val="afb"/>
    <w:uiPriority w:val="99"/>
    <w:rsid w:val="00CD58DD"/>
    <w:rPr>
      <w:rFonts w:ascii="Times New Roman" w:eastAsia="Times New Roman" w:hAnsi="Times New Roman" w:cs="Times New Roman"/>
      <w:sz w:val="20"/>
      <w:szCs w:val="20"/>
      <w:lang w:eastAsia="ru-RU"/>
    </w:rPr>
  </w:style>
  <w:style w:type="character" w:styleId="afd">
    <w:name w:val="footnote reference"/>
    <w:uiPriority w:val="99"/>
    <w:rsid w:val="00CD58DD"/>
    <w:rPr>
      <w:vertAlign w:val="superscript"/>
    </w:rPr>
  </w:style>
  <w:style w:type="paragraph" w:customStyle="1" w:styleId="newncpi">
    <w:name w:val="newncpi"/>
    <w:basedOn w:val="a0"/>
    <w:rsid w:val="00CD58DD"/>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211">
    <w:name w:val="Основной текст 21"/>
    <w:basedOn w:val="a0"/>
    <w:rsid w:val="00CD58DD"/>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4"/>
      <w:szCs w:val="20"/>
      <w:lang w:eastAsia="ru-RU"/>
    </w:rPr>
  </w:style>
  <w:style w:type="character" w:styleId="afe">
    <w:name w:val="Strong"/>
    <w:uiPriority w:val="22"/>
    <w:qFormat/>
    <w:rsid w:val="00CD58DD"/>
    <w:rPr>
      <w:b/>
      <w:bCs/>
    </w:rPr>
  </w:style>
  <w:style w:type="paragraph" w:customStyle="1" w:styleId="15">
    <w:name w:val="Знак1"/>
    <w:basedOn w:val="a0"/>
    <w:rsid w:val="00CD58DD"/>
    <w:pPr>
      <w:spacing w:line="240" w:lineRule="exact"/>
    </w:pPr>
    <w:rPr>
      <w:rFonts w:ascii="Verdana" w:eastAsia="Times New Roman" w:hAnsi="Verdana" w:cs="Verdana"/>
      <w:sz w:val="20"/>
      <w:szCs w:val="20"/>
      <w:lang w:val="en-US"/>
    </w:rPr>
  </w:style>
  <w:style w:type="paragraph" w:customStyle="1" w:styleId="underpoint">
    <w:name w:val="underpoint"/>
    <w:basedOn w:val="a0"/>
    <w:rsid w:val="00CD58DD"/>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newncpi0">
    <w:name w:val="newncpi0"/>
    <w:basedOn w:val="a0"/>
    <w:rsid w:val="00CD58DD"/>
    <w:pPr>
      <w:spacing w:after="0" w:line="240" w:lineRule="auto"/>
      <w:jc w:val="both"/>
    </w:pPr>
    <w:rPr>
      <w:rFonts w:ascii="Times New Roman" w:eastAsia="Times New Roman" w:hAnsi="Times New Roman" w:cs="Times New Roman"/>
      <w:sz w:val="24"/>
      <w:szCs w:val="24"/>
      <w:lang w:eastAsia="ru-RU"/>
    </w:rPr>
  </w:style>
  <w:style w:type="paragraph" w:customStyle="1" w:styleId="undline">
    <w:name w:val="undline"/>
    <w:basedOn w:val="a0"/>
    <w:rsid w:val="00CD58DD"/>
    <w:pPr>
      <w:spacing w:after="0" w:line="240" w:lineRule="auto"/>
      <w:jc w:val="both"/>
    </w:pPr>
    <w:rPr>
      <w:rFonts w:ascii="Times New Roman" w:eastAsia="Times New Roman" w:hAnsi="Times New Roman" w:cs="Times New Roman"/>
      <w:sz w:val="20"/>
      <w:szCs w:val="20"/>
      <w:lang w:eastAsia="ru-RU"/>
    </w:rPr>
  </w:style>
  <w:style w:type="character" w:customStyle="1" w:styleId="skypepnhtextspan">
    <w:name w:val="skype_pnh_text_span"/>
    <w:basedOn w:val="a1"/>
    <w:rsid w:val="00CD58DD"/>
  </w:style>
  <w:style w:type="paragraph" w:customStyle="1" w:styleId="16">
    <w:name w:val="Вадимыч 1"/>
    <w:basedOn w:val="a0"/>
    <w:rsid w:val="00CD58DD"/>
    <w:pPr>
      <w:widowControl w:val="0"/>
      <w:tabs>
        <w:tab w:val="left" w:pos="426"/>
        <w:tab w:val="left" w:pos="567"/>
        <w:tab w:val="left" w:pos="1276"/>
        <w:tab w:val="left" w:pos="2304"/>
        <w:tab w:val="left" w:pos="8640"/>
      </w:tabs>
      <w:overflowPunct w:val="0"/>
      <w:autoSpaceDE w:val="0"/>
      <w:autoSpaceDN w:val="0"/>
      <w:adjustRightInd w:val="0"/>
      <w:spacing w:after="0" w:line="240" w:lineRule="auto"/>
      <w:ind w:right="-1" w:firstLine="851"/>
      <w:jc w:val="both"/>
      <w:textAlignment w:val="baseline"/>
    </w:pPr>
    <w:rPr>
      <w:rFonts w:ascii="Times New Roman" w:eastAsia="Times New Roman" w:hAnsi="Times New Roman" w:cs="Times New Roman"/>
      <w:sz w:val="28"/>
      <w:szCs w:val="20"/>
      <w:lang w:eastAsia="ru-RU"/>
    </w:rPr>
  </w:style>
  <w:style w:type="paragraph" w:styleId="aff">
    <w:name w:val="annotation text"/>
    <w:basedOn w:val="a0"/>
    <w:link w:val="aff0"/>
    <w:semiHidden/>
    <w:rsid w:val="00CD58DD"/>
    <w:pPr>
      <w:spacing w:after="0" w:line="240" w:lineRule="auto"/>
    </w:pPr>
    <w:rPr>
      <w:rFonts w:ascii="Times New Roman" w:eastAsia="Times New Roman" w:hAnsi="Times New Roman" w:cs="Times New Roman"/>
      <w:sz w:val="20"/>
      <w:szCs w:val="20"/>
      <w:lang w:eastAsia="ru-RU"/>
    </w:rPr>
  </w:style>
  <w:style w:type="character" w:customStyle="1" w:styleId="aff0">
    <w:name w:val="Текст примечания Знак"/>
    <w:basedOn w:val="a1"/>
    <w:link w:val="aff"/>
    <w:semiHidden/>
    <w:rsid w:val="00CD58DD"/>
    <w:rPr>
      <w:rFonts w:ascii="Times New Roman" w:eastAsia="Times New Roman" w:hAnsi="Times New Roman" w:cs="Times New Roman"/>
      <w:sz w:val="20"/>
      <w:szCs w:val="20"/>
      <w:lang w:eastAsia="ru-RU"/>
    </w:rPr>
  </w:style>
  <w:style w:type="paragraph" w:styleId="aff1">
    <w:name w:val="annotation subject"/>
    <w:basedOn w:val="aff"/>
    <w:next w:val="aff"/>
    <w:link w:val="aff2"/>
    <w:semiHidden/>
    <w:rsid w:val="00CD58DD"/>
    <w:rPr>
      <w:b/>
      <w:bCs/>
      <w:lang w:val="x-none" w:eastAsia="x-none"/>
    </w:rPr>
  </w:style>
  <w:style w:type="character" w:customStyle="1" w:styleId="aff2">
    <w:name w:val="Тема примечания Знак"/>
    <w:basedOn w:val="aff0"/>
    <w:link w:val="aff1"/>
    <w:semiHidden/>
    <w:rsid w:val="00CD58DD"/>
    <w:rPr>
      <w:rFonts w:ascii="Times New Roman" w:eastAsia="Times New Roman" w:hAnsi="Times New Roman" w:cs="Times New Roman"/>
      <w:b/>
      <w:bCs/>
      <w:sz w:val="20"/>
      <w:szCs w:val="20"/>
      <w:lang w:val="x-none" w:eastAsia="x-none"/>
    </w:rPr>
  </w:style>
  <w:style w:type="paragraph" w:customStyle="1" w:styleId="aff3">
    <w:name w:val="Знак Знак Знак Знак Знак Знак Знак Знак Знак Знак Знак Знак Знак Знак Знак Знак Знак Знак Знак"/>
    <w:basedOn w:val="a0"/>
    <w:rsid w:val="00CD58DD"/>
    <w:pPr>
      <w:spacing w:line="240" w:lineRule="exact"/>
    </w:pPr>
    <w:rPr>
      <w:rFonts w:ascii="Verdana" w:eastAsia="Times New Roman" w:hAnsi="Verdana" w:cs="Verdana"/>
      <w:sz w:val="20"/>
      <w:szCs w:val="20"/>
      <w:lang w:val="en-US"/>
    </w:rPr>
  </w:style>
  <w:style w:type="paragraph" w:customStyle="1" w:styleId="titleu">
    <w:name w:val="titleu"/>
    <w:basedOn w:val="a0"/>
    <w:rsid w:val="00CD58DD"/>
    <w:pPr>
      <w:spacing w:before="240" w:after="240" w:line="240" w:lineRule="auto"/>
    </w:pPr>
    <w:rPr>
      <w:rFonts w:ascii="Times New Roman" w:eastAsia="Times New Roman" w:hAnsi="Times New Roman" w:cs="Times New Roman"/>
      <w:b/>
      <w:bCs/>
      <w:sz w:val="24"/>
      <w:szCs w:val="24"/>
      <w:lang w:eastAsia="ru-RU"/>
    </w:rPr>
  </w:style>
  <w:style w:type="paragraph" w:customStyle="1" w:styleId="cap1">
    <w:name w:val="cap1"/>
    <w:basedOn w:val="a0"/>
    <w:rsid w:val="00CD58DD"/>
    <w:pPr>
      <w:spacing w:after="0" w:line="240" w:lineRule="auto"/>
    </w:pPr>
    <w:rPr>
      <w:rFonts w:ascii="Times New Roman" w:eastAsia="Times New Roman" w:hAnsi="Times New Roman" w:cs="Times New Roman"/>
      <w:lang w:eastAsia="ru-RU"/>
    </w:rPr>
  </w:style>
  <w:style w:type="character" w:styleId="aff4">
    <w:name w:val="annotation reference"/>
    <w:rsid w:val="00CD58DD"/>
    <w:rPr>
      <w:sz w:val="16"/>
      <w:szCs w:val="16"/>
    </w:rPr>
  </w:style>
  <w:style w:type="paragraph" w:customStyle="1" w:styleId="ConsPlusNormal">
    <w:name w:val="ConsPlusNormal"/>
    <w:rsid w:val="00CD58D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Style3">
    <w:name w:val="Style3"/>
    <w:basedOn w:val="a0"/>
    <w:rsid w:val="00CD58DD"/>
    <w:pPr>
      <w:widowControl w:val="0"/>
      <w:autoSpaceDE w:val="0"/>
      <w:autoSpaceDN w:val="0"/>
      <w:adjustRightInd w:val="0"/>
      <w:spacing w:after="0" w:line="322" w:lineRule="exact"/>
      <w:ind w:firstLine="710"/>
      <w:jc w:val="both"/>
    </w:pPr>
    <w:rPr>
      <w:rFonts w:ascii="Times New Roman" w:eastAsia="Times New Roman" w:hAnsi="Times New Roman" w:cs="Times New Roman"/>
      <w:sz w:val="24"/>
      <w:szCs w:val="24"/>
      <w:lang w:val="be-BY" w:eastAsia="be-BY"/>
    </w:rPr>
  </w:style>
  <w:style w:type="character" w:customStyle="1" w:styleId="FontStyle12">
    <w:name w:val="Font Style12"/>
    <w:rsid w:val="00CD58DD"/>
    <w:rPr>
      <w:rFonts w:ascii="Times New Roman" w:hAnsi="Times New Roman" w:cs="Times New Roman"/>
      <w:sz w:val="26"/>
      <w:szCs w:val="26"/>
    </w:rPr>
  </w:style>
  <w:style w:type="paragraph" w:styleId="aff5">
    <w:name w:val="List Paragraph"/>
    <w:aliases w:val="Раздел 12"/>
    <w:basedOn w:val="a0"/>
    <w:link w:val="aff6"/>
    <w:uiPriority w:val="34"/>
    <w:qFormat/>
    <w:rsid w:val="00CD58DD"/>
    <w:pPr>
      <w:spacing w:after="0" w:line="240" w:lineRule="auto"/>
      <w:ind w:left="720"/>
      <w:contextualSpacing/>
    </w:pPr>
    <w:rPr>
      <w:rFonts w:ascii="Times New Roman" w:eastAsia="Times New Roman" w:hAnsi="Times New Roman" w:cs="Times New Roman"/>
      <w:sz w:val="20"/>
      <w:szCs w:val="20"/>
      <w:lang w:eastAsia="ru-RU"/>
    </w:rPr>
  </w:style>
  <w:style w:type="paragraph" w:customStyle="1" w:styleId="agreefio">
    <w:name w:val="agreefio"/>
    <w:basedOn w:val="a0"/>
    <w:rsid w:val="00CD58DD"/>
    <w:pPr>
      <w:spacing w:after="0" w:line="240" w:lineRule="auto"/>
      <w:ind w:firstLine="1021"/>
      <w:jc w:val="both"/>
    </w:pPr>
    <w:rPr>
      <w:rFonts w:ascii="Times New Roman" w:eastAsia="Times New Roman" w:hAnsi="Times New Roman" w:cs="Times New Roman"/>
      <w:lang w:eastAsia="ru-RU"/>
    </w:rPr>
  </w:style>
  <w:style w:type="character" w:customStyle="1" w:styleId="datepr">
    <w:name w:val="datepr"/>
    <w:rsid w:val="00CD58DD"/>
    <w:rPr>
      <w:rFonts w:ascii="Times New Roman" w:hAnsi="Times New Roman" w:cs="Times New Roman" w:hint="default"/>
    </w:rPr>
  </w:style>
  <w:style w:type="character" w:customStyle="1" w:styleId="number">
    <w:name w:val="number"/>
    <w:rsid w:val="00CD58DD"/>
    <w:rPr>
      <w:rFonts w:ascii="Times New Roman" w:hAnsi="Times New Roman" w:cs="Times New Roman" w:hint="default"/>
    </w:rPr>
  </w:style>
  <w:style w:type="character" w:customStyle="1" w:styleId="name">
    <w:name w:val="name"/>
    <w:rsid w:val="00CD58DD"/>
    <w:rPr>
      <w:rFonts w:ascii="Times New Roman" w:hAnsi="Times New Roman" w:cs="Times New Roman" w:hint="default"/>
      <w:caps/>
    </w:rPr>
  </w:style>
  <w:style w:type="character" w:customStyle="1" w:styleId="promulgator">
    <w:name w:val="promulgator"/>
    <w:rsid w:val="00CD58DD"/>
    <w:rPr>
      <w:rFonts w:ascii="Times New Roman" w:hAnsi="Times New Roman" w:cs="Times New Roman" w:hint="default"/>
      <w:caps/>
    </w:rPr>
  </w:style>
  <w:style w:type="paragraph" w:customStyle="1" w:styleId="17">
    <w:name w:val="Заголовок1"/>
    <w:basedOn w:val="a0"/>
    <w:rsid w:val="00CD58DD"/>
    <w:pPr>
      <w:spacing w:before="240" w:after="240" w:line="240" w:lineRule="auto"/>
      <w:ind w:right="2268"/>
    </w:pPr>
    <w:rPr>
      <w:rFonts w:ascii="Times New Roman" w:eastAsia="Times New Roman" w:hAnsi="Times New Roman" w:cs="Times New Roman"/>
      <w:b/>
      <w:bCs/>
      <w:sz w:val="28"/>
      <w:szCs w:val="28"/>
      <w:lang w:eastAsia="ru-RU"/>
    </w:rPr>
  </w:style>
  <w:style w:type="table" w:customStyle="1" w:styleId="tablencpi">
    <w:name w:val="tablencpi"/>
    <w:basedOn w:val="a2"/>
    <w:rsid w:val="00CD58DD"/>
    <w:pPr>
      <w:spacing w:after="0" w:line="240" w:lineRule="auto"/>
    </w:pPr>
    <w:rPr>
      <w:rFonts w:ascii="Times New Roman" w:eastAsia="Times New Roman" w:hAnsi="Times New Roman" w:cs="Times New Roman"/>
      <w:sz w:val="20"/>
      <w:szCs w:val="20"/>
      <w:lang w:eastAsia="ru-RU"/>
    </w:rPr>
    <w:tblPr>
      <w:tblCellMar>
        <w:left w:w="0" w:type="dxa"/>
        <w:right w:w="0" w:type="dxa"/>
      </w:tblCellMar>
    </w:tblPr>
  </w:style>
  <w:style w:type="paragraph" w:customStyle="1" w:styleId="titlep">
    <w:name w:val="titlep"/>
    <w:basedOn w:val="a0"/>
    <w:rsid w:val="00CD58DD"/>
    <w:pPr>
      <w:spacing w:before="240" w:after="240" w:line="240" w:lineRule="auto"/>
      <w:jc w:val="center"/>
    </w:pPr>
    <w:rPr>
      <w:rFonts w:ascii="Times New Roman" w:eastAsia="Times New Roman" w:hAnsi="Times New Roman" w:cs="Times New Roman"/>
      <w:b/>
      <w:bCs/>
      <w:sz w:val="24"/>
      <w:szCs w:val="24"/>
      <w:lang w:eastAsia="ru-RU"/>
    </w:rPr>
  </w:style>
  <w:style w:type="paragraph" w:customStyle="1" w:styleId="table10">
    <w:name w:val="table10"/>
    <w:basedOn w:val="a0"/>
    <w:rsid w:val="00CD58DD"/>
    <w:pPr>
      <w:spacing w:after="0" w:line="240" w:lineRule="auto"/>
    </w:pPr>
    <w:rPr>
      <w:rFonts w:ascii="Times New Roman" w:eastAsia="Times New Roman" w:hAnsi="Times New Roman" w:cs="Times New Roman"/>
      <w:sz w:val="20"/>
      <w:szCs w:val="20"/>
      <w:lang w:eastAsia="ru-RU"/>
    </w:rPr>
  </w:style>
  <w:style w:type="character" w:customStyle="1" w:styleId="onesymbol">
    <w:name w:val="onesymbol"/>
    <w:rsid w:val="00CD58DD"/>
    <w:rPr>
      <w:rFonts w:ascii="Symbol" w:hAnsi="Symbol" w:hint="default"/>
    </w:rPr>
  </w:style>
  <w:style w:type="paragraph" w:customStyle="1" w:styleId="FR2">
    <w:name w:val="FR2"/>
    <w:rsid w:val="00CD58DD"/>
    <w:pPr>
      <w:widowControl w:val="0"/>
      <w:spacing w:after="0" w:line="240" w:lineRule="auto"/>
      <w:ind w:firstLine="260"/>
      <w:jc w:val="both"/>
    </w:pPr>
    <w:rPr>
      <w:rFonts w:ascii="Times New Roman" w:eastAsia="Times New Roman" w:hAnsi="Times New Roman" w:cs="Times New Roman"/>
      <w:snapToGrid w:val="0"/>
      <w:sz w:val="20"/>
      <w:szCs w:val="20"/>
      <w:lang w:eastAsia="ru-RU"/>
    </w:rPr>
  </w:style>
  <w:style w:type="paragraph" w:customStyle="1" w:styleId="18">
    <w:name w:val="Стиль1"/>
    <w:basedOn w:val="a0"/>
    <w:link w:val="19"/>
    <w:qFormat/>
    <w:rsid w:val="00CD58DD"/>
    <w:pPr>
      <w:shd w:val="clear" w:color="auto" w:fill="FFFFFF"/>
      <w:spacing w:after="0" w:line="240" w:lineRule="auto"/>
      <w:ind w:firstLine="709"/>
      <w:jc w:val="both"/>
    </w:pPr>
    <w:rPr>
      <w:rFonts w:ascii="Times New Roman" w:eastAsia="Times New Roman" w:hAnsi="Times New Roman" w:cs="Times New Roman"/>
      <w:sz w:val="30"/>
      <w:szCs w:val="30"/>
      <w:lang w:val="x-none" w:eastAsia="x-none"/>
    </w:rPr>
  </w:style>
  <w:style w:type="character" w:customStyle="1" w:styleId="19">
    <w:name w:val="Стиль1 Знак"/>
    <w:link w:val="18"/>
    <w:rsid w:val="00CD58DD"/>
    <w:rPr>
      <w:rFonts w:ascii="Times New Roman" w:eastAsia="Times New Roman" w:hAnsi="Times New Roman" w:cs="Times New Roman"/>
      <w:sz w:val="30"/>
      <w:szCs w:val="30"/>
      <w:shd w:val="clear" w:color="auto" w:fill="FFFFFF"/>
      <w:lang w:val="x-none" w:eastAsia="x-none"/>
    </w:rPr>
  </w:style>
  <w:style w:type="paragraph" w:customStyle="1" w:styleId="capu1">
    <w:name w:val="capu1"/>
    <w:basedOn w:val="a0"/>
    <w:rsid w:val="00CD58DD"/>
    <w:pPr>
      <w:spacing w:after="120" w:line="240" w:lineRule="auto"/>
    </w:pPr>
    <w:rPr>
      <w:rFonts w:ascii="Times New Roman" w:eastAsia="Times New Roman" w:hAnsi="Times New Roman" w:cs="Times New Roman"/>
      <w:lang w:eastAsia="ru-RU"/>
    </w:rPr>
  </w:style>
  <w:style w:type="character" w:customStyle="1" w:styleId="FontStyle18">
    <w:name w:val="Font Style18"/>
    <w:rsid w:val="00CD58DD"/>
    <w:rPr>
      <w:rFonts w:ascii="Times New Roman" w:hAnsi="Times New Roman" w:cs="Times New Roman" w:hint="default"/>
      <w:sz w:val="16"/>
      <w:szCs w:val="16"/>
    </w:rPr>
  </w:style>
  <w:style w:type="paragraph" w:styleId="aff7">
    <w:name w:val="Plain Text"/>
    <w:aliases w:val="Знак8"/>
    <w:basedOn w:val="a0"/>
    <w:link w:val="aff8"/>
    <w:rsid w:val="00CD58DD"/>
    <w:pPr>
      <w:spacing w:after="0" w:line="240" w:lineRule="auto"/>
    </w:pPr>
    <w:rPr>
      <w:rFonts w:ascii="Courier New" w:eastAsia="Times New Roman" w:hAnsi="Courier New" w:cs="Times New Roman"/>
      <w:sz w:val="20"/>
      <w:szCs w:val="20"/>
      <w:lang w:val="x-none" w:eastAsia="x-none"/>
    </w:rPr>
  </w:style>
  <w:style w:type="character" w:customStyle="1" w:styleId="aff8">
    <w:name w:val="Текст Знак"/>
    <w:aliases w:val="Знак8 Знак"/>
    <w:basedOn w:val="a1"/>
    <w:link w:val="aff7"/>
    <w:rsid w:val="00CD58DD"/>
    <w:rPr>
      <w:rFonts w:ascii="Courier New" w:eastAsia="Times New Roman" w:hAnsi="Courier New" w:cs="Times New Roman"/>
      <w:sz w:val="20"/>
      <w:szCs w:val="20"/>
      <w:lang w:val="x-none" w:eastAsia="x-none"/>
    </w:rPr>
  </w:style>
  <w:style w:type="paragraph" w:styleId="aff9">
    <w:name w:val="Document Map"/>
    <w:basedOn w:val="a0"/>
    <w:link w:val="affa"/>
    <w:rsid w:val="00CD58DD"/>
    <w:pPr>
      <w:spacing w:after="0" w:line="240" w:lineRule="auto"/>
    </w:pPr>
    <w:rPr>
      <w:rFonts w:ascii="Tahoma" w:eastAsia="Times New Roman" w:hAnsi="Tahoma" w:cs="Times New Roman"/>
      <w:sz w:val="16"/>
      <w:szCs w:val="16"/>
      <w:lang w:val="x-none" w:eastAsia="x-none"/>
    </w:rPr>
  </w:style>
  <w:style w:type="character" w:customStyle="1" w:styleId="affa">
    <w:name w:val="Схема документа Знак"/>
    <w:basedOn w:val="a1"/>
    <w:link w:val="aff9"/>
    <w:rsid w:val="00CD58DD"/>
    <w:rPr>
      <w:rFonts w:ascii="Tahoma" w:eastAsia="Times New Roman" w:hAnsi="Tahoma" w:cs="Times New Roman"/>
      <w:sz w:val="16"/>
      <w:szCs w:val="16"/>
      <w:lang w:val="x-none" w:eastAsia="x-none"/>
    </w:rPr>
  </w:style>
  <w:style w:type="paragraph" w:customStyle="1" w:styleId="Default">
    <w:name w:val="Default"/>
    <w:rsid w:val="00CD58DD"/>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customStyle="1" w:styleId="apple-converted-space">
    <w:name w:val="apple-converted-space"/>
    <w:basedOn w:val="a1"/>
    <w:rsid w:val="00CD58DD"/>
  </w:style>
  <w:style w:type="character" w:customStyle="1" w:styleId="a8">
    <w:name w:val="Название Знак"/>
    <w:link w:val="12"/>
    <w:rsid w:val="00CD58DD"/>
    <w:rPr>
      <w:rFonts w:ascii="Times New Roman" w:eastAsia="Times New Roman" w:hAnsi="Times New Roman" w:cs="Times New Roman"/>
      <w:sz w:val="24"/>
      <w:szCs w:val="20"/>
      <w:lang w:val="x-none" w:eastAsia="x-none"/>
    </w:rPr>
  </w:style>
  <w:style w:type="character" w:customStyle="1" w:styleId="27">
    <w:name w:val="Основной текст (2)_"/>
    <w:link w:val="28"/>
    <w:rsid w:val="00CD58DD"/>
    <w:rPr>
      <w:shd w:val="clear" w:color="auto" w:fill="FFFFFF"/>
    </w:rPr>
  </w:style>
  <w:style w:type="character" w:customStyle="1" w:styleId="91">
    <w:name w:val="Основной текст (9)_"/>
    <w:link w:val="92"/>
    <w:rsid w:val="00CD58DD"/>
    <w:rPr>
      <w:rFonts w:ascii="Courier New" w:eastAsia="Courier New" w:hAnsi="Courier New" w:cs="Courier New"/>
      <w:sz w:val="10"/>
      <w:szCs w:val="10"/>
      <w:shd w:val="clear" w:color="auto" w:fill="FFFFFF"/>
    </w:rPr>
  </w:style>
  <w:style w:type="paragraph" w:customStyle="1" w:styleId="28">
    <w:name w:val="Основной текст (2)"/>
    <w:basedOn w:val="a0"/>
    <w:link w:val="27"/>
    <w:rsid w:val="00CD58DD"/>
    <w:pPr>
      <w:widowControl w:val="0"/>
      <w:shd w:val="clear" w:color="auto" w:fill="FFFFFF"/>
      <w:spacing w:after="0" w:line="413" w:lineRule="exact"/>
      <w:ind w:hanging="360"/>
      <w:jc w:val="both"/>
    </w:pPr>
  </w:style>
  <w:style w:type="paragraph" w:customStyle="1" w:styleId="92">
    <w:name w:val="Основной текст (9)"/>
    <w:basedOn w:val="a0"/>
    <w:link w:val="91"/>
    <w:rsid w:val="00CD58DD"/>
    <w:pPr>
      <w:widowControl w:val="0"/>
      <w:shd w:val="clear" w:color="auto" w:fill="FFFFFF"/>
      <w:spacing w:after="0" w:line="0" w:lineRule="atLeast"/>
      <w:jc w:val="both"/>
    </w:pPr>
    <w:rPr>
      <w:rFonts w:ascii="Courier New" w:eastAsia="Courier New" w:hAnsi="Courier New" w:cs="Courier New"/>
      <w:sz w:val="10"/>
      <w:szCs w:val="10"/>
    </w:rPr>
  </w:style>
  <w:style w:type="character" w:customStyle="1" w:styleId="29">
    <w:name w:val="Основной текст (2) + Курсив"/>
    <w:rsid w:val="00CD58DD"/>
    <w:rPr>
      <w:rFonts w:ascii="Times New Roman" w:eastAsia="Times New Roman" w:hAnsi="Times New Roman" w:cs="Times New Roman"/>
      <w:b w:val="0"/>
      <w:bCs w:val="0"/>
      <w:i/>
      <w:iCs/>
      <w:smallCaps w:val="0"/>
      <w:strike w:val="0"/>
      <w:color w:val="000000"/>
      <w:spacing w:val="0"/>
      <w:w w:val="100"/>
      <w:position w:val="0"/>
      <w:sz w:val="24"/>
      <w:szCs w:val="24"/>
      <w:u w:val="none"/>
      <w:shd w:val="clear" w:color="auto" w:fill="FFFFFF"/>
      <w:lang w:val="ru-RU" w:eastAsia="ru-RU" w:bidi="ru-RU"/>
    </w:rPr>
  </w:style>
  <w:style w:type="character" w:customStyle="1" w:styleId="36">
    <w:name w:val="Основной текст (3)_"/>
    <w:link w:val="37"/>
    <w:rsid w:val="00CD58DD"/>
    <w:rPr>
      <w:i/>
      <w:iCs/>
      <w:shd w:val="clear" w:color="auto" w:fill="FFFFFF"/>
    </w:rPr>
  </w:style>
  <w:style w:type="character" w:customStyle="1" w:styleId="61">
    <w:name w:val="Основной текст (6)_"/>
    <w:link w:val="62"/>
    <w:rsid w:val="00CD58DD"/>
    <w:rPr>
      <w:i/>
      <w:iCs/>
      <w:sz w:val="11"/>
      <w:szCs w:val="11"/>
      <w:shd w:val="clear" w:color="auto" w:fill="FFFFFF"/>
    </w:rPr>
  </w:style>
  <w:style w:type="paragraph" w:customStyle="1" w:styleId="37">
    <w:name w:val="Основной текст (3)"/>
    <w:basedOn w:val="a0"/>
    <w:link w:val="36"/>
    <w:rsid w:val="00CD58DD"/>
    <w:pPr>
      <w:widowControl w:val="0"/>
      <w:shd w:val="clear" w:color="auto" w:fill="FFFFFF"/>
      <w:spacing w:before="360" w:after="0" w:line="413" w:lineRule="exact"/>
      <w:ind w:firstLine="600"/>
      <w:jc w:val="both"/>
    </w:pPr>
    <w:rPr>
      <w:i/>
      <w:iCs/>
    </w:rPr>
  </w:style>
  <w:style w:type="paragraph" w:customStyle="1" w:styleId="62">
    <w:name w:val="Основной текст (6)"/>
    <w:basedOn w:val="a0"/>
    <w:link w:val="61"/>
    <w:rsid w:val="00CD58DD"/>
    <w:pPr>
      <w:widowControl w:val="0"/>
      <w:shd w:val="clear" w:color="auto" w:fill="FFFFFF"/>
      <w:spacing w:after="0" w:line="0" w:lineRule="atLeast"/>
    </w:pPr>
    <w:rPr>
      <w:i/>
      <w:iCs/>
      <w:sz w:val="11"/>
      <w:szCs w:val="11"/>
    </w:rPr>
  </w:style>
  <w:style w:type="character" w:customStyle="1" w:styleId="affb">
    <w:name w:val="Подпись к таблице_"/>
    <w:link w:val="affc"/>
    <w:rsid w:val="00CD58DD"/>
    <w:rPr>
      <w:shd w:val="clear" w:color="auto" w:fill="FFFFFF"/>
    </w:rPr>
  </w:style>
  <w:style w:type="character" w:customStyle="1" w:styleId="2BookmanOldStyle9pt0pt">
    <w:name w:val="Основной текст (2) + Bookman Old Style;9 pt;Интервал 0 pt"/>
    <w:rsid w:val="00CD58DD"/>
    <w:rPr>
      <w:rFonts w:ascii="Bookman Old Style" w:eastAsia="Bookman Old Style" w:hAnsi="Bookman Old Style" w:cs="Bookman Old Style"/>
      <w:b w:val="0"/>
      <w:bCs w:val="0"/>
      <w:i w:val="0"/>
      <w:iCs w:val="0"/>
      <w:smallCaps w:val="0"/>
      <w:strike w:val="0"/>
      <w:color w:val="000000"/>
      <w:spacing w:val="-10"/>
      <w:w w:val="100"/>
      <w:position w:val="0"/>
      <w:sz w:val="18"/>
      <w:szCs w:val="18"/>
      <w:u w:val="none"/>
      <w:shd w:val="clear" w:color="auto" w:fill="FFFFFF"/>
      <w:lang w:val="ru-RU" w:eastAsia="ru-RU" w:bidi="ru-RU"/>
    </w:rPr>
  </w:style>
  <w:style w:type="paragraph" w:customStyle="1" w:styleId="affc">
    <w:name w:val="Подпись к таблице"/>
    <w:basedOn w:val="a0"/>
    <w:link w:val="affb"/>
    <w:rsid w:val="00CD58DD"/>
    <w:pPr>
      <w:widowControl w:val="0"/>
      <w:shd w:val="clear" w:color="auto" w:fill="FFFFFF"/>
      <w:spacing w:after="0" w:line="0" w:lineRule="atLeast"/>
    </w:pPr>
  </w:style>
  <w:style w:type="character" w:customStyle="1" w:styleId="29pt">
    <w:name w:val="Основной текст (2) + 9 pt;Полужирный"/>
    <w:rsid w:val="00CD58DD"/>
    <w:rPr>
      <w:rFonts w:ascii="Times New Roman" w:eastAsia="Times New Roman" w:hAnsi="Times New Roman" w:cs="Times New Roman"/>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8pt">
    <w:name w:val="Основной текст (2) + 8 pt;Полужирный;Малые прописные"/>
    <w:rsid w:val="00CD58DD"/>
    <w:rPr>
      <w:rFonts w:ascii="Times New Roman" w:eastAsia="Times New Roman" w:hAnsi="Times New Roman" w:cs="Times New Roman"/>
      <w:b/>
      <w:bCs/>
      <w:i w:val="0"/>
      <w:iCs w:val="0"/>
      <w:smallCaps/>
      <w:strike w:val="0"/>
      <w:color w:val="000000"/>
      <w:spacing w:val="0"/>
      <w:w w:val="100"/>
      <w:position w:val="0"/>
      <w:sz w:val="16"/>
      <w:szCs w:val="16"/>
      <w:u w:val="none"/>
      <w:shd w:val="clear" w:color="auto" w:fill="FFFFFF"/>
      <w:lang w:val="ru-RU" w:eastAsia="ru-RU" w:bidi="ru-RU"/>
    </w:rPr>
  </w:style>
  <w:style w:type="paragraph" w:customStyle="1" w:styleId="point">
    <w:name w:val="point"/>
    <w:basedOn w:val="a0"/>
    <w:rsid w:val="00CD58DD"/>
    <w:pPr>
      <w:spacing w:after="0" w:line="240" w:lineRule="auto"/>
      <w:ind w:firstLine="567"/>
      <w:jc w:val="both"/>
    </w:pPr>
    <w:rPr>
      <w:rFonts w:ascii="Times New Roman" w:eastAsia="Times New Roman" w:hAnsi="Times New Roman" w:cs="Times New Roman"/>
      <w:sz w:val="24"/>
      <w:szCs w:val="24"/>
      <w:lang w:eastAsia="ru-RU"/>
    </w:rPr>
  </w:style>
  <w:style w:type="paragraph" w:customStyle="1" w:styleId="Style8">
    <w:name w:val="Style8"/>
    <w:basedOn w:val="a0"/>
    <w:rsid w:val="00CD58DD"/>
    <w:pPr>
      <w:widowControl w:val="0"/>
      <w:autoSpaceDE w:val="0"/>
      <w:autoSpaceDN w:val="0"/>
      <w:adjustRightInd w:val="0"/>
      <w:spacing w:after="0" w:line="252" w:lineRule="exact"/>
      <w:ind w:firstLine="432"/>
      <w:jc w:val="both"/>
    </w:pPr>
    <w:rPr>
      <w:rFonts w:ascii="Times New Roman" w:eastAsia="Times New Roman" w:hAnsi="Times New Roman" w:cs="Times New Roman"/>
      <w:sz w:val="24"/>
      <w:szCs w:val="24"/>
      <w:lang w:eastAsia="ru-RU"/>
    </w:rPr>
  </w:style>
  <w:style w:type="character" w:customStyle="1" w:styleId="FontStyle24">
    <w:name w:val="Font Style24"/>
    <w:rsid w:val="00CD58DD"/>
    <w:rPr>
      <w:rFonts w:ascii="Times New Roman" w:hAnsi="Times New Roman" w:cs="Times New Roman"/>
      <w:sz w:val="18"/>
      <w:szCs w:val="18"/>
    </w:rPr>
  </w:style>
  <w:style w:type="paragraph" w:customStyle="1" w:styleId="1a">
    <w:name w:val="Абзац списка1"/>
    <w:basedOn w:val="a0"/>
    <w:rsid w:val="00CD58DD"/>
    <w:pPr>
      <w:spacing w:after="200" w:line="276" w:lineRule="auto"/>
      <w:ind w:left="720"/>
      <w:contextualSpacing/>
    </w:pPr>
    <w:rPr>
      <w:rFonts w:ascii="Calibri" w:eastAsia="Calibri" w:hAnsi="Calibri" w:cs="Times New Roman"/>
      <w:lang w:eastAsia="ru-RU"/>
    </w:rPr>
  </w:style>
  <w:style w:type="character" w:customStyle="1" w:styleId="1b">
    <w:name w:val="Основной текст с отступом Знак1"/>
    <w:locked/>
    <w:rsid w:val="00CD58DD"/>
    <w:rPr>
      <w:rFonts w:ascii="Times New Roman" w:eastAsia="Times New Roman" w:hAnsi="Times New Roman"/>
      <w:sz w:val="24"/>
    </w:rPr>
  </w:style>
  <w:style w:type="paragraph" w:customStyle="1" w:styleId="affd">
    <w:name w:val="Знак Знак Знак Знак Знак Знак"/>
    <w:basedOn w:val="a0"/>
    <w:autoRedefine/>
    <w:rsid w:val="00CD58DD"/>
    <w:pPr>
      <w:autoSpaceDE w:val="0"/>
      <w:autoSpaceDN w:val="0"/>
      <w:adjustRightInd w:val="0"/>
      <w:spacing w:after="0" w:line="240" w:lineRule="auto"/>
    </w:pPr>
    <w:rPr>
      <w:rFonts w:ascii="Arial" w:eastAsia="Times New Roman" w:hAnsi="Arial" w:cs="Arial"/>
      <w:sz w:val="20"/>
      <w:szCs w:val="20"/>
      <w:lang w:val="en-ZA" w:eastAsia="en-ZA"/>
    </w:rPr>
  </w:style>
  <w:style w:type="paragraph" w:styleId="affe">
    <w:name w:val="Balloon Text"/>
    <w:basedOn w:val="a0"/>
    <w:link w:val="afff"/>
    <w:rsid w:val="00CD58DD"/>
    <w:pPr>
      <w:widowControl w:val="0"/>
      <w:autoSpaceDE w:val="0"/>
      <w:autoSpaceDN w:val="0"/>
      <w:adjustRightInd w:val="0"/>
      <w:spacing w:after="0" w:line="240" w:lineRule="auto"/>
    </w:pPr>
    <w:rPr>
      <w:rFonts w:ascii="Tahoma" w:eastAsia="Times New Roman" w:hAnsi="Tahoma" w:cs="Times New Roman"/>
      <w:sz w:val="16"/>
      <w:szCs w:val="16"/>
      <w:lang w:val="x-none" w:eastAsia="x-none"/>
    </w:rPr>
  </w:style>
  <w:style w:type="character" w:customStyle="1" w:styleId="afff">
    <w:name w:val="Текст выноски Знак"/>
    <w:basedOn w:val="a1"/>
    <w:link w:val="affe"/>
    <w:rsid w:val="00CD58DD"/>
    <w:rPr>
      <w:rFonts w:ascii="Tahoma" w:eastAsia="Times New Roman" w:hAnsi="Tahoma" w:cs="Times New Roman"/>
      <w:sz w:val="16"/>
      <w:szCs w:val="16"/>
      <w:lang w:val="x-none" w:eastAsia="x-none"/>
    </w:rPr>
  </w:style>
  <w:style w:type="paragraph" w:customStyle="1" w:styleId="article">
    <w:name w:val="article"/>
    <w:basedOn w:val="a0"/>
    <w:rsid w:val="00CD58DD"/>
    <w:pPr>
      <w:spacing w:before="240" w:after="240" w:line="240" w:lineRule="auto"/>
      <w:ind w:left="1922" w:hanging="1355"/>
    </w:pPr>
    <w:rPr>
      <w:rFonts w:ascii="Times New Roman" w:eastAsia="Times New Roman" w:hAnsi="Times New Roman" w:cs="Times New Roman"/>
      <w:i/>
      <w:iCs/>
      <w:sz w:val="24"/>
      <w:szCs w:val="24"/>
      <w:lang w:eastAsia="ru-RU"/>
    </w:rPr>
  </w:style>
  <w:style w:type="character" w:customStyle="1" w:styleId="wmi-callto">
    <w:name w:val="wmi-callto"/>
    <w:basedOn w:val="a1"/>
    <w:rsid w:val="00CD58DD"/>
  </w:style>
  <w:style w:type="character" w:customStyle="1" w:styleId="js-extracted-address">
    <w:name w:val="js-extracted-address"/>
    <w:basedOn w:val="a1"/>
    <w:rsid w:val="00CD58DD"/>
  </w:style>
  <w:style w:type="character" w:customStyle="1" w:styleId="mail-message-map-nobreak">
    <w:name w:val="mail-message-map-nobreak"/>
    <w:basedOn w:val="a1"/>
    <w:rsid w:val="00CD58DD"/>
  </w:style>
  <w:style w:type="paragraph" w:customStyle="1" w:styleId="afff0">
    <w:name w:val="Стиль"/>
    <w:uiPriority w:val="99"/>
    <w:rsid w:val="00CD58D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styleId="HTML">
    <w:name w:val="HTML Preformatted"/>
    <w:basedOn w:val="a0"/>
    <w:link w:val="HTML0"/>
    <w:uiPriority w:val="99"/>
    <w:unhideWhenUsed/>
    <w:rsid w:val="00CD58D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0"/>
      <w:lang w:val="x-none" w:eastAsia="x-none"/>
    </w:rPr>
  </w:style>
  <w:style w:type="character" w:customStyle="1" w:styleId="HTML0">
    <w:name w:val="Стандартный HTML Знак"/>
    <w:basedOn w:val="a1"/>
    <w:link w:val="HTML"/>
    <w:uiPriority w:val="99"/>
    <w:rsid w:val="00CD58DD"/>
    <w:rPr>
      <w:rFonts w:ascii="Courier New" w:eastAsia="Times New Roman" w:hAnsi="Courier New" w:cs="Times New Roman"/>
      <w:sz w:val="20"/>
      <w:szCs w:val="20"/>
      <w:lang w:val="x-none" w:eastAsia="x-none"/>
    </w:rPr>
  </w:style>
  <w:style w:type="paragraph" w:customStyle="1" w:styleId="formattext">
    <w:name w:val="formattext"/>
    <w:rsid w:val="00CD58DD"/>
    <w:pPr>
      <w:widowControl w:val="0"/>
      <w:autoSpaceDE w:val="0"/>
      <w:autoSpaceDN w:val="0"/>
      <w:adjustRightInd w:val="0"/>
      <w:spacing w:after="0" w:line="240" w:lineRule="auto"/>
    </w:pPr>
    <w:rPr>
      <w:rFonts w:ascii="Times New Roman" w:eastAsia="Times New Roman" w:hAnsi="Times New Roman" w:cs="Times New Roman"/>
      <w:sz w:val="18"/>
      <w:szCs w:val="18"/>
      <w:lang w:eastAsia="ru-RU"/>
    </w:rPr>
  </w:style>
  <w:style w:type="paragraph" w:customStyle="1" w:styleId="2a">
    <w:name w:val="Знак Знак Знак2 Знак Знак Знак"/>
    <w:basedOn w:val="a0"/>
    <w:rsid w:val="00CD58DD"/>
    <w:pPr>
      <w:spacing w:line="240" w:lineRule="exact"/>
    </w:pPr>
    <w:rPr>
      <w:rFonts w:ascii="Times New Roman" w:eastAsia="Times New Roman" w:hAnsi="Times New Roman" w:cs="Arial"/>
      <w:sz w:val="24"/>
      <w:szCs w:val="20"/>
      <w:lang w:val="en-US"/>
    </w:rPr>
  </w:style>
  <w:style w:type="paragraph" w:customStyle="1" w:styleId="afff1">
    <w:name w:val="Знак Знак Знак"/>
    <w:basedOn w:val="a0"/>
    <w:link w:val="afff2"/>
    <w:rsid w:val="00CD58DD"/>
    <w:pPr>
      <w:spacing w:line="240" w:lineRule="exact"/>
    </w:pPr>
    <w:rPr>
      <w:rFonts w:ascii="Times New Roman" w:eastAsia="Times New Roman" w:hAnsi="Times New Roman" w:cs="Times New Roman"/>
      <w:sz w:val="24"/>
      <w:szCs w:val="20"/>
      <w:lang w:val="en-US"/>
    </w:rPr>
  </w:style>
  <w:style w:type="character" w:customStyle="1" w:styleId="afff2">
    <w:name w:val="Знак Знак Знак Знак"/>
    <w:link w:val="afff1"/>
    <w:rsid w:val="00CD58DD"/>
    <w:rPr>
      <w:rFonts w:ascii="Times New Roman" w:eastAsia="Times New Roman" w:hAnsi="Times New Roman" w:cs="Times New Roman"/>
      <w:sz w:val="24"/>
      <w:szCs w:val="20"/>
      <w:lang w:val="en-US"/>
    </w:rPr>
  </w:style>
  <w:style w:type="paragraph" w:styleId="afff3">
    <w:name w:val="Subtitle"/>
    <w:basedOn w:val="a0"/>
    <w:next w:val="a0"/>
    <w:link w:val="afff4"/>
    <w:qFormat/>
    <w:rsid w:val="00CD58DD"/>
    <w:pPr>
      <w:spacing w:after="60" w:line="240" w:lineRule="auto"/>
      <w:jc w:val="center"/>
      <w:outlineLvl w:val="1"/>
    </w:pPr>
    <w:rPr>
      <w:rFonts w:ascii="Cambria" w:eastAsia="Times New Roman" w:hAnsi="Cambria" w:cs="Times New Roman"/>
      <w:sz w:val="24"/>
      <w:szCs w:val="24"/>
      <w:lang w:val="x-none" w:eastAsia="x-none"/>
    </w:rPr>
  </w:style>
  <w:style w:type="character" w:customStyle="1" w:styleId="afff4">
    <w:name w:val="Подзаголовок Знак"/>
    <w:basedOn w:val="a1"/>
    <w:link w:val="afff3"/>
    <w:rsid w:val="00CD58DD"/>
    <w:rPr>
      <w:rFonts w:ascii="Cambria" w:eastAsia="Times New Roman" w:hAnsi="Cambria" w:cs="Times New Roman"/>
      <w:sz w:val="24"/>
      <w:szCs w:val="24"/>
      <w:lang w:val="x-none" w:eastAsia="x-none"/>
    </w:rPr>
  </w:style>
  <w:style w:type="paragraph" w:styleId="afff5">
    <w:name w:val="No Spacing"/>
    <w:aliases w:val="Оформление,Текстовая часть"/>
    <w:basedOn w:val="a0"/>
    <w:link w:val="afff6"/>
    <w:uiPriority w:val="1"/>
    <w:qFormat/>
    <w:rsid w:val="00CD58DD"/>
    <w:pPr>
      <w:spacing w:after="0" w:line="240" w:lineRule="auto"/>
    </w:pPr>
    <w:rPr>
      <w:rFonts w:ascii="Times New Roman" w:eastAsia="Times New Roman" w:hAnsi="Times New Roman" w:cs="Times New Roman"/>
      <w:sz w:val="24"/>
      <w:szCs w:val="32"/>
      <w:lang w:val="en-US" w:bidi="en-US"/>
    </w:rPr>
  </w:style>
  <w:style w:type="paragraph" w:styleId="2b">
    <w:name w:val="Quote"/>
    <w:basedOn w:val="a0"/>
    <w:next w:val="a0"/>
    <w:link w:val="2c"/>
    <w:qFormat/>
    <w:rsid w:val="00CD58DD"/>
    <w:pPr>
      <w:spacing w:after="0" w:line="240" w:lineRule="auto"/>
    </w:pPr>
    <w:rPr>
      <w:rFonts w:ascii="Times New Roman" w:eastAsia="Times New Roman" w:hAnsi="Times New Roman" w:cs="Times New Roman"/>
      <w:i/>
      <w:iCs/>
      <w:color w:val="000000"/>
      <w:sz w:val="24"/>
      <w:szCs w:val="24"/>
      <w:lang w:val="x-none" w:eastAsia="x-none"/>
    </w:rPr>
  </w:style>
  <w:style w:type="character" w:customStyle="1" w:styleId="2c">
    <w:name w:val="Цитата 2 Знак"/>
    <w:basedOn w:val="a1"/>
    <w:link w:val="2b"/>
    <w:rsid w:val="00CD58DD"/>
    <w:rPr>
      <w:rFonts w:ascii="Times New Roman" w:eastAsia="Times New Roman" w:hAnsi="Times New Roman" w:cs="Times New Roman"/>
      <w:i/>
      <w:iCs/>
      <w:color w:val="000000"/>
      <w:sz w:val="24"/>
      <w:szCs w:val="24"/>
      <w:lang w:val="x-none" w:eastAsia="x-none"/>
    </w:rPr>
  </w:style>
  <w:style w:type="paragraph" w:styleId="afff7">
    <w:name w:val="Intense Quote"/>
    <w:basedOn w:val="a0"/>
    <w:next w:val="a0"/>
    <w:link w:val="afff8"/>
    <w:qFormat/>
    <w:rsid w:val="00CD58DD"/>
    <w:pPr>
      <w:pBdr>
        <w:bottom w:val="single" w:sz="4" w:space="0" w:color="4F81BD"/>
      </w:pBdr>
      <w:spacing w:before="200" w:after="280" w:line="240" w:lineRule="auto"/>
      <w:ind w:left="936" w:right="936"/>
    </w:pPr>
    <w:rPr>
      <w:rFonts w:ascii="Times New Roman" w:eastAsia="Times New Roman" w:hAnsi="Times New Roman" w:cs="Times New Roman"/>
      <w:b/>
      <w:bCs/>
      <w:i/>
      <w:iCs/>
      <w:color w:val="4F81BD"/>
      <w:sz w:val="24"/>
      <w:szCs w:val="24"/>
      <w:lang w:val="x-none" w:eastAsia="x-none"/>
    </w:rPr>
  </w:style>
  <w:style w:type="character" w:customStyle="1" w:styleId="afff8">
    <w:name w:val="Выделенная цитата Знак"/>
    <w:basedOn w:val="a1"/>
    <w:link w:val="afff7"/>
    <w:rsid w:val="00CD58DD"/>
    <w:rPr>
      <w:rFonts w:ascii="Times New Roman" w:eastAsia="Times New Roman" w:hAnsi="Times New Roman" w:cs="Times New Roman"/>
      <w:b/>
      <w:bCs/>
      <w:i/>
      <w:iCs/>
      <w:color w:val="4F81BD"/>
      <w:sz w:val="24"/>
      <w:szCs w:val="24"/>
      <w:lang w:val="x-none" w:eastAsia="x-none"/>
    </w:rPr>
  </w:style>
  <w:style w:type="character" w:styleId="afff9">
    <w:name w:val="Subtle Emphasis"/>
    <w:qFormat/>
    <w:rsid w:val="00CD58DD"/>
    <w:rPr>
      <w:i/>
      <w:iCs/>
      <w:color w:val="808080"/>
    </w:rPr>
  </w:style>
  <w:style w:type="character" w:styleId="afffa">
    <w:name w:val="Intense Emphasis"/>
    <w:qFormat/>
    <w:rsid w:val="00CD58DD"/>
    <w:rPr>
      <w:b/>
      <w:bCs/>
      <w:i/>
      <w:iCs/>
      <w:color w:val="4F81BD"/>
    </w:rPr>
  </w:style>
  <w:style w:type="character" w:styleId="afffb">
    <w:name w:val="Subtle Reference"/>
    <w:qFormat/>
    <w:rsid w:val="00CD58DD"/>
    <w:rPr>
      <w:smallCaps/>
      <w:color w:val="C0504D"/>
      <w:u w:val="single"/>
    </w:rPr>
  </w:style>
  <w:style w:type="character" w:styleId="afffc">
    <w:name w:val="Intense Reference"/>
    <w:qFormat/>
    <w:rsid w:val="00CD58DD"/>
    <w:rPr>
      <w:b/>
      <w:bCs/>
      <w:smallCaps/>
      <w:color w:val="C0504D"/>
      <w:spacing w:val="5"/>
      <w:u w:val="single"/>
    </w:rPr>
  </w:style>
  <w:style w:type="character" w:styleId="afffd">
    <w:name w:val="Book Title"/>
    <w:qFormat/>
    <w:rsid w:val="00CD58DD"/>
    <w:rPr>
      <w:b/>
      <w:bCs/>
      <w:smallCaps/>
      <w:spacing w:val="5"/>
    </w:rPr>
  </w:style>
  <w:style w:type="paragraph" w:styleId="afffe">
    <w:name w:val="TOC Heading"/>
    <w:basedOn w:val="1"/>
    <w:next w:val="a0"/>
    <w:uiPriority w:val="39"/>
    <w:qFormat/>
    <w:rsid w:val="00CD58DD"/>
    <w:pPr>
      <w:spacing w:before="240" w:after="60"/>
      <w:jc w:val="left"/>
    </w:pPr>
    <w:rPr>
      <w:rFonts w:ascii="Cambria" w:hAnsi="Cambria"/>
      <w:kern w:val="3"/>
      <w:sz w:val="32"/>
      <w:szCs w:val="32"/>
    </w:rPr>
  </w:style>
  <w:style w:type="paragraph" w:customStyle="1" w:styleId="2d">
    <w:name w:val="Стиль2"/>
    <w:rsid w:val="00CD58DD"/>
    <w:pPr>
      <w:widowControl w:val="0"/>
      <w:spacing w:after="0" w:line="240" w:lineRule="auto"/>
    </w:pPr>
    <w:rPr>
      <w:rFonts w:ascii="Times New Roman" w:eastAsia="Times New Roman" w:hAnsi="Times New Roman" w:cs="Times New Roman"/>
      <w:noProof/>
      <w:sz w:val="24"/>
      <w:szCs w:val="20"/>
      <w:lang w:eastAsia="ru-RU"/>
    </w:rPr>
  </w:style>
  <w:style w:type="paragraph" w:customStyle="1" w:styleId="caaieiaie3">
    <w:name w:val="caaieiaie 3"/>
    <w:basedOn w:val="Iauiue1"/>
    <w:next w:val="Iauiue1"/>
    <w:rsid w:val="00CD58DD"/>
    <w:pPr>
      <w:keepNext/>
      <w:jc w:val="center"/>
    </w:pPr>
    <w:rPr>
      <w:sz w:val="24"/>
    </w:rPr>
  </w:style>
  <w:style w:type="paragraph" w:customStyle="1" w:styleId="Iauiue1">
    <w:name w:val="Iau?iue1"/>
    <w:rsid w:val="00CD58DD"/>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lang w:eastAsia="ru-RU"/>
    </w:rPr>
  </w:style>
  <w:style w:type="paragraph" w:customStyle="1" w:styleId="FR4">
    <w:name w:val="FR4"/>
    <w:rsid w:val="00CD58DD"/>
    <w:pPr>
      <w:widowControl w:val="0"/>
      <w:autoSpaceDE w:val="0"/>
      <w:autoSpaceDN w:val="0"/>
      <w:spacing w:after="0" w:line="240" w:lineRule="auto"/>
      <w:jc w:val="right"/>
    </w:pPr>
    <w:rPr>
      <w:rFonts w:ascii="Arial" w:eastAsia="Times New Roman" w:hAnsi="Arial" w:cs="Arial"/>
      <w:i/>
      <w:iCs/>
      <w:sz w:val="28"/>
      <w:szCs w:val="28"/>
      <w:lang w:eastAsia="ru-RU"/>
    </w:rPr>
  </w:style>
  <w:style w:type="paragraph" w:styleId="2">
    <w:name w:val="List Number 2"/>
    <w:basedOn w:val="a0"/>
    <w:uiPriority w:val="99"/>
    <w:unhideWhenUsed/>
    <w:rsid w:val="00CD58DD"/>
    <w:pPr>
      <w:numPr>
        <w:numId w:val="1"/>
      </w:numPr>
      <w:spacing w:after="0" w:line="240" w:lineRule="auto"/>
      <w:contextualSpacing/>
      <w:jc w:val="both"/>
    </w:pPr>
    <w:rPr>
      <w:rFonts w:ascii="Arial" w:eastAsia="Calibri" w:hAnsi="Arial" w:cs="Arial"/>
      <w:sz w:val="24"/>
      <w:szCs w:val="24"/>
    </w:rPr>
  </w:style>
  <w:style w:type="paragraph" w:customStyle="1" w:styleId="160">
    <w:name w:val="СТБ_ТитЛист_Наименование_Рус_16"/>
    <w:aliases w:val="ТЛ_НМН_Р16"/>
    <w:basedOn w:val="a0"/>
    <w:rsid w:val="00CD58DD"/>
    <w:pPr>
      <w:widowControl w:val="0"/>
      <w:suppressAutoHyphens/>
      <w:spacing w:before="80" w:after="80" w:line="240" w:lineRule="auto"/>
    </w:pPr>
    <w:rPr>
      <w:rFonts w:ascii="Arial" w:eastAsia="Calibri" w:hAnsi="Arial" w:cs="Arial"/>
      <w:b/>
      <w:sz w:val="32"/>
      <w:szCs w:val="32"/>
    </w:rPr>
  </w:style>
  <w:style w:type="paragraph" w:customStyle="1" w:styleId="180">
    <w:name w:val="СТБ_ТитЛист_Наименование_Рус_18"/>
    <w:aliases w:val="ТЛ_НМН_Р18"/>
    <w:basedOn w:val="a0"/>
    <w:rsid w:val="00CD58DD"/>
    <w:pPr>
      <w:widowControl w:val="0"/>
      <w:suppressAutoHyphens/>
      <w:spacing w:before="80" w:after="80" w:line="240" w:lineRule="auto"/>
    </w:pPr>
    <w:rPr>
      <w:rFonts w:ascii="Arial" w:eastAsia="Calibri" w:hAnsi="Arial" w:cs="Arial"/>
      <w:b/>
      <w:caps/>
      <w:sz w:val="36"/>
      <w:szCs w:val="36"/>
    </w:rPr>
  </w:style>
  <w:style w:type="paragraph" w:customStyle="1" w:styleId="140">
    <w:name w:val="СТБ_ТитЛист_Наименование_Рус_14"/>
    <w:aliases w:val="ТЛ_НМН_Р14"/>
    <w:basedOn w:val="a0"/>
    <w:rsid w:val="00CD58DD"/>
    <w:pPr>
      <w:widowControl w:val="0"/>
      <w:suppressAutoHyphens/>
      <w:spacing w:before="80" w:after="80" w:line="240" w:lineRule="auto"/>
    </w:pPr>
    <w:rPr>
      <w:rFonts w:ascii="Arial" w:eastAsia="Calibri" w:hAnsi="Arial" w:cs="Arial"/>
      <w:b/>
      <w:sz w:val="28"/>
      <w:szCs w:val="28"/>
    </w:rPr>
  </w:style>
  <w:style w:type="paragraph" w:customStyle="1" w:styleId="append1">
    <w:name w:val="append1"/>
    <w:basedOn w:val="a0"/>
    <w:rsid w:val="00CD58DD"/>
    <w:pPr>
      <w:spacing w:after="28" w:line="240" w:lineRule="auto"/>
    </w:pPr>
    <w:rPr>
      <w:rFonts w:ascii="Times New Roman" w:eastAsia="Times New Roman" w:hAnsi="Times New Roman" w:cs="Times New Roman"/>
      <w:i/>
      <w:iCs/>
      <w:lang w:eastAsia="ru-RU"/>
    </w:rPr>
  </w:style>
  <w:style w:type="paragraph" w:customStyle="1" w:styleId="FR1">
    <w:name w:val="FR1"/>
    <w:rsid w:val="00CD58DD"/>
    <w:pPr>
      <w:widowControl w:val="0"/>
      <w:autoSpaceDE w:val="0"/>
      <w:autoSpaceDN w:val="0"/>
      <w:adjustRightInd w:val="0"/>
      <w:spacing w:before="120" w:after="0" w:line="260" w:lineRule="auto"/>
      <w:ind w:left="320" w:right="1800"/>
    </w:pPr>
    <w:rPr>
      <w:rFonts w:ascii="Times New Roman" w:eastAsia="Times New Roman" w:hAnsi="Times New Roman" w:cs="Times New Roman"/>
      <w:b/>
      <w:bCs/>
      <w:sz w:val="28"/>
      <w:szCs w:val="28"/>
      <w:lang w:eastAsia="ru-RU"/>
    </w:rPr>
  </w:style>
  <w:style w:type="table" w:customStyle="1" w:styleId="TableNormal">
    <w:name w:val="Table Normal"/>
    <w:uiPriority w:val="2"/>
    <w:semiHidden/>
    <w:unhideWhenUsed/>
    <w:qFormat/>
    <w:rsid w:val="00CD58DD"/>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CD58DD"/>
    <w:pPr>
      <w:widowControl w:val="0"/>
      <w:spacing w:after="0" w:line="240" w:lineRule="auto"/>
    </w:pPr>
    <w:rPr>
      <w:rFonts w:ascii="Calibri" w:eastAsia="Calibri" w:hAnsi="Calibri" w:cs="Times New Roman"/>
      <w:lang w:val="en-US"/>
    </w:rPr>
  </w:style>
  <w:style w:type="paragraph" w:customStyle="1" w:styleId="Style2">
    <w:name w:val="Style2"/>
    <w:basedOn w:val="a0"/>
    <w:uiPriority w:val="99"/>
    <w:rsid w:val="00CD58DD"/>
    <w:pPr>
      <w:widowControl w:val="0"/>
      <w:autoSpaceDE w:val="0"/>
      <w:autoSpaceDN w:val="0"/>
      <w:adjustRightInd w:val="0"/>
      <w:spacing w:after="0" w:line="412" w:lineRule="exact"/>
      <w:ind w:firstLine="3139"/>
      <w:jc w:val="both"/>
    </w:pPr>
    <w:rPr>
      <w:rFonts w:ascii="Times New Roman" w:eastAsia="Times New Roman" w:hAnsi="Times New Roman" w:cs="Times New Roman"/>
      <w:sz w:val="24"/>
      <w:szCs w:val="24"/>
      <w:lang w:eastAsia="ru-RU"/>
    </w:rPr>
  </w:style>
  <w:style w:type="character" w:customStyle="1" w:styleId="FontStyle19">
    <w:name w:val="Font Style19"/>
    <w:uiPriority w:val="99"/>
    <w:rsid w:val="00CD58DD"/>
    <w:rPr>
      <w:rFonts w:ascii="Times New Roman" w:hAnsi="Times New Roman" w:cs="Times New Roman"/>
      <w:sz w:val="22"/>
      <w:szCs w:val="22"/>
    </w:rPr>
  </w:style>
  <w:style w:type="paragraph" w:customStyle="1" w:styleId="Style4">
    <w:name w:val="Style4"/>
    <w:basedOn w:val="a0"/>
    <w:uiPriority w:val="99"/>
    <w:rsid w:val="00CD58DD"/>
    <w:pPr>
      <w:widowControl w:val="0"/>
      <w:autoSpaceDE w:val="0"/>
      <w:autoSpaceDN w:val="0"/>
      <w:adjustRightInd w:val="0"/>
      <w:spacing w:after="0" w:line="416" w:lineRule="exact"/>
      <w:ind w:firstLine="701"/>
      <w:jc w:val="both"/>
    </w:pPr>
    <w:rPr>
      <w:rFonts w:ascii="Times New Roman" w:eastAsia="Times New Roman" w:hAnsi="Times New Roman" w:cs="Times New Roman"/>
      <w:sz w:val="24"/>
      <w:szCs w:val="24"/>
      <w:lang w:eastAsia="ru-RU"/>
    </w:rPr>
  </w:style>
  <w:style w:type="paragraph" w:customStyle="1" w:styleId="affff">
    <w:name w:val="_Обыч осн"/>
    <w:basedOn w:val="a0"/>
    <w:link w:val="affff0"/>
    <w:qFormat/>
    <w:rsid w:val="00CD58DD"/>
    <w:pPr>
      <w:spacing w:before="240" w:after="0" w:line="240" w:lineRule="auto"/>
      <w:jc w:val="both"/>
    </w:pPr>
    <w:rPr>
      <w:rFonts w:ascii="Arial" w:eastAsia="Times New Roman" w:hAnsi="Arial" w:cs="Times New Roman"/>
      <w:snapToGrid w:val="0"/>
      <w:color w:val="000000"/>
      <w:sz w:val="24"/>
      <w:szCs w:val="24"/>
      <w:lang w:val="x-none" w:eastAsia="x-none"/>
    </w:rPr>
  </w:style>
  <w:style w:type="character" w:customStyle="1" w:styleId="affff0">
    <w:name w:val="_Обыч осн Знак"/>
    <w:link w:val="affff"/>
    <w:rsid w:val="00CD58DD"/>
    <w:rPr>
      <w:rFonts w:ascii="Arial" w:eastAsia="Times New Roman" w:hAnsi="Arial" w:cs="Times New Roman"/>
      <w:snapToGrid w:val="0"/>
      <w:color w:val="000000"/>
      <w:sz w:val="24"/>
      <w:szCs w:val="24"/>
      <w:lang w:val="x-none" w:eastAsia="x-none"/>
    </w:rPr>
  </w:style>
  <w:style w:type="paragraph" w:customStyle="1" w:styleId="affff1">
    <w:name w:val="Абзац Обычный"/>
    <w:basedOn w:val="a0"/>
    <w:rsid w:val="00CD58DD"/>
    <w:pPr>
      <w:spacing w:after="0" w:line="240" w:lineRule="auto"/>
      <w:ind w:firstLine="851"/>
      <w:jc w:val="both"/>
    </w:pPr>
    <w:rPr>
      <w:rFonts w:ascii="Times New Roman" w:eastAsia="Times New Roman" w:hAnsi="Times New Roman" w:cs="Times New Roman"/>
      <w:sz w:val="24"/>
      <w:szCs w:val="20"/>
      <w:lang w:eastAsia="ru-RU"/>
    </w:rPr>
  </w:style>
  <w:style w:type="paragraph" w:customStyle="1" w:styleId="Style28">
    <w:name w:val="Style28"/>
    <w:basedOn w:val="a0"/>
    <w:uiPriority w:val="99"/>
    <w:rsid w:val="00CD58DD"/>
    <w:pPr>
      <w:widowControl w:val="0"/>
      <w:autoSpaceDE w:val="0"/>
      <w:autoSpaceDN w:val="0"/>
      <w:adjustRightInd w:val="0"/>
      <w:spacing w:after="0" w:line="300" w:lineRule="exact"/>
    </w:pPr>
    <w:rPr>
      <w:rFonts w:ascii="Arial" w:eastAsia="Times New Roman" w:hAnsi="Arial" w:cs="Arial"/>
      <w:sz w:val="24"/>
      <w:szCs w:val="24"/>
      <w:lang w:eastAsia="ru-RU"/>
    </w:rPr>
  </w:style>
  <w:style w:type="character" w:customStyle="1" w:styleId="FontStyle61">
    <w:name w:val="Font Style61"/>
    <w:uiPriority w:val="99"/>
    <w:rsid w:val="00CD58DD"/>
    <w:rPr>
      <w:rFonts w:ascii="Arial" w:hAnsi="Arial" w:cs="Arial"/>
      <w:sz w:val="18"/>
      <w:szCs w:val="18"/>
    </w:rPr>
  </w:style>
  <w:style w:type="paragraph" w:customStyle="1" w:styleId="a">
    <w:name w:val="Заголовок раздела"/>
    <w:next w:val="affff1"/>
    <w:rsid w:val="00CD58DD"/>
    <w:pPr>
      <w:numPr>
        <w:numId w:val="2"/>
      </w:numPr>
      <w:tabs>
        <w:tab w:val="right" w:pos="0"/>
      </w:tabs>
      <w:spacing w:before="240" w:after="120" w:line="360" w:lineRule="auto"/>
      <w:ind w:right="567"/>
      <w:jc w:val="center"/>
    </w:pPr>
    <w:rPr>
      <w:rFonts w:ascii="Arial" w:eastAsia="Times New Roman" w:hAnsi="Arial" w:cs="Times New Roman"/>
      <w:color w:val="000000"/>
      <w:sz w:val="28"/>
      <w:szCs w:val="20"/>
      <w:lang w:eastAsia="ru-RU"/>
    </w:rPr>
  </w:style>
  <w:style w:type="character" w:customStyle="1" w:styleId="afff6">
    <w:name w:val="Без интервала Знак"/>
    <w:aliases w:val="Оформление Знак,Текстовая часть Знак"/>
    <w:link w:val="afff5"/>
    <w:uiPriority w:val="1"/>
    <w:rsid w:val="00CD58DD"/>
    <w:rPr>
      <w:rFonts w:ascii="Times New Roman" w:eastAsia="Times New Roman" w:hAnsi="Times New Roman" w:cs="Times New Roman"/>
      <w:sz w:val="24"/>
      <w:szCs w:val="32"/>
      <w:lang w:val="en-US" w:bidi="en-US"/>
    </w:rPr>
  </w:style>
  <w:style w:type="character" w:customStyle="1" w:styleId="115pt">
    <w:name w:val="Основной текст + 11;5 pt"/>
    <w:rsid w:val="00CD58DD"/>
    <w:rPr>
      <w:rFonts w:ascii="Times New Roman" w:eastAsia="Times New Roman" w:hAnsi="Times New Roman" w:cs="Times New Roman"/>
      <w:b w:val="0"/>
      <w:bCs w:val="0"/>
      <w:i w:val="0"/>
      <w:iCs w:val="0"/>
      <w:smallCaps w:val="0"/>
      <w:strike w:val="0"/>
      <w:color w:val="000000"/>
      <w:spacing w:val="0"/>
      <w:w w:val="100"/>
      <w:position w:val="0"/>
      <w:sz w:val="23"/>
      <w:szCs w:val="23"/>
      <w:u w:val="none"/>
      <w:shd w:val="clear" w:color="auto" w:fill="FFFFFF"/>
      <w:lang w:val="ru-RU"/>
    </w:rPr>
  </w:style>
  <w:style w:type="character" w:customStyle="1" w:styleId="1c">
    <w:name w:val="Основной текст1"/>
    <w:rsid w:val="00CD58DD"/>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rPr>
  </w:style>
  <w:style w:type="table" w:customStyle="1" w:styleId="TableGrid">
    <w:name w:val="TableGrid"/>
    <w:rsid w:val="00CD58DD"/>
    <w:pPr>
      <w:spacing w:after="0" w:line="240" w:lineRule="auto"/>
    </w:pPr>
    <w:rPr>
      <w:rFonts w:ascii="Calibri" w:eastAsia="Times New Roman" w:hAnsi="Calibri" w:cs="Times New Roman"/>
      <w:lang w:eastAsia="ru-RU"/>
    </w:rPr>
    <w:tblPr>
      <w:tblCellMar>
        <w:top w:w="0" w:type="dxa"/>
        <w:left w:w="0" w:type="dxa"/>
        <w:bottom w:w="0" w:type="dxa"/>
        <w:right w:w="0" w:type="dxa"/>
      </w:tblCellMar>
    </w:tblPr>
  </w:style>
  <w:style w:type="character" w:customStyle="1" w:styleId="aff6">
    <w:name w:val="Абзац списка Знак"/>
    <w:aliases w:val="Раздел 12 Знак"/>
    <w:link w:val="aff5"/>
    <w:uiPriority w:val="34"/>
    <w:rsid w:val="00CD58DD"/>
    <w:rPr>
      <w:rFonts w:ascii="Times New Roman" w:eastAsia="Times New Roman" w:hAnsi="Times New Roman" w:cs="Times New Roman"/>
      <w:sz w:val="20"/>
      <w:szCs w:val="20"/>
      <w:lang w:eastAsia="ru-RU"/>
    </w:rPr>
  </w:style>
  <w:style w:type="paragraph" w:customStyle="1" w:styleId="affff2">
    <w:name w:val="записка"/>
    <w:basedOn w:val="a0"/>
    <w:link w:val="affff3"/>
    <w:rsid w:val="00CD58DD"/>
    <w:pPr>
      <w:tabs>
        <w:tab w:val="left" w:pos="1770"/>
      </w:tabs>
      <w:spacing w:before="240" w:after="240" w:line="240" w:lineRule="auto"/>
      <w:jc w:val="both"/>
    </w:pPr>
    <w:rPr>
      <w:rFonts w:ascii="Times New Roman" w:eastAsia="Times New Roman" w:hAnsi="Times New Roman" w:cs="Times New Roman"/>
      <w:sz w:val="24"/>
      <w:szCs w:val="24"/>
      <w:lang w:eastAsia="ru-RU"/>
    </w:rPr>
  </w:style>
  <w:style w:type="character" w:customStyle="1" w:styleId="affff3">
    <w:name w:val="записка Знак"/>
    <w:link w:val="affff2"/>
    <w:rsid w:val="00CD58DD"/>
    <w:rPr>
      <w:rFonts w:ascii="Times New Roman" w:eastAsia="Times New Roman" w:hAnsi="Times New Roman" w:cs="Times New Roman"/>
      <w:sz w:val="24"/>
      <w:szCs w:val="24"/>
      <w:lang w:eastAsia="ru-RU"/>
    </w:rPr>
  </w:style>
  <w:style w:type="paragraph" w:customStyle="1" w:styleId="1d">
    <w:name w:val="Текст1"/>
    <w:basedOn w:val="a0"/>
    <w:rsid w:val="00CD58DD"/>
    <w:pPr>
      <w:spacing w:after="0" w:line="240" w:lineRule="auto"/>
    </w:pPr>
    <w:rPr>
      <w:rFonts w:ascii="Courier New" w:eastAsia="Times New Roman" w:hAnsi="Courier New" w:cs="Courier New"/>
      <w:sz w:val="20"/>
      <w:szCs w:val="20"/>
      <w:lang w:eastAsia="zh-CN"/>
    </w:rPr>
  </w:style>
  <w:style w:type="paragraph" w:customStyle="1" w:styleId="Standard">
    <w:name w:val="Standard"/>
    <w:rsid w:val="00CD58DD"/>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TableContents">
    <w:name w:val="Table Contents"/>
    <w:basedOn w:val="Standard"/>
    <w:rsid w:val="00CD58DD"/>
    <w:pPr>
      <w:suppressLineNumbers/>
    </w:pPr>
  </w:style>
  <w:style w:type="paragraph" w:customStyle="1" w:styleId="Textbody">
    <w:name w:val="Text body"/>
    <w:basedOn w:val="Standard"/>
    <w:rsid w:val="00CD58DD"/>
    <w:pPr>
      <w:spacing w:after="120"/>
    </w:pPr>
  </w:style>
  <w:style w:type="paragraph" w:customStyle="1" w:styleId="WW-">
    <w:name w:val="WW-Текст"/>
    <w:basedOn w:val="Standard"/>
    <w:rsid w:val="00CD58DD"/>
    <w:rPr>
      <w:rFonts w:ascii="Courier New" w:hAnsi="Courier New" w:cs="Courier New"/>
      <w:sz w:val="20"/>
      <w:szCs w:val="20"/>
    </w:rPr>
  </w:style>
  <w:style w:type="paragraph" w:customStyle="1" w:styleId="affff4">
    <w:name w:val="Содержимое таблицы"/>
    <w:basedOn w:val="a0"/>
    <w:rsid w:val="00CD58DD"/>
    <w:pPr>
      <w:widowControl w:val="0"/>
      <w:suppressLineNumbers/>
      <w:suppressAutoHyphens/>
      <w:spacing w:after="0" w:line="240" w:lineRule="auto"/>
    </w:pPr>
    <w:rPr>
      <w:rFonts w:ascii="Times New Roman" w:eastAsia="SimSun" w:hAnsi="Times New Roman" w:cs="Mangal"/>
      <w:kern w:val="1"/>
      <w:sz w:val="24"/>
      <w:szCs w:val="24"/>
      <w:lang w:eastAsia="hi-IN" w:bidi="hi-IN"/>
    </w:rPr>
  </w:style>
  <w:style w:type="character" w:customStyle="1" w:styleId="211pt">
    <w:name w:val="Основной текст (2) + 11 pt"/>
    <w:rsid w:val="00CD58DD"/>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eastAsia="ru-RU" w:bidi="ru-RU"/>
    </w:rPr>
  </w:style>
  <w:style w:type="character" w:customStyle="1" w:styleId="2Sylfaen4pt">
    <w:name w:val="Основной текст (2) + Sylfaen;4 pt"/>
    <w:rsid w:val="00CD58DD"/>
    <w:rPr>
      <w:rFonts w:ascii="Sylfaen" w:eastAsia="Sylfaen" w:hAnsi="Sylfaen" w:cs="Sylfaen"/>
      <w:b w:val="0"/>
      <w:bCs w:val="0"/>
      <w:i w:val="0"/>
      <w:iCs w:val="0"/>
      <w:caps w:val="0"/>
      <w:smallCaps w:val="0"/>
      <w:strike w:val="0"/>
      <w:dstrike w:val="0"/>
      <w:color w:val="000000"/>
      <w:spacing w:val="0"/>
      <w:w w:val="100"/>
      <w:position w:val="0"/>
      <w:sz w:val="8"/>
      <w:szCs w:val="8"/>
      <w:u w:val="none"/>
      <w:vertAlign w:val="baseline"/>
      <w:lang w:val="ru-RU" w:eastAsia="ru-RU" w:bidi="ru-RU"/>
    </w:rPr>
  </w:style>
  <w:style w:type="paragraph" w:customStyle="1" w:styleId="Apxrz">
    <w:name w:val="„A„p„x„€„r„ﾍ„z"/>
    <w:rsid w:val="00CD58DD"/>
    <w:pPr>
      <w:widowControl w:val="0"/>
      <w:suppressAutoHyphens/>
      <w:spacing w:after="0" w:line="240" w:lineRule="auto"/>
    </w:pPr>
    <w:rPr>
      <w:rFonts w:ascii="Times New Roman" w:eastAsia="SimSun" w:hAnsi="Times New Roman" w:cs="Mangal"/>
      <w:kern w:val="1"/>
      <w:sz w:val="24"/>
      <w:szCs w:val="24"/>
      <w:lang w:val="en-US" w:eastAsia="hi-IN" w:bidi="hi-IN"/>
    </w:rPr>
  </w:style>
  <w:style w:type="paragraph" w:customStyle="1" w:styleId="1e">
    <w:name w:val="Обычный (Интернет)1"/>
    <w:basedOn w:val="a0"/>
    <w:rsid w:val="00CD58DD"/>
    <w:pPr>
      <w:widowControl w:val="0"/>
      <w:spacing w:before="100" w:after="100" w:line="240" w:lineRule="auto"/>
    </w:pPr>
    <w:rPr>
      <w:rFonts w:ascii="Times New Roman" w:eastAsia="SimSun" w:hAnsi="Times New Roman" w:cs="Times New Roman"/>
      <w:kern w:val="1"/>
      <w:sz w:val="24"/>
      <w:szCs w:val="24"/>
      <w:lang w:eastAsia="hi-IN" w:bidi="hi-IN"/>
    </w:rPr>
  </w:style>
  <w:style w:type="character" w:customStyle="1" w:styleId="FontStyle20">
    <w:name w:val="Font Style20"/>
    <w:rsid w:val="00CD58DD"/>
    <w:rPr>
      <w:rFonts w:ascii="Times New Roman" w:hAnsi="Times New Roman" w:cs="Times New Roman"/>
      <w:sz w:val="22"/>
      <w:szCs w:val="22"/>
    </w:rPr>
  </w:style>
  <w:style w:type="character" w:customStyle="1" w:styleId="affff5">
    <w:name w:val="Другое_"/>
    <w:basedOn w:val="a1"/>
    <w:link w:val="affff6"/>
    <w:rsid w:val="00CD58DD"/>
    <w:rPr>
      <w:rFonts w:ascii="Arial" w:eastAsia="Arial" w:hAnsi="Arial" w:cs="Arial"/>
      <w:sz w:val="26"/>
      <w:szCs w:val="26"/>
      <w:shd w:val="clear" w:color="auto" w:fill="FFFFFF"/>
    </w:rPr>
  </w:style>
  <w:style w:type="paragraph" w:customStyle="1" w:styleId="affff6">
    <w:name w:val="Другое"/>
    <w:basedOn w:val="a0"/>
    <w:link w:val="affff5"/>
    <w:rsid w:val="00CD58DD"/>
    <w:pPr>
      <w:widowControl w:val="0"/>
      <w:shd w:val="clear" w:color="auto" w:fill="FFFFFF"/>
      <w:spacing w:after="0"/>
      <w:ind w:firstLine="400"/>
    </w:pPr>
    <w:rPr>
      <w:rFonts w:ascii="Arial" w:eastAsia="Arial" w:hAnsi="Arial" w:cs="Arial"/>
      <w:sz w:val="26"/>
      <w:szCs w:val="26"/>
    </w:rPr>
  </w:style>
  <w:style w:type="character" w:customStyle="1" w:styleId="affff7">
    <w:name w:val="Основной текст_"/>
    <w:basedOn w:val="a1"/>
    <w:rsid w:val="00CD58DD"/>
    <w:rPr>
      <w:rFonts w:ascii="Arial" w:eastAsia="Arial" w:hAnsi="Arial" w:cs="Arial"/>
      <w:b w:val="0"/>
      <w:bCs w:val="0"/>
      <w:i w:val="0"/>
      <w:iCs w:val="0"/>
      <w:smallCaps w:val="0"/>
      <w:strike w:val="0"/>
      <w:sz w:val="26"/>
      <w:szCs w:val="26"/>
      <w:u w:val="none"/>
    </w:rPr>
  </w:style>
  <w:style w:type="character" w:customStyle="1" w:styleId="51">
    <w:name w:val="Основной текст (5)_"/>
    <w:basedOn w:val="a1"/>
    <w:link w:val="52"/>
    <w:rsid w:val="00CD58DD"/>
    <w:rPr>
      <w:rFonts w:ascii="Arial" w:eastAsia="Arial" w:hAnsi="Arial" w:cs="Arial"/>
      <w:sz w:val="26"/>
      <w:szCs w:val="26"/>
      <w:shd w:val="clear" w:color="auto" w:fill="FFFFFF"/>
    </w:rPr>
  </w:style>
  <w:style w:type="paragraph" w:customStyle="1" w:styleId="52">
    <w:name w:val="Основной текст (5)"/>
    <w:basedOn w:val="a0"/>
    <w:link w:val="51"/>
    <w:rsid w:val="00CD58DD"/>
    <w:pPr>
      <w:widowControl w:val="0"/>
      <w:shd w:val="clear" w:color="auto" w:fill="FFFFFF"/>
      <w:spacing w:after="0" w:line="240" w:lineRule="auto"/>
    </w:pPr>
    <w:rPr>
      <w:rFonts w:ascii="Arial" w:eastAsia="Arial" w:hAnsi="Arial" w:cs="Arial"/>
      <w:sz w:val="26"/>
      <w:szCs w:val="26"/>
    </w:rPr>
  </w:style>
  <w:style w:type="table" w:customStyle="1" w:styleId="42">
    <w:name w:val="Сетка таблицы4"/>
    <w:basedOn w:val="a2"/>
    <w:next w:val="a9"/>
    <w:rsid w:val="00CD58D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f">
    <w:name w:val="Сетка таблицы1"/>
    <w:basedOn w:val="a2"/>
    <w:next w:val="a9"/>
    <w:uiPriority w:val="39"/>
    <w:rsid w:val="00CD58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e">
    <w:name w:val="Сетка таблицы2"/>
    <w:basedOn w:val="a2"/>
    <w:next w:val="a9"/>
    <w:uiPriority w:val="59"/>
    <w:rsid w:val="00CD58D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38">
    <w:name w:val="Сетка таблицы3"/>
    <w:basedOn w:val="a2"/>
    <w:next w:val="a9"/>
    <w:uiPriority w:val="59"/>
    <w:rsid w:val="00CD58DD"/>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1f0">
    <w:name w:val="Неразрешенное упоминание1"/>
    <w:basedOn w:val="a1"/>
    <w:uiPriority w:val="99"/>
    <w:semiHidden/>
    <w:unhideWhenUsed/>
    <w:rsid w:val="00CD58DD"/>
    <w:rPr>
      <w:color w:val="605E5C"/>
      <w:shd w:val="clear" w:color="auto" w:fill="E1DFDD"/>
    </w:rPr>
  </w:style>
  <w:style w:type="table" w:customStyle="1" w:styleId="53">
    <w:name w:val="Сетка таблицы5"/>
    <w:basedOn w:val="a2"/>
    <w:next w:val="a9"/>
    <w:uiPriority w:val="59"/>
    <w:rsid w:val="00B30303"/>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410">
    <w:name w:val="Сетка таблицы41"/>
    <w:basedOn w:val="a2"/>
    <w:uiPriority w:val="59"/>
    <w:rsid w:val="00B30303"/>
    <w:pPr>
      <w:spacing w:after="0" w:line="240" w:lineRule="auto"/>
    </w:p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affff8">
    <w:name w:val="БелНИЦ"/>
    <w:qFormat/>
    <w:rsid w:val="00DF4C8F"/>
    <w:pPr>
      <w:widowControl w:val="0"/>
      <w:autoSpaceDE w:val="0"/>
      <w:autoSpaceDN w:val="0"/>
      <w:adjustRightInd w:val="0"/>
      <w:spacing w:after="0" w:line="360" w:lineRule="auto"/>
      <w:ind w:firstLine="709"/>
      <w:jc w:val="both"/>
    </w:pPr>
    <w:rPr>
      <w:rFonts w:ascii="Times New Roman" w:eastAsia="Times New Roman" w:hAnsi="Times New Roman" w:cs="Arial"/>
      <w:sz w:val="24"/>
      <w:szCs w:val="20"/>
      <w:lang w:eastAsia="ru-RU"/>
    </w:rPr>
  </w:style>
  <w:style w:type="paragraph" w:customStyle="1" w:styleId="affff9">
    <w:name w:val="АБЗАЦ"/>
    <w:basedOn w:val="a0"/>
    <w:link w:val="affffa"/>
    <w:autoRedefine/>
    <w:qFormat/>
    <w:rsid w:val="0031278C"/>
    <w:pPr>
      <w:spacing w:after="0" w:line="276" w:lineRule="auto"/>
      <w:jc w:val="both"/>
    </w:pPr>
    <w:rPr>
      <w:rFonts w:ascii="Times New Roman" w:eastAsia="Calibri" w:hAnsi="Times New Roman" w:cs="Times New Roman"/>
      <w:sz w:val="28"/>
      <w:szCs w:val="24"/>
      <w:lang w:eastAsia="ru-RU"/>
    </w:rPr>
  </w:style>
  <w:style w:type="character" w:customStyle="1" w:styleId="affffa">
    <w:name w:val="АБЗАЦ Знак"/>
    <w:link w:val="affff9"/>
    <w:rsid w:val="0031278C"/>
    <w:rPr>
      <w:rFonts w:ascii="Times New Roman" w:eastAsia="Calibri" w:hAnsi="Times New Roman" w:cs="Times New Roman"/>
      <w:sz w:val="28"/>
      <w:szCs w:val="24"/>
      <w:lang w:eastAsia="ru-RU"/>
    </w:rPr>
  </w:style>
  <w:style w:type="table" w:customStyle="1" w:styleId="510">
    <w:name w:val="Сетка таблицы51"/>
    <w:basedOn w:val="a2"/>
    <w:next w:val="a9"/>
    <w:rsid w:val="00C3487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93">
    <w:name w:val="Сетка таблицы9"/>
    <w:basedOn w:val="a2"/>
    <w:next w:val="a9"/>
    <w:uiPriority w:val="59"/>
    <w:rsid w:val="00C34872"/>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71">
    <w:name w:val="Сетка таблицы7"/>
    <w:basedOn w:val="a2"/>
    <w:next w:val="a9"/>
    <w:uiPriority w:val="39"/>
    <w:rsid w:val="001C0FAE"/>
    <w:pPr>
      <w:spacing w:after="0" w:line="240" w:lineRule="auto"/>
    </w:pPr>
    <w:rPr>
      <w:rFonts w:ascii="Times New Roman" w:eastAsia="Times New Roman" w:hAnsi="Times New Roman" w:cs="Times New Roman"/>
      <w:sz w:val="20"/>
      <w:szCs w:val="20"/>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
    <w:name w:val="Сетка таблицы11"/>
    <w:basedOn w:val="a2"/>
    <w:next w:val="a9"/>
    <w:uiPriority w:val="59"/>
    <w:rsid w:val="00050507"/>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unhideWhenUsed/>
    <w:qFormat/>
    <w:rsid w:val="00121C2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4834879">
      <w:bodyDiv w:val="1"/>
      <w:marLeft w:val="0"/>
      <w:marRight w:val="0"/>
      <w:marTop w:val="0"/>
      <w:marBottom w:val="0"/>
      <w:divBdr>
        <w:top w:val="none" w:sz="0" w:space="0" w:color="auto"/>
        <w:left w:val="none" w:sz="0" w:space="0" w:color="auto"/>
        <w:bottom w:val="none" w:sz="0" w:space="0" w:color="auto"/>
        <w:right w:val="none" w:sz="0" w:space="0" w:color="auto"/>
      </w:divBdr>
    </w:div>
    <w:div w:id="488059647">
      <w:bodyDiv w:val="1"/>
      <w:marLeft w:val="0"/>
      <w:marRight w:val="0"/>
      <w:marTop w:val="0"/>
      <w:marBottom w:val="0"/>
      <w:divBdr>
        <w:top w:val="none" w:sz="0" w:space="0" w:color="auto"/>
        <w:left w:val="none" w:sz="0" w:space="0" w:color="auto"/>
        <w:bottom w:val="none" w:sz="0" w:space="0" w:color="auto"/>
        <w:right w:val="none" w:sz="0" w:space="0" w:color="auto"/>
      </w:divBdr>
    </w:div>
    <w:div w:id="874928516">
      <w:bodyDiv w:val="1"/>
      <w:marLeft w:val="0"/>
      <w:marRight w:val="0"/>
      <w:marTop w:val="0"/>
      <w:marBottom w:val="0"/>
      <w:divBdr>
        <w:top w:val="none" w:sz="0" w:space="0" w:color="auto"/>
        <w:left w:val="none" w:sz="0" w:space="0" w:color="auto"/>
        <w:bottom w:val="none" w:sz="0" w:space="0" w:color="auto"/>
        <w:right w:val="none" w:sz="0" w:space="0" w:color="auto"/>
      </w:divBdr>
    </w:div>
    <w:div w:id="1056125794">
      <w:bodyDiv w:val="1"/>
      <w:marLeft w:val="0"/>
      <w:marRight w:val="0"/>
      <w:marTop w:val="0"/>
      <w:marBottom w:val="0"/>
      <w:divBdr>
        <w:top w:val="none" w:sz="0" w:space="0" w:color="auto"/>
        <w:left w:val="none" w:sz="0" w:space="0" w:color="auto"/>
        <w:bottom w:val="none" w:sz="0" w:space="0" w:color="auto"/>
        <w:right w:val="none" w:sz="0" w:space="0" w:color="auto"/>
      </w:divBdr>
    </w:div>
    <w:div w:id="1569074584">
      <w:bodyDiv w:val="1"/>
      <w:marLeft w:val="0"/>
      <w:marRight w:val="0"/>
      <w:marTop w:val="0"/>
      <w:marBottom w:val="0"/>
      <w:divBdr>
        <w:top w:val="none" w:sz="0" w:space="0" w:color="auto"/>
        <w:left w:val="none" w:sz="0" w:space="0" w:color="auto"/>
        <w:bottom w:val="none" w:sz="0" w:space="0" w:color="auto"/>
        <w:right w:val="none" w:sz="0" w:space="0" w:color="auto"/>
      </w:divBdr>
    </w:div>
    <w:div w:id="1806585125">
      <w:bodyDiv w:val="1"/>
      <w:marLeft w:val="0"/>
      <w:marRight w:val="0"/>
      <w:marTop w:val="0"/>
      <w:marBottom w:val="0"/>
      <w:divBdr>
        <w:top w:val="none" w:sz="0" w:space="0" w:color="auto"/>
        <w:left w:val="none" w:sz="0" w:space="0" w:color="auto"/>
        <w:bottom w:val="none" w:sz="0" w:space="0" w:color="auto"/>
        <w:right w:val="none" w:sz="0" w:space="0" w:color="auto"/>
      </w:divBdr>
    </w:div>
    <w:div w:id="1972856721">
      <w:bodyDiv w:val="1"/>
      <w:marLeft w:val="0"/>
      <w:marRight w:val="0"/>
      <w:marTop w:val="0"/>
      <w:marBottom w:val="0"/>
      <w:divBdr>
        <w:top w:val="none" w:sz="0" w:space="0" w:color="auto"/>
        <w:left w:val="none" w:sz="0" w:space="0" w:color="auto"/>
        <w:bottom w:val="none" w:sz="0" w:space="0" w:color="auto"/>
        <w:right w:val="none" w:sz="0" w:space="0" w:color="auto"/>
      </w:divBdr>
    </w:div>
    <w:div w:id="21358304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png"/><Relationship Id="rId42" Type="http://schemas.openxmlformats.org/officeDocument/2006/relationships/image" Target="media/image25.png"/><Relationship Id="rId47" Type="http://schemas.openxmlformats.org/officeDocument/2006/relationships/image" Target="media/image30.png"/><Relationship Id="rId63" Type="http://schemas.openxmlformats.org/officeDocument/2006/relationships/hyperlink" Target="https://www.ecoinfo.by/content/90.html" TargetMode="External"/><Relationship Id="rId68" Type="http://schemas.openxmlformats.org/officeDocument/2006/relationships/hyperlink" Target="http://www.pogoda.by/climat-directory" TargetMode="External"/><Relationship Id="rId84" Type="http://schemas.openxmlformats.org/officeDocument/2006/relationships/fontTable" Target="fontTable.xml"/><Relationship Id="rId16" Type="http://schemas.openxmlformats.org/officeDocument/2006/relationships/image" Target="media/image4.jpeg"/><Relationship Id="rId11" Type="http://schemas.openxmlformats.org/officeDocument/2006/relationships/footer" Target="footer4.xml"/><Relationship Id="rId32" Type="http://schemas.openxmlformats.org/officeDocument/2006/relationships/footer" Target="footer8.xml"/><Relationship Id="rId37" Type="http://schemas.openxmlformats.org/officeDocument/2006/relationships/header" Target="header2.xml"/><Relationship Id="rId53" Type="http://schemas.openxmlformats.org/officeDocument/2006/relationships/oleObject" Target="embeddings/oleObject1.bin"/><Relationship Id="rId58" Type="http://schemas.openxmlformats.org/officeDocument/2006/relationships/image" Target="media/image40.png"/><Relationship Id="rId74" Type="http://schemas.openxmlformats.org/officeDocument/2006/relationships/image" Target="media/image43.png"/><Relationship Id="rId79" Type="http://schemas.openxmlformats.org/officeDocument/2006/relationships/hyperlink" Target="consultantplus://offline/ref=EFF974CE6F03A324F55336BE6C152D7D0181D6FF5B75763E2AB910D279AAE671395C669CF4FA20C177D4B54252521447D17E2691095263FB2D0DF3EFB8gEM4R" TargetMode="External"/><Relationship Id="rId5" Type="http://schemas.openxmlformats.org/officeDocument/2006/relationships/webSettings" Target="webSettings.xml"/><Relationship Id="rId19" Type="http://schemas.openxmlformats.org/officeDocument/2006/relationships/image" Target="media/image7.jpeg"/><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footer" Target="footer6.xml"/><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8.png"/><Relationship Id="rId64" Type="http://schemas.openxmlformats.org/officeDocument/2006/relationships/header" Target="header3.xml"/><Relationship Id="rId69" Type="http://schemas.openxmlformats.org/officeDocument/2006/relationships/hyperlink" Target="https://minsk.gov.by/share/2010/04/08/data/20161012.gp.jpg" TargetMode="External"/><Relationship Id="rId77" Type="http://schemas.openxmlformats.org/officeDocument/2006/relationships/image" Target="media/image46.png"/><Relationship Id="rId8" Type="http://schemas.openxmlformats.org/officeDocument/2006/relationships/footer" Target="footer1.xml"/><Relationship Id="rId51" Type="http://schemas.openxmlformats.org/officeDocument/2006/relationships/image" Target="media/image34.png"/><Relationship Id="rId72" Type="http://schemas.openxmlformats.org/officeDocument/2006/relationships/hyperlink" Target="https://www.ecoinfo.by/content/90.html" TargetMode="External"/><Relationship Id="rId80" Type="http://schemas.openxmlformats.org/officeDocument/2006/relationships/header" Target="header5.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footer" Target="footer5.xm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18.jpeg"/><Relationship Id="rId38" Type="http://schemas.openxmlformats.org/officeDocument/2006/relationships/image" Target="media/image21.jpeg"/><Relationship Id="rId46" Type="http://schemas.openxmlformats.org/officeDocument/2006/relationships/image" Target="media/image29.png"/><Relationship Id="rId59" Type="http://schemas.openxmlformats.org/officeDocument/2006/relationships/hyperlink" Target="http://gosspisok.gov.by/" TargetMode="External"/><Relationship Id="rId67" Type="http://schemas.openxmlformats.org/officeDocument/2006/relationships/hyperlink" Target="http://www.pogoda.by/climat-directory/" TargetMode="External"/><Relationship Id="rId20" Type="http://schemas.openxmlformats.org/officeDocument/2006/relationships/image" Target="media/image8.jpeg"/><Relationship Id="rId41" Type="http://schemas.openxmlformats.org/officeDocument/2006/relationships/image" Target="media/image24.png"/><Relationship Id="rId54" Type="http://schemas.openxmlformats.org/officeDocument/2006/relationships/image" Target="media/image36.jpeg"/><Relationship Id="rId62" Type="http://schemas.openxmlformats.org/officeDocument/2006/relationships/footer" Target="footer10.xml"/><Relationship Id="rId70" Type="http://schemas.openxmlformats.org/officeDocument/2006/relationships/hyperlink" Target="https://rad.org.by/monitoring/radiation.html" TargetMode="External"/><Relationship Id="rId75" Type="http://schemas.openxmlformats.org/officeDocument/2006/relationships/image" Target="media/image44.png"/><Relationship Id="rId83" Type="http://schemas.openxmlformats.org/officeDocument/2006/relationships/footer" Target="footer1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header" Target="header1.xml"/><Relationship Id="rId49" Type="http://schemas.openxmlformats.org/officeDocument/2006/relationships/image" Target="media/image32.png"/><Relationship Id="rId57" Type="http://schemas.openxmlformats.org/officeDocument/2006/relationships/image" Target="media/image39.png"/><Relationship Id="rId10" Type="http://schemas.openxmlformats.org/officeDocument/2006/relationships/footer" Target="footer3.xml"/><Relationship Id="rId31" Type="http://schemas.openxmlformats.org/officeDocument/2006/relationships/footer" Target="footer7.xml"/><Relationship Id="rId44" Type="http://schemas.openxmlformats.org/officeDocument/2006/relationships/image" Target="media/image27.png"/><Relationship Id="rId52" Type="http://schemas.openxmlformats.org/officeDocument/2006/relationships/image" Target="media/image35.emf"/><Relationship Id="rId60" Type="http://schemas.openxmlformats.org/officeDocument/2006/relationships/image" Target="media/image41.png"/><Relationship Id="rId65" Type="http://schemas.openxmlformats.org/officeDocument/2006/relationships/header" Target="header4.xml"/><Relationship Id="rId73" Type="http://schemas.openxmlformats.org/officeDocument/2006/relationships/image" Target="media/image42.jpeg"/><Relationship Id="rId78" Type="http://schemas.openxmlformats.org/officeDocument/2006/relationships/image" Target="media/image47.jpeg"/><Relationship Id="rId81" Type="http://schemas.openxmlformats.org/officeDocument/2006/relationships/footer" Target="footer11.xml"/><Relationship Id="rId4" Type="http://schemas.openxmlformats.org/officeDocument/2006/relationships/settings" Target="settings.xml"/><Relationship Id="rId9" Type="http://schemas.openxmlformats.org/officeDocument/2006/relationships/footer" Target="footer2.xml"/><Relationship Id="rId13" Type="http://schemas.openxmlformats.org/officeDocument/2006/relationships/image" Target="media/image1.png"/><Relationship Id="rId18" Type="http://schemas.openxmlformats.org/officeDocument/2006/relationships/image" Target="media/image6.jpeg"/><Relationship Id="rId39" Type="http://schemas.openxmlformats.org/officeDocument/2006/relationships/image" Target="media/image22.png"/><Relationship Id="rId34" Type="http://schemas.openxmlformats.org/officeDocument/2006/relationships/image" Target="media/image19.png"/><Relationship Id="rId50" Type="http://schemas.openxmlformats.org/officeDocument/2006/relationships/image" Target="media/image33.png"/><Relationship Id="rId55" Type="http://schemas.openxmlformats.org/officeDocument/2006/relationships/image" Target="media/image37.png"/><Relationship Id="rId76" Type="http://schemas.openxmlformats.org/officeDocument/2006/relationships/image" Target="media/image45.png"/><Relationship Id="rId7" Type="http://schemas.openxmlformats.org/officeDocument/2006/relationships/endnotes" Target="endnotes.xml"/><Relationship Id="rId71" Type="http://schemas.openxmlformats.org/officeDocument/2006/relationships/hyperlink" Target="https://ru.weatherspark.com/"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3.jpeg"/><Relationship Id="rId45" Type="http://schemas.openxmlformats.org/officeDocument/2006/relationships/image" Target="media/image28.png"/><Relationship Id="rId66" Type="http://schemas.openxmlformats.org/officeDocument/2006/relationships/hyperlink" Target="http://www.pravo.by/webnpa/text.asp?RN=H19900271" TargetMode="External"/><Relationship Id="rId61" Type="http://schemas.openxmlformats.org/officeDocument/2006/relationships/footer" Target="footer9.xml"/><Relationship Id="rId82" Type="http://schemas.openxmlformats.org/officeDocument/2006/relationships/header" Target="header6.xml"/></Relationships>
</file>

<file path=word/_rels/footnotes.xml.rels><?xml version="1.0" encoding="UTF-8" standalone="yes"?>
<Relationships xmlns="http://schemas.openxmlformats.org/package/2006/relationships"><Relationship Id="rId1" Type="http://schemas.openxmlformats.org/officeDocument/2006/relationships/hyperlink" Target="https://rad.org.by/monitoring/radiation.html"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EEE2006OfficeOnline.xsl" StyleName="IEEE" Version="2006"/>
</file>

<file path=customXml/itemProps1.xml><?xml version="1.0" encoding="utf-8"?>
<ds:datastoreItem xmlns:ds="http://schemas.openxmlformats.org/officeDocument/2006/customXml" ds:itemID="{2106E7B6-AEB2-40A8-99AE-22D9E15FFF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8681</TotalTime>
  <Pages>103</Pages>
  <Words>30641</Words>
  <Characters>233493</Characters>
  <Application>Microsoft Office Word</Application>
  <DocSecurity>0</DocSecurity>
  <Lines>9339</Lines>
  <Paragraphs>6003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258131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Alena Davydik</dc:creator>
  <cp:keywords/>
  <dc:description/>
  <cp:lastModifiedBy>Батура Елена Михайловна</cp:lastModifiedBy>
  <cp:revision>134</cp:revision>
  <cp:lastPrinted>2025-04-18T08:54:00Z</cp:lastPrinted>
  <dcterms:created xsi:type="dcterms:W3CDTF">2023-06-21T12:41:00Z</dcterms:created>
  <dcterms:modified xsi:type="dcterms:W3CDTF">2025-05-20T12:40:00Z</dcterms:modified>
</cp:coreProperties>
</file>