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B" w:rsidRPr="00DD03E7" w:rsidRDefault="00DD03E7" w:rsidP="00DD03E7">
      <w:pPr>
        <w:shd w:val="clear" w:color="auto" w:fill="FFFFFF"/>
        <w:spacing w:line="240" w:lineRule="auto"/>
        <w:jc w:val="center"/>
        <w:rPr>
          <w:rFonts w:ascii="OpenSans-Regular" w:eastAsia="Times New Roman" w:hAnsi="OpenSans-Regular" w:cs="Times New Roman"/>
          <w:b/>
          <w:color w:val="3F4345"/>
          <w:sz w:val="32"/>
          <w:szCs w:val="32"/>
          <w:lang w:eastAsia="ru-RU"/>
        </w:rPr>
      </w:pPr>
      <w:r w:rsidRPr="00DD03E7">
        <w:rPr>
          <w:rFonts w:ascii="OpenSans-Regular" w:eastAsia="Times New Roman" w:hAnsi="OpenSans-Regular" w:cs="Times New Roman"/>
          <w:b/>
          <w:color w:val="3F4345"/>
          <w:sz w:val="32"/>
          <w:szCs w:val="32"/>
          <w:lang w:eastAsia="ru-RU"/>
        </w:rPr>
        <w:t>Назначение пособий по временной нетрудоспособности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Работнику выдан листок нетрудоспособности в связи с проведением санитарно-противоэпидемических мероприятий на период с 8 по 20 апреля 2020 г. Данный работник находится в трудовом отпуске с 8 по 30 апреля 2020 г. Назначается ли ему пособие по временной нетрудоспособности в связи с проведением санитарно-противоэпидемических мероприятий на период трудового отпуска?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6 Положения, лицам, работающим по трудовым договорам, на основе членства (участия) в юридических лицах любых организационно-правовых форм, находящимся в трудовом отпуске, пособия назначаются в случае наступления у них в период указанного отпуска временной нетрудоспособности (кроме случаев ухода за больным членом семьи; за ребенком в возрасте до 3 лет и ребенко</w:t>
      </w: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м-</w:t>
      </w:r>
      <w:proofErr w:type="gramEnd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инвалидом в возрасте до 18 лет в случае болезни матери либо другого лица, фактически осуществляющего уход за ребенком; за ребенком-инвалидом в возрасте до 18 лет в случае его санаторно-курортного лечения, медицинской реабилитации), отпуска по беременности и родам. 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Следовательно, работник имеет право на пособие по временной нетрудоспособности в связи с проведением санитарно- противоэпидемических мероприятий на период с 8 по 20 апреля 2020 г., независимо от нахождения в трудовом отпуске. Трудовой отпуск продлевается (переносится) в порядке, установленном законодательством. </w:t>
      </w:r>
    </w:p>
    <w:p w:rsid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</w:r>
      <w:proofErr w:type="gramStart"/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Работник организации представил к оплате 2 листка нетрудоспособности: первый – на период с 10 по 13 апреля 2020 г. в связи с проведением санитарно-противоэпидемических мероприятий (выдан, как контакту первого уровня), в сроке «Особые отметки» которого указано «нарушение самоизоляции»; второй листок на период с 14 по 21 апреля 2020 г. в связи с общим заболеванием.</w:t>
      </w:r>
      <w:proofErr w:type="gramEnd"/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 xml:space="preserve"> Как в данном случае следует назначить пособие по временной нетрудоспособности?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16 Положения, пособие по временной нетрудоспособности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нетрудоспособности. 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Временная нетрудоспособность считается непрерывной (для исчисления пособия), если период освобождения от работы согласно листкам нетрудоспособности длится непрерывно и в указанный период не наступили обстоятельства, влияющие на размер пособия, или новый случай временной нетрудоспособности, указанный в пункте 2 Положения, либо случай временной нетрудоспособности в связи с заболеванием или травмой, не связанными с причиной инвалидности, после установления инвалидности.</w:t>
      </w:r>
      <w:proofErr w:type="gramEnd"/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4 постановления Совета Министров Республики Беларусь от 8 апреля 2020 г. «О введении ограничительного мероприятия» в случае нарушения гражданином требования о самоизоляции пособие по временной нетрудоспособности назначается в размере 50 процентов от пособия, исчисленного в соответствии с законодательством.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Поскольку в период временной нетрудоспособности наступили обстоятельства, влияющие на размер пособия, пособие назначается по двум случаям нетрудоспособности. Пособие по временной нетрудоспособности назначается за период с 10 по 13 апреля 2020 г. в размере 40 процентов среднедневного заработка, а за период с 14 по 21 апреля 2020 г. в полном размере – 80% среднедневного заработка. 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 xml:space="preserve">Работнику выдан листок нетрудоспособности в связи с проведением санитарно-противоэпидемических мероприятий с 18 по 24 апреля 2020 г. Данный работник 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lastRenderedPageBreak/>
        <w:t>уволен 20 апреля 2020 г. Назначается ли ему пособие по временной нетрудоспособности после увольнения с работы с 20 по 24 апреля 2020 г.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пункту 4 Положения, днем возникновения права на пособие по временной нетрудоспособности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нетрудоспособностью.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Из подпункта 9.7 пункта 9 Положения в редакции, действующей с 18 апреля 2020 г., случай карантина исключен.</w:t>
      </w:r>
    </w:p>
    <w:p w:rsid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Следовательно, право на пособие по временной нетрудоспособности в связи с карантином за период с 18 по 24 апреля 2020 г. работник имеет.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Работнику выдан листок нетрудоспособности в связи с карантином с 31 марта по 8 апреля 2020 г. Данный работник уволен 4 апреля 2020 г. Назначается ли ему пособие по временной нетрудоспособности после увольнения с работы с 5 по 8 апреля 2020 г.</w:t>
      </w:r>
    </w:p>
    <w:p w:rsidR="00FF20DB" w:rsidRPr="00FF20DB" w:rsidRDefault="00FF20DB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4 Положения, днем возникновения права на пособия по временной нетрудоспособности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нетрудоспособностью. </w:t>
      </w:r>
    </w:p>
    <w:p w:rsidR="00FF20DB" w:rsidRPr="00FF20DB" w:rsidRDefault="00FF20DB" w:rsidP="00FF20DB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подпункту 9.7 пункта 9 Положения в редакции, действовавшей до 18 апреля 2020 г., пособие по временной нетрудоспособности за период после прекращения работы по трудовому договору, на основе членства (участия) в юридических лицах любых организационно-правовых форм, по гражданско-правовому договору, предметом которого являются оказание услуг, выполнение работ и создание объектов интеллектуальной собственности, а также предпринимательской, творческой и иной деятельности в случае</w:t>
      </w:r>
      <w:proofErr w:type="gramEnd"/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карантина не назначается.</w:t>
      </w:r>
    </w:p>
    <w:p w:rsidR="00FF20DB" w:rsidRPr="00FF20DB" w:rsidRDefault="00FF20DB" w:rsidP="00FF20DB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FF20DB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Следовательно, право на пособие по временной нетрудоспособности в связи с карантином за период с 5 по 8 апреля 2020 г. работник не имеет. </w:t>
      </w:r>
    </w:p>
    <w:p w:rsidR="00746092" w:rsidRDefault="00746092" w:rsidP="00FF20DB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595959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line="240" w:lineRule="auto"/>
        <w:rPr>
          <w:rFonts w:ascii="OpenSans-Regular" w:eastAsia="Times New Roman" w:hAnsi="OpenSans-Regular" w:cs="Times New Roman"/>
          <w:color w:val="3F4345"/>
          <w:sz w:val="21"/>
          <w:szCs w:val="21"/>
          <w:lang w:eastAsia="ru-RU"/>
        </w:rPr>
      </w:pPr>
      <w:r w:rsidRPr="00746092">
        <w:rPr>
          <w:rFonts w:ascii="OpenSans-Regular" w:eastAsia="Times New Roman" w:hAnsi="OpenSans-Regular" w:cs="Times New Roman"/>
          <w:color w:val="3F4345"/>
          <w:sz w:val="21"/>
          <w:szCs w:val="21"/>
          <w:lang w:eastAsia="ru-RU"/>
        </w:rPr>
        <w:t xml:space="preserve">27.04.2020 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>Работник 25 марта 2020 года был госпитализирован с инфекционным заболеванием. Смерть работника наступила 2 апреля 2020 г. Кто имеет право на пособие по временной нетрудоспособности в данном случае?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В случае смерти получателя пособия по временной нетрудоспособности, причитавшиеся ему пособия и оставшиеся недополученными в связи с его смертью, назначаются по день смерти (включительно) членам его семьи, проживавшим совместно с ним по день смерти, а также нетрудоспособным иждивенцам независимо от их проживания совместно </w:t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</w:t>
      </w:r>
      <w:proofErr w:type="gram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умершим, и выплачиваются в равных долях. 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При отсутствии указанных лиц или </w:t>
      </w:r>
      <w:proofErr w:type="spell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непредъявлении</w:t>
      </w:r>
      <w:proofErr w:type="spell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требований к выплате недополученных сумм пособий в установленный срок, эти суммы включаются в состав наследства.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В случае смерти работника, пособие по временной нетрудоспособности в обязательном порядке назначается комиссией по назначению государственных пособий семьям, воспитывающим детей, и пособий по временной нетрудоспособности, созданной в организации.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Пособие по временной нетрудоспособности назначается за период с 25 марта по 2 апреля 2020 г. 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 xml:space="preserve">Работнице был выдан листок нетрудоспособности </w:t>
      </w:r>
      <w:proofErr w:type="gram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 связи с карантином на период нахождения в госпитале в стационаре</w:t>
      </w:r>
      <w:proofErr w:type="gram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 xml:space="preserve"> с 28.02.2020 по 04.03.2020. Он закрыт с отметкой «Продолжает болеть». </w:t>
      </w:r>
      <w:proofErr w:type="gram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 связи с подозрением на наличие инфекционного заболевания работница переведена в УЗ «Городская клиническая инфекционная больница», в которой ей выдан листок нетрудоспособности в связи с карантином, как продолжение ранее выданного, на период с 04.03.2020 по 09.03.2020, который закрыт с отметкой «Продолжает болеть». 09.03.2020 работница переведена в госпиталь, где ей выдан листок нетрудоспособности в связи с карантином, как продолжение ранее выданного</w:t>
      </w:r>
      <w:proofErr w:type="gram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, на период с 09.03.2020 по 11.03.2020, который закрыт с отметкой «К труду 12.03.2020». Как следует назначить пособие по временной нетрудоспособности в данном случае?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Согласно пункту 16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N 569 (далее – Положение), пособие по временной нетрудоспособности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нетрудоспособности. </w:t>
      </w:r>
      <w:proofErr w:type="gramEnd"/>
    </w:p>
    <w:p w:rsidR="00032556" w:rsidRDefault="00746092" w:rsidP="00032556">
      <w:pPr>
        <w:shd w:val="clear" w:color="auto" w:fill="FFFFFF"/>
        <w:spacing w:after="24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br/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Временная нетрудоспособность считается непрерывной (для исчисления пособия), если период освобождения от работы согласно листкам нетрудоспособности длится непрерывно и в указанный период не наступили обстоятельства, влияющие на размер пособия, или новый случай временной нетрудоспособности, либо случай временной нетрудоспособности в связи с заболеванием или травмой,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не связанными с причиной инвалидности, после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установления инвалидности.</w:t>
      </w:r>
      <w:proofErr w:type="gramEnd"/>
    </w:p>
    <w:p w:rsidR="00746092" w:rsidRDefault="00746092" w:rsidP="00032556">
      <w:pPr>
        <w:shd w:val="clear" w:color="auto" w:fill="FFFFFF"/>
        <w:spacing w:after="24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В </w:t>
      </w: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данном</w:t>
      </w:r>
      <w:proofErr w:type="gramEnd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ситуации случай считается непрерывным с 28.02.2020 по 11.03.2020. Среднедневной заработок следует определить за расчетный период с 01.08.2019 по 31.01.2020. Пособие по временной нетрудоспособности назначается в размере 80 процентов среднедневного заработка за период с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 </w:t>
      </w: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 xml:space="preserve">28 февраля по 10 марта, в размере 100 процентов среднедневного заработка за 11 марта. </w:t>
      </w:r>
    </w:p>
    <w:p w:rsidR="00746092" w:rsidRDefault="00746092" w:rsidP="00746092">
      <w:pPr>
        <w:shd w:val="clear" w:color="auto" w:fill="FFFFFF"/>
        <w:spacing w:after="0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Вопрос:</w:t>
      </w: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br/>
        <w:t xml:space="preserve">Работники представили листки нетрудоспособности «старого» образца. В одном листке нетрудоспособности в строке «Вид нетрудоспособности» указано «Карантин», в другом – «В связи с проведением санитарно-противоэпидемических мероприятий». Можно ли принять к оплате указанные листки нетрудоспособности, либо они требуют </w:t>
      </w:r>
      <w:proofErr w:type="spellStart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дооформления</w:t>
      </w:r>
      <w:proofErr w:type="spellEnd"/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?</w:t>
      </w:r>
    </w:p>
    <w:p w:rsidR="00746092" w:rsidRPr="00746092" w:rsidRDefault="00746092" w:rsidP="00746092">
      <w:pPr>
        <w:shd w:val="clear" w:color="auto" w:fill="FFFFFF"/>
        <w:spacing w:after="0" w:line="240" w:lineRule="auto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b/>
          <w:bCs/>
          <w:color w:val="444646"/>
          <w:sz w:val="24"/>
          <w:szCs w:val="24"/>
          <w:lang w:eastAsia="ru-RU"/>
        </w:rPr>
        <w:t>Ответ:</w:t>
      </w:r>
    </w:p>
    <w:p w:rsidR="00746092" w:rsidRP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proofErr w:type="gramStart"/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Согласно подпункту 50.7 пункта 50 Инструкции о порядке выдачи и оформления листов нетрудоспособности и справок о временной нетрудоспособности, утвержденной постановлением Министерства здравоохранения Республики Беларусь и Министерства труда и социальной защиты Республики Беларусь от 04.01.2018 № 1/1 в позиции листка нетрудоспособности (справки) "Вид BH" указываются цифры в следующем порядке: “15" - в связи с проведением санитарно-противоэпидемических мероприятий.</w:t>
      </w:r>
      <w:proofErr w:type="gramEnd"/>
    </w:p>
    <w:p w:rsidR="00746092" w:rsidRDefault="00746092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r w:rsidRPr="00746092"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Учитывая, что в настоящее время продолжают использоваться бланки листков нетрудоспособности «старого» образца, в которых «Карантин» или «В связи с проведением санитарно-противоэпидемических мероприятий» указано прописью, такие листки принимаются к оплате. Это не влияет на размер пособия.</w:t>
      </w:r>
    </w:p>
    <w:p w:rsidR="00032556" w:rsidRPr="00746092" w:rsidRDefault="00032556" w:rsidP="00746092">
      <w:pPr>
        <w:shd w:val="clear" w:color="auto" w:fill="FFFFFF"/>
        <w:spacing w:after="225" w:line="240" w:lineRule="auto"/>
        <w:jc w:val="both"/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</w:pPr>
      <w:bookmarkStart w:id="0" w:name="_GoBack"/>
      <w:bookmarkEnd w:id="0"/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Зам. начальника Кричевского райотдела</w:t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ab/>
      </w:r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ab/>
      </w:r>
      <w:proofErr w:type="spellStart"/>
      <w:r>
        <w:rPr>
          <w:rFonts w:ascii="OpenSans-Regular" w:eastAsia="Times New Roman" w:hAnsi="OpenSans-Regular" w:cs="Times New Roman"/>
          <w:color w:val="444646"/>
          <w:sz w:val="24"/>
          <w:szCs w:val="24"/>
          <w:lang w:eastAsia="ru-RU"/>
        </w:rPr>
        <w:t>Н.П.Лавриненко</w:t>
      </w:r>
      <w:proofErr w:type="spellEnd"/>
    </w:p>
    <w:sectPr w:rsidR="00032556" w:rsidRPr="00746092" w:rsidSect="000325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2D"/>
    <w:multiLevelType w:val="multilevel"/>
    <w:tmpl w:val="A49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0DFD"/>
    <w:multiLevelType w:val="multilevel"/>
    <w:tmpl w:val="9F5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AE4"/>
    <w:multiLevelType w:val="multilevel"/>
    <w:tmpl w:val="064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23602"/>
    <w:multiLevelType w:val="multilevel"/>
    <w:tmpl w:val="317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976B9"/>
    <w:multiLevelType w:val="multilevel"/>
    <w:tmpl w:val="D1B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015EA"/>
    <w:multiLevelType w:val="multilevel"/>
    <w:tmpl w:val="D05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48DB"/>
    <w:multiLevelType w:val="multilevel"/>
    <w:tmpl w:val="960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21F97"/>
    <w:multiLevelType w:val="multilevel"/>
    <w:tmpl w:val="409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933E5"/>
    <w:multiLevelType w:val="multilevel"/>
    <w:tmpl w:val="2F2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C4EE1"/>
    <w:multiLevelType w:val="multilevel"/>
    <w:tmpl w:val="A50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E183F"/>
    <w:multiLevelType w:val="multilevel"/>
    <w:tmpl w:val="A77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A529D"/>
    <w:multiLevelType w:val="multilevel"/>
    <w:tmpl w:val="1EC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E4922"/>
    <w:multiLevelType w:val="multilevel"/>
    <w:tmpl w:val="9EA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51E80"/>
    <w:multiLevelType w:val="multilevel"/>
    <w:tmpl w:val="855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B"/>
    <w:rsid w:val="000268A4"/>
    <w:rsid w:val="00032556"/>
    <w:rsid w:val="007163C7"/>
    <w:rsid w:val="00746092"/>
    <w:rsid w:val="00810B2A"/>
    <w:rsid w:val="00CD3074"/>
    <w:rsid w:val="00DD03E7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0DB"/>
    <w:pPr>
      <w:spacing w:after="0" w:line="360" w:lineRule="atLeast"/>
      <w:outlineLvl w:val="0"/>
    </w:pPr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DB"/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F20DB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character" w:customStyle="1" w:styleId="info2">
    <w:name w:val="info2"/>
    <w:basedOn w:val="a0"/>
    <w:rsid w:val="00FF20DB"/>
  </w:style>
  <w:style w:type="character" w:customStyle="1" w:styleId="sn-label3">
    <w:name w:val="sn-label3"/>
    <w:basedOn w:val="a0"/>
    <w:rsid w:val="00FF20DB"/>
  </w:style>
  <w:style w:type="character" w:customStyle="1" w:styleId="small-logo2">
    <w:name w:val="small-logo2"/>
    <w:basedOn w:val="a0"/>
    <w:rsid w:val="00FF20DB"/>
  </w:style>
  <w:style w:type="paragraph" w:styleId="a4">
    <w:name w:val="Balloon Text"/>
    <w:basedOn w:val="a"/>
    <w:link w:val="a5"/>
    <w:uiPriority w:val="99"/>
    <w:semiHidden/>
    <w:unhideWhenUsed/>
    <w:rsid w:val="00F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0D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0DB"/>
    <w:pPr>
      <w:spacing w:after="0" w:line="360" w:lineRule="atLeast"/>
      <w:outlineLvl w:val="0"/>
    </w:pPr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DB"/>
    <w:rPr>
      <w:rFonts w:ascii="OpenSans-Bold" w:eastAsia="Times New Roman" w:hAnsi="OpenSans-Bold" w:cs="Times New Roman"/>
      <w:b/>
      <w:bCs/>
      <w:color w:val="444646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F20DB"/>
    <w:rPr>
      <w:rFonts w:ascii="OpenSans-Regular" w:hAnsi="OpenSans-Regular" w:hint="default"/>
      <w:strike w:val="0"/>
      <w:dstrike w:val="0"/>
      <w:color w:val="0D6E67"/>
      <w:sz w:val="21"/>
      <w:szCs w:val="21"/>
      <w:u w:val="none"/>
      <w:effect w:val="none"/>
    </w:rPr>
  </w:style>
  <w:style w:type="character" w:customStyle="1" w:styleId="info2">
    <w:name w:val="info2"/>
    <w:basedOn w:val="a0"/>
    <w:rsid w:val="00FF20DB"/>
  </w:style>
  <w:style w:type="character" w:customStyle="1" w:styleId="sn-label3">
    <w:name w:val="sn-label3"/>
    <w:basedOn w:val="a0"/>
    <w:rsid w:val="00FF20DB"/>
  </w:style>
  <w:style w:type="character" w:customStyle="1" w:styleId="small-logo2">
    <w:name w:val="small-logo2"/>
    <w:basedOn w:val="a0"/>
    <w:rsid w:val="00FF20DB"/>
  </w:style>
  <w:style w:type="paragraph" w:styleId="a4">
    <w:name w:val="Balloon Text"/>
    <w:basedOn w:val="a"/>
    <w:link w:val="a5"/>
    <w:uiPriority w:val="99"/>
    <w:semiHidden/>
    <w:unhideWhenUsed/>
    <w:rsid w:val="00F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0D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154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4613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350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317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262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98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19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94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0894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5157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68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5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2299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798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0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7941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533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214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6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834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69390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611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218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78666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122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6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5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0214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236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22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0075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35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02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7329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921">
      <w:marLeft w:val="0"/>
      <w:marRight w:val="0"/>
      <w:marTop w:val="0"/>
      <w:marBottom w:val="0"/>
      <w:divBdr>
        <w:top w:val="single" w:sz="36" w:space="23" w:color="FFB56A"/>
        <w:left w:val="none" w:sz="0" w:space="0" w:color="auto"/>
        <w:bottom w:val="none" w:sz="0" w:space="0" w:color="auto"/>
        <w:right w:val="none" w:sz="0" w:space="0" w:color="auto"/>
      </w:divBdr>
      <w:divsChild>
        <w:div w:id="1059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740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611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67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347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1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9857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642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59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9086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54753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0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252">
      <w:marLeft w:val="0"/>
      <w:marRight w:val="0"/>
      <w:marTop w:val="72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4383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3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096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73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8995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2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863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92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0068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9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6114">
      <w:marLeft w:val="0"/>
      <w:marRight w:val="0"/>
      <w:marTop w:val="615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9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Савостенко Ирина Викторовна</dc:creator>
  <cp:lastModifiedBy>Лавриненко Наталья Петровна</cp:lastModifiedBy>
  <cp:revision>3</cp:revision>
  <dcterms:created xsi:type="dcterms:W3CDTF">2020-05-20T08:02:00Z</dcterms:created>
  <dcterms:modified xsi:type="dcterms:W3CDTF">2020-05-20T08:43:00Z</dcterms:modified>
</cp:coreProperties>
</file>