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66" w:rsidRPr="003E1413" w:rsidRDefault="00735A66" w:rsidP="003E14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413">
        <w:rPr>
          <w:rFonts w:ascii="Times New Roman" w:hAnsi="Times New Roman" w:cs="Times New Roman"/>
          <w:b/>
          <w:sz w:val="36"/>
          <w:szCs w:val="36"/>
        </w:rPr>
        <w:t>Учреждение «Кричевский районный центр социального обслуживания населения»</w:t>
      </w:r>
      <w:r w:rsidR="00C407E4">
        <w:rPr>
          <w:rFonts w:ascii="Times New Roman" w:hAnsi="Times New Roman" w:cs="Times New Roman"/>
          <w:b/>
          <w:sz w:val="36"/>
          <w:szCs w:val="36"/>
        </w:rPr>
        <w:t xml:space="preserve"> информирует</w:t>
      </w:r>
    </w:p>
    <w:p w:rsidR="00502B23" w:rsidRPr="0073732F" w:rsidRDefault="00C407E4" w:rsidP="00C407E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32F">
        <w:rPr>
          <w:rFonts w:ascii="Times New Roman" w:hAnsi="Times New Roman" w:cs="Times New Roman"/>
          <w:b/>
          <w:sz w:val="32"/>
          <w:szCs w:val="32"/>
        </w:rPr>
        <w:t>Государственная адресная социальная помощь</w:t>
      </w:r>
    </w:p>
    <w:p w:rsidR="00502B23" w:rsidRPr="0073732F" w:rsidRDefault="00502B23" w:rsidP="00502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23" w:rsidRPr="0073732F" w:rsidRDefault="00502B23" w:rsidP="00502B23">
      <w:pPr>
        <w:pStyle w:val="a9"/>
        <w:spacing w:after="0"/>
        <w:ind w:firstLine="709"/>
        <w:jc w:val="both"/>
        <w:rPr>
          <w:sz w:val="28"/>
          <w:szCs w:val="28"/>
        </w:rPr>
      </w:pPr>
      <w:r w:rsidRPr="0073732F">
        <w:rPr>
          <w:sz w:val="28"/>
          <w:szCs w:val="28"/>
        </w:rPr>
        <w:t xml:space="preserve">В соответствии с Указом Президента Республики Беларусь от 19 января 2012 г. № 41 «О государственной адресной социальной помощи» (далее – Указ № 41) </w:t>
      </w:r>
      <w:r w:rsidR="00590AEE" w:rsidRPr="0073732F">
        <w:rPr>
          <w:sz w:val="28"/>
          <w:szCs w:val="28"/>
        </w:rPr>
        <w:t>государственная адресная социальная помощь</w:t>
      </w:r>
      <w:r w:rsidRPr="0073732F">
        <w:rPr>
          <w:sz w:val="28"/>
          <w:szCs w:val="28"/>
        </w:rPr>
        <w:t xml:space="preserve"> предоставляется в виде: </w:t>
      </w:r>
    </w:p>
    <w:p w:rsidR="00502B23" w:rsidRPr="0073732F" w:rsidRDefault="00502B23" w:rsidP="00502B23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73732F">
        <w:rPr>
          <w:b/>
          <w:sz w:val="28"/>
          <w:szCs w:val="28"/>
        </w:rPr>
        <w:t>ежемесячного и (или) единовременного социальных пособий</w:t>
      </w:r>
      <w:r w:rsidRPr="0073732F">
        <w:rPr>
          <w:sz w:val="28"/>
          <w:szCs w:val="28"/>
        </w:rPr>
        <w:t xml:space="preserve">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502B23" w:rsidRPr="0073732F" w:rsidRDefault="00502B23" w:rsidP="00502B23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73732F">
        <w:rPr>
          <w:b/>
          <w:sz w:val="28"/>
          <w:szCs w:val="28"/>
        </w:rPr>
        <w:t>социального пособия для возмещения затрат на приобретение подгузников</w:t>
      </w:r>
      <w:r w:rsidRPr="0073732F">
        <w:rPr>
          <w:sz w:val="28"/>
          <w:szCs w:val="28"/>
        </w:rPr>
        <w:t xml:space="preserve"> (впитывающих трусиков), впитывающих простыней (пеленок), урологических прокладок (вкладышей) (далее – подгузники);</w:t>
      </w:r>
    </w:p>
    <w:p w:rsidR="00502B23" w:rsidRPr="0073732F" w:rsidRDefault="00502B23" w:rsidP="00502B23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73732F">
        <w:rPr>
          <w:b/>
          <w:sz w:val="28"/>
          <w:szCs w:val="28"/>
        </w:rPr>
        <w:t>обеспечения продуктами питания детей первых двух лет жизни</w:t>
      </w:r>
      <w:r w:rsidRPr="0073732F">
        <w:rPr>
          <w:sz w:val="28"/>
          <w:szCs w:val="28"/>
        </w:rPr>
        <w:t>.</w:t>
      </w:r>
    </w:p>
    <w:p w:rsidR="00502B23" w:rsidRPr="0073732F" w:rsidRDefault="00502B23" w:rsidP="00502B23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Pr="0073732F">
        <w:rPr>
          <w:rFonts w:ascii="Times New Roman" w:hAnsi="Times New Roman" w:cs="Times New Roman"/>
          <w:sz w:val="28"/>
          <w:szCs w:val="28"/>
        </w:rPr>
        <w:t>государственную адресную социальную помощь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– ГАСП)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Указом № 41 имеют граждане Республики Беларусь, иностранные граждане и лица без гражданства, постоянно проживающие в Республике Беларусь (далее – граждане).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проживающие отдельно либо ведущие раздельное хозяйство в составе семьи граждане (далее - семьи (граждане) имеют право на одновременное предоставление различных видов ГАСП, при наличии условий для их предоставления.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Ежемесячное социальное пособие</w:t>
      </w:r>
      <w:r w:rsidRPr="0073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социальное пособие предоставляется с месяца подачи заявления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социальное пособие может быть предоставлено на период более 6 месяцев (но не более 12 месяцев): 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инвалидам I и II группы; 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гражданам, достигшим возраста 70 лет; 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 семьям, в которых родитель осуществляет уход за ребенком-инвалидом в возрасте до 18 лет;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многодетным семьям.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Единовременное социальное пособие</w:t>
      </w:r>
      <w:r w:rsidRPr="0073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их среднедушевой доход составляет не более 1,5 величины критерия нуждаемости. 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трудной жизненной ситуацией понимаются объективные обстоятельства, сложные для самостоятельного разрешения: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нетрудоспособность по причине инвалидности или достижения гражданами 80-летнего возраста;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объективные обстоятельства, требующие материальной поддержки.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3" w:rsidRPr="0073732F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и (или) сведения, предоставляемые гражданами, для предоставления</w:t>
      </w: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ежемесячного и (или) единовременного социальных пособий:</w:t>
      </w:r>
    </w:p>
    <w:p w:rsidR="00502B23" w:rsidRPr="0073732F" w:rsidRDefault="00502B23" w:rsidP="00502B2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502B23" w:rsidRPr="0073732F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– для лиц, имеющих детей в возрасте до 18 лет;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– для лиц, состоящих в браке;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или свидетельство о расторжении брака – для лиц, расторгнувших брак;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пособие для возмещения затрат на приобретение подгузников</w:t>
      </w:r>
      <w:r w:rsidRPr="0073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независимо от величины среднедушевого дохода семьи (гражданина)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и (или) сведения, предоставляемые гражданами, для предоставления социального пособия для возмещения затрат на приобретение подгузников: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 I группы;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 в возрасте до 18 лет, имеющих IV степень утраты здоровья;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при приобретении подгузников для ребенка-инвалида;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ГАСП в виде обеспечения продуктами питания детей первых двух лет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семьям, имеющим по объективным причинам среднедушевой доход ниже критерия нуждаемости, при рождении и воспитании двойни или более детей – независимо от величины среднедушевого дохода.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и (или) сведения, предоставляемые гражданами, для предоставления ГАСП в виде обеспечения продуктами питания детей первых двух лет жизни: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или иной документ, удостоверяющий личность заявителя и членов его семьи;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договор;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(об отказе в предоставлении) ГАСП,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вынесении решения о предоставлении ГАСП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 о предоставлении ГАСП осуществляется службой «Одно окно» по адресу:</w:t>
      </w: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Кричев, ул. Советская д.49</w:t>
      </w: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№ 23 622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режим работы: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понедельник-пятница с 8.00-до 17.00,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:rsidR="00502B23" w:rsidRDefault="00502B23" w:rsidP="00502B23">
      <w:pPr>
        <w:spacing w:after="0" w:line="240" w:lineRule="auto"/>
        <w:ind w:left="2124" w:firstLine="5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обед с 13.00 до 14.00, </w:t>
      </w:r>
    </w:p>
    <w:p w:rsidR="00502B23" w:rsidRDefault="00502B23" w:rsidP="00502B23">
      <w:pPr>
        <w:spacing w:after="0" w:line="240" w:lineRule="auto"/>
        <w:ind w:left="1985" w:hanging="113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3-й четверг месяца с 11.00 до 20.00, обед с 15.00 до 16.00)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предварительного консультирования, определения права на предоставление ГАСП  можно обращаться:</w:t>
      </w: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Кричев, ул. Советская д.49</w:t>
      </w:r>
    </w:p>
    <w:p w:rsidR="00502B23" w:rsidRDefault="00502B23" w:rsidP="0050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№ 23 622</w:t>
      </w:r>
    </w:p>
    <w:p w:rsidR="00502B23" w:rsidRDefault="00502B23" w:rsidP="0050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работы: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понедельник-пятница с 8.00-до 17.00</w:t>
      </w:r>
    </w:p>
    <w:p w:rsidR="00C407E4" w:rsidRDefault="00502B23" w:rsidP="00502B23">
      <w:pPr>
        <w:spacing w:after="0" w:line="240" w:lineRule="auto"/>
        <w:ind w:left="2124" w:firstLine="5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обед с 13.00 до 14.00 </w:t>
      </w:r>
    </w:p>
    <w:p w:rsidR="00C407E4" w:rsidRDefault="00C407E4" w:rsidP="00C407E4">
      <w:pPr>
        <w:spacing w:after="0" w:line="240" w:lineRule="auto"/>
        <w:ind w:left="1985" w:hanging="113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3-й четверг месяца с 11.00 до 20.00, обед с 15.00 до 16.00)</w:t>
      </w:r>
    </w:p>
    <w:p w:rsidR="00502B23" w:rsidRPr="00C24DB8" w:rsidRDefault="00502B23" w:rsidP="00C24DB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sectPr w:rsidR="00502B23" w:rsidRPr="00C24DB8" w:rsidSect="007F15A4">
      <w:pgSz w:w="11906" w:h="16838" w:code="9"/>
      <w:pgMar w:top="567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DA" w:rsidRDefault="005A51DA" w:rsidP="00735A66">
      <w:pPr>
        <w:spacing w:after="0" w:line="240" w:lineRule="auto"/>
      </w:pPr>
      <w:r>
        <w:separator/>
      </w:r>
    </w:p>
  </w:endnote>
  <w:endnote w:type="continuationSeparator" w:id="0">
    <w:p w:rsidR="005A51DA" w:rsidRDefault="005A51DA" w:rsidP="0073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DA" w:rsidRDefault="005A51DA" w:rsidP="00735A66">
      <w:pPr>
        <w:spacing w:after="0" w:line="240" w:lineRule="auto"/>
      </w:pPr>
      <w:r>
        <w:separator/>
      </w:r>
    </w:p>
  </w:footnote>
  <w:footnote w:type="continuationSeparator" w:id="0">
    <w:p w:rsidR="005A51DA" w:rsidRDefault="005A51DA" w:rsidP="0073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5E"/>
    <w:rsid w:val="00046092"/>
    <w:rsid w:val="00083EAF"/>
    <w:rsid w:val="00095BA5"/>
    <w:rsid w:val="00147125"/>
    <w:rsid w:val="00191C5E"/>
    <w:rsid w:val="00322706"/>
    <w:rsid w:val="003E1413"/>
    <w:rsid w:val="0045612B"/>
    <w:rsid w:val="004B1F29"/>
    <w:rsid w:val="004F50EC"/>
    <w:rsid w:val="00502B23"/>
    <w:rsid w:val="00590AEE"/>
    <w:rsid w:val="005A51DA"/>
    <w:rsid w:val="006A3688"/>
    <w:rsid w:val="00735A66"/>
    <w:rsid w:val="0073732F"/>
    <w:rsid w:val="007A395E"/>
    <w:rsid w:val="007F15A4"/>
    <w:rsid w:val="008F4920"/>
    <w:rsid w:val="00963F16"/>
    <w:rsid w:val="00A0030B"/>
    <w:rsid w:val="00AF1A55"/>
    <w:rsid w:val="00B46C2E"/>
    <w:rsid w:val="00B75A57"/>
    <w:rsid w:val="00BF024E"/>
    <w:rsid w:val="00C24DB8"/>
    <w:rsid w:val="00C407E4"/>
    <w:rsid w:val="00C9706B"/>
    <w:rsid w:val="00CF19B2"/>
    <w:rsid w:val="00D51143"/>
    <w:rsid w:val="00D655A8"/>
    <w:rsid w:val="00E1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25587-43BB-4EBB-A871-4CD638C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A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5A66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735A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5A66"/>
    <w:rPr>
      <w:sz w:val="20"/>
      <w:szCs w:val="20"/>
    </w:rPr>
  </w:style>
  <w:style w:type="character" w:styleId="a8">
    <w:name w:val="footnote reference"/>
    <w:basedOn w:val="a0"/>
    <w:semiHidden/>
    <w:unhideWhenUsed/>
    <w:rsid w:val="00735A6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02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502B2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E0D8-A605-4BC8-AC4F-BCF4B648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</cp:lastModifiedBy>
  <cp:revision>21</cp:revision>
  <cp:lastPrinted>2020-02-28T12:28:00Z</cp:lastPrinted>
  <dcterms:created xsi:type="dcterms:W3CDTF">2020-02-26T12:45:00Z</dcterms:created>
  <dcterms:modified xsi:type="dcterms:W3CDTF">2021-08-12T11:44:00Z</dcterms:modified>
</cp:coreProperties>
</file>