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37" w:rsidRDefault="001C2F72" w:rsidP="00522D37">
      <w:pPr>
        <w:pStyle w:val="1"/>
        <w:spacing w:before="0" w:beforeAutospacing="0" w:after="0" w:afterAutospacing="0"/>
        <w:ind w:right="-284"/>
        <w:jc w:val="center"/>
        <w:rPr>
          <w:rFonts w:eastAsia="Times New Roman"/>
          <w:color w:val="121212"/>
          <w:sz w:val="44"/>
          <w:szCs w:val="44"/>
        </w:rPr>
      </w:pPr>
      <w:r w:rsidRPr="00522D37">
        <w:rPr>
          <w:rFonts w:eastAsia="Times New Roman"/>
          <w:color w:val="121212"/>
          <w:sz w:val="44"/>
          <w:szCs w:val="44"/>
        </w:rPr>
        <w:t>Новации по семейному капиталу</w:t>
      </w:r>
      <w:r w:rsidR="00522D37">
        <w:rPr>
          <w:rFonts w:eastAsia="Times New Roman"/>
          <w:color w:val="121212"/>
          <w:sz w:val="44"/>
          <w:szCs w:val="44"/>
        </w:rPr>
        <w:t xml:space="preserve"> </w:t>
      </w:r>
      <w:r w:rsidRPr="00522D37">
        <w:rPr>
          <w:rFonts w:eastAsia="Times New Roman"/>
          <w:color w:val="121212"/>
          <w:sz w:val="44"/>
          <w:szCs w:val="44"/>
        </w:rPr>
        <w:t xml:space="preserve">с 28 мая 2024 г. </w:t>
      </w:r>
    </w:p>
    <w:p w:rsidR="001C2F72" w:rsidRPr="00522D37" w:rsidRDefault="001C2F72" w:rsidP="00522D37">
      <w:pPr>
        <w:pStyle w:val="1"/>
        <w:spacing w:before="0" w:beforeAutospacing="0" w:after="0" w:afterAutospacing="0"/>
        <w:ind w:right="-284"/>
        <w:jc w:val="center"/>
        <w:rPr>
          <w:rFonts w:eastAsia="Times New Roman"/>
          <w:color w:val="121212"/>
          <w:sz w:val="44"/>
          <w:szCs w:val="44"/>
        </w:rPr>
      </w:pPr>
      <w:r w:rsidRPr="00522D37">
        <w:rPr>
          <w:rFonts w:eastAsia="Times New Roman"/>
          <w:color w:val="121212"/>
          <w:sz w:val="44"/>
          <w:szCs w:val="44"/>
        </w:rPr>
        <w:t>и особенности вступления их в силу</w:t>
      </w:r>
    </w:p>
    <w:p w:rsidR="001C2F72" w:rsidRPr="00522D37" w:rsidRDefault="001C2F72" w:rsidP="00522D37">
      <w:pPr>
        <w:pStyle w:val="a3"/>
        <w:shd w:val="clear" w:color="auto" w:fill="FFFFFF"/>
        <w:spacing w:before="0" w:beforeAutospacing="0" w:after="0" w:afterAutospacing="0"/>
        <w:ind w:right="-284"/>
        <w:rPr>
          <w:color w:val="121212"/>
        </w:rPr>
      </w:pPr>
      <w:r w:rsidRPr="00522D37">
        <w:rPr>
          <w:color w:val="121212"/>
        </w:rPr>
        <w:t> </w:t>
      </w:r>
    </w:p>
    <w:p w:rsidR="001C2F72" w:rsidRDefault="001C2F72" w:rsidP="00522D37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 xml:space="preserve">Принято постановление Правительства от 23 мая 2024 г. № 364, которым регулируется порядок реализации норм Указа № 69 </w:t>
      </w:r>
      <w:r w:rsidR="00522D37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от 23 февраля 2024 г. по</w:t>
      </w:r>
      <w:r w:rsidR="00522D37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вопросам семейного капитала.</w:t>
      </w:r>
    </w:p>
    <w:p w:rsidR="00522D37" w:rsidRPr="00522D37" w:rsidRDefault="00522D37" w:rsidP="00522D37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121212"/>
          <w:sz w:val="30"/>
          <w:szCs w:val="30"/>
        </w:rPr>
      </w:pPr>
    </w:p>
    <w:p w:rsidR="001C2F72" w:rsidRPr="00522D37" w:rsidRDefault="00330EC2" w:rsidP="00330EC2">
      <w:pPr>
        <w:pStyle w:val="a3"/>
        <w:shd w:val="clear" w:color="auto" w:fill="FFFFFF"/>
        <w:spacing w:before="0" w:beforeAutospacing="0"/>
        <w:ind w:left="709" w:right="-284"/>
        <w:jc w:val="both"/>
        <w:rPr>
          <w:color w:val="121212"/>
          <w:sz w:val="30"/>
          <w:szCs w:val="30"/>
        </w:rPr>
      </w:pPr>
      <w:r w:rsidRPr="00522D37">
        <w:rPr>
          <w:rFonts w:eastAsia="Times New Roman"/>
          <w:color w:val="121212"/>
          <w:sz w:val="44"/>
          <w:szCs w:val="44"/>
        </w:rPr>
        <w:t>Новации</w:t>
      </w:r>
      <w:r w:rsidR="001C2F72" w:rsidRPr="00522D37">
        <w:rPr>
          <w:color w:val="121212"/>
          <w:sz w:val="30"/>
          <w:szCs w:val="30"/>
        </w:rPr>
        <w:t>:</w:t>
      </w:r>
    </w:p>
    <w:p w:rsidR="001C2F72" w:rsidRPr="00330EC2" w:rsidRDefault="001C2F72" w:rsidP="00330EC2">
      <w:pPr>
        <w:pStyle w:val="a3"/>
        <w:shd w:val="clear" w:color="auto" w:fill="FFFFFF"/>
        <w:spacing w:before="0" w:beforeAutospacing="0"/>
        <w:ind w:right="-284" w:firstLine="709"/>
        <w:jc w:val="both"/>
        <w:rPr>
          <w:i/>
          <w:color w:val="121212"/>
          <w:sz w:val="30"/>
          <w:szCs w:val="30"/>
        </w:rPr>
      </w:pPr>
      <w:r w:rsidRPr="00330EC2">
        <w:rPr>
          <w:bCs/>
          <w:i/>
          <w:color w:val="121212"/>
          <w:sz w:val="30"/>
          <w:szCs w:val="30"/>
        </w:rPr>
        <w:t>1)</w:t>
      </w:r>
      <w:r w:rsidR="00522D37" w:rsidRPr="00330EC2">
        <w:rPr>
          <w:bCs/>
          <w:i/>
          <w:color w:val="121212"/>
          <w:sz w:val="30"/>
          <w:szCs w:val="30"/>
        </w:rPr>
        <w:t xml:space="preserve"> </w:t>
      </w:r>
      <w:r w:rsidRPr="00330EC2">
        <w:rPr>
          <w:bCs/>
          <w:i/>
          <w:color w:val="121212"/>
          <w:sz w:val="30"/>
          <w:szCs w:val="30"/>
          <w:u w:val="single"/>
        </w:rPr>
        <w:t>повышение социальной ответственности родителей за</w:t>
      </w:r>
      <w:r w:rsidR="00522D37" w:rsidRPr="00330EC2">
        <w:rPr>
          <w:bCs/>
          <w:i/>
          <w:color w:val="121212"/>
          <w:sz w:val="30"/>
          <w:szCs w:val="30"/>
          <w:u w:val="single"/>
        </w:rPr>
        <w:t xml:space="preserve"> </w:t>
      </w:r>
      <w:r w:rsidRPr="00330EC2">
        <w:rPr>
          <w:bCs/>
          <w:i/>
          <w:color w:val="121212"/>
          <w:sz w:val="30"/>
          <w:szCs w:val="30"/>
          <w:u w:val="single"/>
        </w:rPr>
        <w:t>обеспечение своей семьи:</w:t>
      </w:r>
    </w:p>
    <w:p w:rsidR="00330EC2" w:rsidRPr="00FA7CD2" w:rsidRDefault="001C2F72" w:rsidP="00FA7CD2">
      <w:pPr>
        <w:pStyle w:val="a4"/>
        <w:numPr>
          <w:ilvl w:val="0"/>
          <w:numId w:val="10"/>
        </w:numPr>
        <w:shd w:val="clear" w:color="auto" w:fill="FFFFFF"/>
        <w:spacing w:before="135" w:after="100" w:afterAutospacing="1"/>
        <w:ind w:left="0" w:right="-284" w:firstLine="709"/>
        <w:jc w:val="both"/>
        <w:rPr>
          <w:color w:val="121212"/>
          <w:sz w:val="30"/>
          <w:szCs w:val="30"/>
        </w:rPr>
      </w:pPr>
      <w:r w:rsidRPr="00FA7CD2">
        <w:rPr>
          <w:color w:val="121212"/>
          <w:sz w:val="30"/>
          <w:szCs w:val="30"/>
        </w:rPr>
        <w:t>право на назначение и досрочное распоряжение средствами семейного капитала</w:t>
      </w:r>
      <w:r w:rsidR="00330EC2" w:rsidRPr="00FA7CD2">
        <w:rPr>
          <w:color w:val="121212"/>
          <w:sz w:val="30"/>
          <w:szCs w:val="30"/>
        </w:rPr>
        <w:t xml:space="preserve"> </w:t>
      </w:r>
      <w:r w:rsidRPr="00FA7CD2">
        <w:rPr>
          <w:b/>
          <w:bCs/>
          <w:color w:val="121212"/>
          <w:sz w:val="30"/>
          <w:szCs w:val="30"/>
        </w:rPr>
        <w:t>увязано с занятостью</w:t>
      </w:r>
      <w:r w:rsidR="0018139A" w:rsidRPr="00FA7CD2">
        <w:rPr>
          <w:b/>
          <w:bCs/>
          <w:color w:val="121212"/>
          <w:sz w:val="30"/>
          <w:szCs w:val="30"/>
        </w:rPr>
        <w:t xml:space="preserve"> </w:t>
      </w:r>
      <w:r w:rsidRPr="00FA7CD2">
        <w:rPr>
          <w:b/>
          <w:bCs/>
          <w:color w:val="121212"/>
          <w:sz w:val="30"/>
          <w:szCs w:val="30"/>
        </w:rPr>
        <w:t>трудоспособного</w:t>
      </w:r>
      <w:r w:rsidR="0018139A" w:rsidRPr="00FA7CD2">
        <w:rPr>
          <w:b/>
          <w:bCs/>
          <w:color w:val="121212"/>
          <w:sz w:val="30"/>
          <w:szCs w:val="30"/>
        </w:rPr>
        <w:t xml:space="preserve"> </w:t>
      </w:r>
      <w:r w:rsidRPr="00FA7CD2">
        <w:rPr>
          <w:color w:val="121212"/>
          <w:sz w:val="30"/>
          <w:szCs w:val="30"/>
        </w:rPr>
        <w:t>отца (отчима)</w:t>
      </w:r>
      <w:r w:rsidR="00330EC2" w:rsidRPr="00FA7CD2">
        <w:rPr>
          <w:color w:val="121212"/>
          <w:sz w:val="30"/>
          <w:szCs w:val="30"/>
        </w:rPr>
        <w:br/>
      </w:r>
      <w:r w:rsidRPr="00FA7CD2">
        <w:rPr>
          <w:color w:val="121212"/>
          <w:sz w:val="30"/>
          <w:szCs w:val="30"/>
        </w:rPr>
        <w:t>в полной семье,</w:t>
      </w:r>
      <w:r w:rsidR="00330EC2" w:rsidRPr="00FA7CD2">
        <w:rPr>
          <w:color w:val="121212"/>
          <w:sz w:val="30"/>
          <w:szCs w:val="30"/>
        </w:rPr>
        <w:t xml:space="preserve"> </w:t>
      </w:r>
      <w:r w:rsidRPr="00FA7CD2">
        <w:rPr>
          <w:b/>
          <w:bCs/>
          <w:color w:val="121212"/>
          <w:sz w:val="30"/>
          <w:szCs w:val="30"/>
        </w:rPr>
        <w:t>трудоспособного</w:t>
      </w:r>
      <w:r w:rsidR="00330EC2" w:rsidRPr="00FA7CD2">
        <w:rPr>
          <w:color w:val="121212"/>
          <w:sz w:val="30"/>
          <w:szCs w:val="30"/>
        </w:rPr>
        <w:t xml:space="preserve"> </w:t>
      </w:r>
      <w:r w:rsidRPr="00FA7CD2">
        <w:rPr>
          <w:color w:val="121212"/>
          <w:sz w:val="30"/>
          <w:szCs w:val="30"/>
        </w:rPr>
        <w:t>родителя в неполной семье:</w:t>
      </w:r>
    </w:p>
    <w:p w:rsidR="001C2F72" w:rsidRPr="00330EC2" w:rsidRDefault="001C2F72" w:rsidP="00330EC2">
      <w:pPr>
        <w:pStyle w:val="a4"/>
        <w:numPr>
          <w:ilvl w:val="0"/>
          <w:numId w:val="8"/>
        </w:numPr>
        <w:shd w:val="clear" w:color="auto" w:fill="FFFFFF"/>
        <w:spacing w:before="135" w:after="100" w:afterAutospacing="1"/>
        <w:ind w:left="1418" w:right="-284" w:hanging="709"/>
        <w:jc w:val="both"/>
        <w:rPr>
          <w:color w:val="121212"/>
          <w:sz w:val="30"/>
          <w:szCs w:val="30"/>
        </w:rPr>
      </w:pPr>
      <w:r w:rsidRPr="00330EC2">
        <w:rPr>
          <w:color w:val="121212"/>
          <w:sz w:val="30"/>
          <w:szCs w:val="30"/>
        </w:rPr>
        <w:t>при</w:t>
      </w:r>
      <w:r w:rsidR="00FA7CD2">
        <w:rPr>
          <w:color w:val="121212"/>
          <w:sz w:val="30"/>
          <w:szCs w:val="30"/>
        </w:rPr>
        <w:t xml:space="preserve"> </w:t>
      </w:r>
      <w:r w:rsidRPr="00330EC2">
        <w:rPr>
          <w:b/>
          <w:bCs/>
          <w:color w:val="121212"/>
          <w:sz w:val="30"/>
          <w:szCs w:val="30"/>
        </w:rPr>
        <w:t>назначении</w:t>
      </w:r>
      <w:r w:rsidR="00FA7CD2">
        <w:rPr>
          <w:color w:val="121212"/>
          <w:sz w:val="30"/>
          <w:szCs w:val="30"/>
        </w:rPr>
        <w:t xml:space="preserve"> </w:t>
      </w:r>
      <w:r w:rsidRPr="00330EC2">
        <w:rPr>
          <w:color w:val="121212"/>
          <w:sz w:val="30"/>
          <w:szCs w:val="30"/>
        </w:rPr>
        <w:t xml:space="preserve">семейного капитала рассматривается занятость на дату обращения и </w:t>
      </w:r>
      <w:r w:rsidRPr="00330EC2">
        <w:rPr>
          <w:i/>
          <w:color w:val="121212"/>
          <w:sz w:val="30"/>
          <w:szCs w:val="30"/>
        </w:rPr>
        <w:t>не менее 6 месяцев</w:t>
      </w:r>
      <w:r w:rsidRPr="00330EC2">
        <w:rPr>
          <w:color w:val="121212"/>
          <w:sz w:val="30"/>
          <w:szCs w:val="30"/>
        </w:rPr>
        <w:t xml:space="preserve"> (в совокупности) </w:t>
      </w:r>
      <w:r w:rsidR="00FA7CD2">
        <w:rPr>
          <w:color w:val="121212"/>
          <w:sz w:val="30"/>
          <w:szCs w:val="30"/>
        </w:rPr>
        <w:br/>
      </w:r>
      <w:r w:rsidRPr="00330EC2">
        <w:rPr>
          <w:color w:val="121212"/>
          <w:sz w:val="30"/>
          <w:szCs w:val="30"/>
        </w:rPr>
        <w:t>из</w:t>
      </w:r>
      <w:r w:rsidR="00FA7CD2">
        <w:rPr>
          <w:color w:val="121212"/>
          <w:sz w:val="30"/>
          <w:szCs w:val="30"/>
        </w:rPr>
        <w:t xml:space="preserve"> </w:t>
      </w:r>
      <w:r w:rsidRPr="00330EC2">
        <w:rPr>
          <w:color w:val="121212"/>
          <w:sz w:val="30"/>
          <w:szCs w:val="30"/>
        </w:rPr>
        <w:t>последних 12</w:t>
      </w:r>
      <w:r w:rsidR="00FA7CD2">
        <w:rPr>
          <w:color w:val="121212"/>
          <w:sz w:val="30"/>
          <w:szCs w:val="30"/>
        </w:rPr>
        <w:t xml:space="preserve"> </w:t>
      </w:r>
      <w:r w:rsidRPr="00330EC2">
        <w:rPr>
          <w:color w:val="121212"/>
          <w:sz w:val="30"/>
          <w:szCs w:val="30"/>
        </w:rPr>
        <w:t>месяцев перед месяцем обращения;</w:t>
      </w:r>
    </w:p>
    <w:p w:rsidR="001C2F72" w:rsidRPr="00FA7CD2" w:rsidRDefault="001C2F72" w:rsidP="00FA7CD2">
      <w:pPr>
        <w:pStyle w:val="a4"/>
        <w:numPr>
          <w:ilvl w:val="0"/>
          <w:numId w:val="8"/>
        </w:numPr>
        <w:shd w:val="clear" w:color="auto" w:fill="FFFFFF"/>
        <w:spacing w:before="135" w:after="100" w:afterAutospacing="1"/>
        <w:ind w:left="1418" w:right="-284" w:hanging="709"/>
        <w:jc w:val="both"/>
        <w:rPr>
          <w:color w:val="121212"/>
          <w:sz w:val="30"/>
          <w:szCs w:val="30"/>
        </w:rPr>
      </w:pPr>
      <w:r w:rsidRPr="00330EC2">
        <w:rPr>
          <w:color w:val="121212"/>
          <w:sz w:val="30"/>
          <w:szCs w:val="30"/>
        </w:rPr>
        <w:t>при</w:t>
      </w:r>
      <w:r w:rsidR="00FA7CD2">
        <w:rPr>
          <w:color w:val="121212"/>
          <w:sz w:val="30"/>
          <w:szCs w:val="30"/>
        </w:rPr>
        <w:t xml:space="preserve"> </w:t>
      </w:r>
      <w:r w:rsidRPr="00330EC2">
        <w:rPr>
          <w:b/>
          <w:bCs/>
          <w:color w:val="121212"/>
          <w:sz w:val="30"/>
          <w:szCs w:val="30"/>
        </w:rPr>
        <w:t>досрочном распоряжении</w:t>
      </w:r>
      <w:r w:rsidR="00FA7CD2">
        <w:rPr>
          <w:color w:val="121212"/>
          <w:sz w:val="30"/>
          <w:szCs w:val="30"/>
        </w:rPr>
        <w:t xml:space="preserve"> </w:t>
      </w:r>
      <w:r w:rsidRPr="00330EC2">
        <w:rPr>
          <w:color w:val="121212"/>
          <w:sz w:val="30"/>
          <w:szCs w:val="30"/>
        </w:rPr>
        <w:t>– занятость на дату обращения</w:t>
      </w:r>
      <w:r w:rsidR="00FA7CD2">
        <w:rPr>
          <w:color w:val="121212"/>
          <w:sz w:val="30"/>
          <w:szCs w:val="30"/>
        </w:rPr>
        <w:br/>
      </w:r>
      <w:r w:rsidRPr="00FA7CD2">
        <w:rPr>
          <w:color w:val="121212"/>
          <w:sz w:val="30"/>
          <w:szCs w:val="30"/>
        </w:rPr>
        <w:t>и</w:t>
      </w:r>
      <w:r w:rsidR="00FA7CD2" w:rsidRPr="00FA7CD2">
        <w:rPr>
          <w:color w:val="121212"/>
          <w:sz w:val="30"/>
          <w:szCs w:val="30"/>
        </w:rPr>
        <w:t xml:space="preserve"> </w:t>
      </w:r>
      <w:r w:rsidRPr="00FA7CD2">
        <w:rPr>
          <w:i/>
          <w:color w:val="121212"/>
          <w:sz w:val="30"/>
          <w:szCs w:val="30"/>
        </w:rPr>
        <w:t>не менее 12 месяцев</w:t>
      </w:r>
      <w:r w:rsidRPr="00FA7CD2">
        <w:rPr>
          <w:color w:val="121212"/>
          <w:sz w:val="30"/>
          <w:szCs w:val="30"/>
        </w:rPr>
        <w:t xml:space="preserve"> (в совокупности) из последних 24 месяцев перед месяцем обращения;</w:t>
      </w:r>
    </w:p>
    <w:p w:rsidR="001C2F72" w:rsidRPr="00330EC2" w:rsidRDefault="001C2F72" w:rsidP="00330EC2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21212"/>
        </w:rPr>
      </w:pPr>
      <w:proofErr w:type="spellStart"/>
      <w:r w:rsidRPr="00330EC2">
        <w:rPr>
          <w:b/>
          <w:bCs/>
          <w:i/>
          <w:iCs/>
          <w:color w:val="121212"/>
        </w:rPr>
        <w:t>Справочно</w:t>
      </w:r>
      <w:proofErr w:type="spellEnd"/>
      <w:r w:rsidR="00330EC2" w:rsidRPr="00330EC2">
        <w:rPr>
          <w:b/>
          <w:bCs/>
          <w:i/>
          <w:iCs/>
          <w:color w:val="121212"/>
        </w:rPr>
        <w:t>:</w:t>
      </w:r>
      <w:r w:rsidR="00330EC2" w:rsidRPr="00330EC2">
        <w:rPr>
          <w:bCs/>
          <w:i/>
          <w:iCs/>
          <w:color w:val="121212"/>
        </w:rPr>
        <w:t xml:space="preserve"> </w:t>
      </w:r>
      <w:proofErr w:type="gramStart"/>
      <w:r w:rsidRPr="00330EC2">
        <w:rPr>
          <w:i/>
          <w:iCs/>
          <w:color w:val="121212"/>
        </w:rPr>
        <w:t>Для этих целей занятость рассматривается в</w:t>
      </w:r>
      <w:r w:rsidR="00FA7CD2">
        <w:rPr>
          <w:i/>
          <w:iCs/>
          <w:color w:val="121212"/>
        </w:rPr>
        <w:t xml:space="preserve"> </w:t>
      </w:r>
      <w:r w:rsidRPr="00330EC2">
        <w:rPr>
          <w:i/>
          <w:iCs/>
          <w:color w:val="121212"/>
        </w:rPr>
        <w:t xml:space="preserve">соответствии </w:t>
      </w:r>
      <w:r w:rsidR="00330EC2" w:rsidRPr="00330EC2">
        <w:rPr>
          <w:i/>
          <w:iCs/>
          <w:color w:val="121212"/>
        </w:rPr>
        <w:br/>
      </w:r>
      <w:r w:rsidRPr="00330EC2">
        <w:rPr>
          <w:i/>
          <w:iCs/>
          <w:color w:val="121212"/>
        </w:rPr>
        <w:t>с Положением о порядке отнесения трудоспособных граждан к не занятым в экономике, формирования и ведения базы данных трудоспособных граждан, не занятых в</w:t>
      </w:r>
      <w:r w:rsidR="00FA7CD2">
        <w:rPr>
          <w:i/>
          <w:iCs/>
          <w:color w:val="121212"/>
        </w:rPr>
        <w:t xml:space="preserve"> </w:t>
      </w:r>
      <w:r w:rsidRPr="00330EC2">
        <w:rPr>
          <w:i/>
          <w:iCs/>
          <w:color w:val="121212"/>
        </w:rPr>
        <w:t>экономике, включая взаимодействие в этих целях государственных органов и</w:t>
      </w:r>
      <w:r w:rsidR="00FA7CD2">
        <w:rPr>
          <w:i/>
          <w:iCs/>
          <w:color w:val="121212"/>
        </w:rPr>
        <w:t xml:space="preserve"> </w:t>
      </w:r>
      <w:r w:rsidRPr="00330EC2">
        <w:rPr>
          <w:i/>
          <w:iCs/>
          <w:color w:val="121212"/>
        </w:rPr>
        <w:t>организаций, утвержденным постановлением Совета Министров Республики Беларусь от 31 марта 2018 г. № 239.</w:t>
      </w:r>
      <w:proofErr w:type="gramEnd"/>
    </w:p>
    <w:p w:rsidR="001C2F72" w:rsidRDefault="001C2F72" w:rsidP="00330EC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  <w:i/>
          <w:iCs/>
          <w:color w:val="121212"/>
        </w:rPr>
      </w:pPr>
      <w:proofErr w:type="gramStart"/>
      <w:r w:rsidRPr="00330EC2">
        <w:rPr>
          <w:i/>
          <w:iCs/>
          <w:color w:val="121212"/>
        </w:rPr>
        <w:t xml:space="preserve">Учитывая нормы постановления </w:t>
      </w:r>
      <w:r w:rsidR="00330EC2">
        <w:rPr>
          <w:i/>
          <w:iCs/>
          <w:color w:val="121212"/>
        </w:rPr>
        <w:t xml:space="preserve">№ </w:t>
      </w:r>
      <w:r w:rsidRPr="00330EC2">
        <w:rPr>
          <w:i/>
          <w:iCs/>
          <w:color w:val="121212"/>
        </w:rPr>
        <w:t>239 к занятости относится</w:t>
      </w:r>
      <w:proofErr w:type="gramEnd"/>
      <w:r w:rsidRPr="00330EC2">
        <w:rPr>
          <w:i/>
          <w:iCs/>
          <w:color w:val="121212"/>
        </w:rPr>
        <w:t xml:space="preserve"> работа, служба, учеба </w:t>
      </w:r>
      <w:r w:rsidR="00FA7CD2">
        <w:rPr>
          <w:i/>
          <w:iCs/>
          <w:color w:val="121212"/>
        </w:rPr>
        <w:br/>
      </w:r>
      <w:r w:rsidRPr="00330EC2">
        <w:rPr>
          <w:i/>
          <w:iCs/>
          <w:color w:val="121212"/>
        </w:rPr>
        <w:t>и иная деятельность на территории Республики Беларусь, а также работа по трудовому договору (прохождение службы по</w:t>
      </w:r>
      <w:r w:rsidR="00FA7CD2">
        <w:rPr>
          <w:i/>
          <w:iCs/>
          <w:color w:val="121212"/>
        </w:rPr>
        <w:t xml:space="preserve"> </w:t>
      </w:r>
      <w:r w:rsidRPr="00330EC2">
        <w:rPr>
          <w:i/>
          <w:iCs/>
          <w:color w:val="121212"/>
        </w:rPr>
        <w:t>контракту) на территории государств</w:t>
      </w:r>
      <w:r w:rsidR="00FA7CD2">
        <w:rPr>
          <w:i/>
          <w:iCs/>
          <w:color w:val="121212"/>
        </w:rPr>
        <w:t xml:space="preserve"> </w:t>
      </w:r>
      <w:r w:rsidRPr="00330EC2">
        <w:rPr>
          <w:i/>
          <w:iCs/>
          <w:color w:val="121212"/>
        </w:rPr>
        <w:t>-</w:t>
      </w:r>
      <w:r w:rsidR="00FA7CD2">
        <w:rPr>
          <w:i/>
          <w:iCs/>
          <w:color w:val="121212"/>
        </w:rPr>
        <w:t xml:space="preserve"> </w:t>
      </w:r>
      <w:r w:rsidRPr="00330EC2">
        <w:rPr>
          <w:i/>
          <w:iCs/>
          <w:color w:val="121212"/>
        </w:rPr>
        <w:t>участников Евразийского экономического союза</w:t>
      </w:r>
      <w:r w:rsidR="00FA7CD2">
        <w:rPr>
          <w:i/>
          <w:iCs/>
          <w:color w:val="121212"/>
        </w:rPr>
        <w:t xml:space="preserve"> </w:t>
      </w:r>
      <w:r w:rsidRPr="00330EC2">
        <w:rPr>
          <w:bCs/>
          <w:i/>
          <w:iCs/>
          <w:color w:val="121212"/>
        </w:rPr>
        <w:t>(в России, Казахстане, Армении и Кыргызстане).</w:t>
      </w:r>
    </w:p>
    <w:p w:rsidR="00330EC2" w:rsidRPr="00330EC2" w:rsidRDefault="00330EC2" w:rsidP="00330EC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121212"/>
        </w:rPr>
      </w:pPr>
    </w:p>
    <w:p w:rsidR="00330EC2" w:rsidRPr="00330EC2" w:rsidRDefault="001C2F72" w:rsidP="00330EC2">
      <w:pPr>
        <w:numPr>
          <w:ilvl w:val="0"/>
          <w:numId w:val="9"/>
        </w:numPr>
        <w:shd w:val="clear" w:color="auto" w:fill="FFFFFF"/>
        <w:ind w:left="0" w:right="-284" w:firstLine="709"/>
        <w:jc w:val="both"/>
        <w:rPr>
          <w:color w:val="121212"/>
          <w:sz w:val="30"/>
          <w:szCs w:val="30"/>
        </w:rPr>
      </w:pPr>
      <w:r w:rsidRPr="00330EC2">
        <w:rPr>
          <w:color w:val="121212"/>
          <w:sz w:val="30"/>
          <w:szCs w:val="30"/>
        </w:rPr>
        <w:t>право на назначение и досрочное распоряжение средствами семейного капитала </w:t>
      </w:r>
      <w:r w:rsidRPr="00330EC2">
        <w:rPr>
          <w:b/>
          <w:bCs/>
          <w:color w:val="121212"/>
          <w:sz w:val="30"/>
          <w:szCs w:val="30"/>
        </w:rPr>
        <w:t>не предоставляется</w:t>
      </w:r>
      <w:r w:rsidRPr="00330EC2">
        <w:rPr>
          <w:color w:val="121212"/>
          <w:sz w:val="30"/>
          <w:szCs w:val="30"/>
        </w:rPr>
        <w:t xml:space="preserve">, если дети </w:t>
      </w:r>
      <w:r w:rsidRPr="00330EC2">
        <w:rPr>
          <w:i/>
          <w:color w:val="121212"/>
          <w:sz w:val="30"/>
          <w:szCs w:val="30"/>
        </w:rPr>
        <w:t>на день обращения</w:t>
      </w:r>
      <w:r w:rsidRPr="00330EC2">
        <w:rPr>
          <w:color w:val="121212"/>
          <w:sz w:val="30"/>
          <w:szCs w:val="30"/>
        </w:rPr>
        <w:t xml:space="preserve"> признаны находящимися </w:t>
      </w:r>
      <w:r w:rsidRPr="00330EC2">
        <w:rPr>
          <w:b/>
          <w:bCs/>
          <w:color w:val="121212"/>
          <w:sz w:val="30"/>
          <w:szCs w:val="30"/>
        </w:rPr>
        <w:t>в социально опасном положении или отобраны из семьи.</w:t>
      </w:r>
      <w:r w:rsidR="00330EC2" w:rsidRPr="00330EC2">
        <w:rPr>
          <w:b/>
          <w:bCs/>
          <w:color w:val="121212"/>
          <w:sz w:val="30"/>
          <w:szCs w:val="30"/>
        </w:rPr>
        <w:t xml:space="preserve"> </w:t>
      </w:r>
    </w:p>
    <w:p w:rsidR="00330EC2" w:rsidRDefault="001C2F72" w:rsidP="00330EC2">
      <w:pPr>
        <w:shd w:val="clear" w:color="auto" w:fill="FFFFFF"/>
        <w:ind w:right="-284" w:firstLine="709"/>
        <w:jc w:val="both"/>
        <w:rPr>
          <w:color w:val="121212"/>
          <w:sz w:val="30"/>
          <w:szCs w:val="30"/>
        </w:rPr>
      </w:pPr>
      <w:r w:rsidRPr="00330EC2">
        <w:rPr>
          <w:b/>
          <w:bCs/>
          <w:color w:val="121212"/>
          <w:sz w:val="30"/>
          <w:szCs w:val="30"/>
        </w:rPr>
        <w:t xml:space="preserve">При этом с 28 мая исключено ограничение срока для обращения </w:t>
      </w:r>
      <w:r w:rsidR="00FA7CD2">
        <w:rPr>
          <w:b/>
          <w:bCs/>
          <w:color w:val="121212"/>
          <w:sz w:val="30"/>
          <w:szCs w:val="30"/>
        </w:rPr>
        <w:br/>
      </w:r>
      <w:r w:rsidRPr="00330EC2">
        <w:rPr>
          <w:b/>
          <w:bCs/>
          <w:color w:val="121212"/>
          <w:sz w:val="30"/>
          <w:szCs w:val="30"/>
        </w:rPr>
        <w:t>за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330EC2">
        <w:rPr>
          <w:b/>
          <w:bCs/>
          <w:color w:val="121212"/>
          <w:sz w:val="30"/>
          <w:szCs w:val="30"/>
        </w:rPr>
        <w:t>назначением семейного капитала – в течение 6 месяцев</w:t>
      </w:r>
      <w:r w:rsidR="00FA7CD2">
        <w:rPr>
          <w:color w:val="121212"/>
          <w:sz w:val="30"/>
          <w:szCs w:val="30"/>
        </w:rPr>
        <w:t xml:space="preserve"> </w:t>
      </w:r>
      <w:r w:rsidRPr="00330EC2">
        <w:rPr>
          <w:color w:val="121212"/>
          <w:sz w:val="30"/>
          <w:szCs w:val="30"/>
        </w:rPr>
        <w:t>со дня рождения или усыновления третьего либо последующего ребенка. Обратиться за</w:t>
      </w:r>
      <w:r w:rsidR="00330EC2">
        <w:rPr>
          <w:color w:val="121212"/>
          <w:sz w:val="30"/>
          <w:szCs w:val="30"/>
        </w:rPr>
        <w:t xml:space="preserve"> </w:t>
      </w:r>
      <w:r w:rsidRPr="00330EC2">
        <w:rPr>
          <w:color w:val="121212"/>
          <w:sz w:val="30"/>
          <w:szCs w:val="30"/>
        </w:rPr>
        <w:t xml:space="preserve">назначением можно в любой срок </w:t>
      </w:r>
      <w:r w:rsidRPr="00330EC2">
        <w:rPr>
          <w:b/>
          <w:bCs/>
          <w:color w:val="121212"/>
          <w:sz w:val="30"/>
          <w:szCs w:val="30"/>
        </w:rPr>
        <w:t>в течение 18 лет</w:t>
      </w:r>
      <w:r w:rsidRPr="00330EC2">
        <w:rPr>
          <w:color w:val="121212"/>
          <w:sz w:val="30"/>
          <w:szCs w:val="30"/>
        </w:rPr>
        <w:t>.</w:t>
      </w:r>
    </w:p>
    <w:p w:rsidR="00330EC2" w:rsidRDefault="001C2F72" w:rsidP="00330EC2">
      <w:pPr>
        <w:shd w:val="clear" w:color="auto" w:fill="FFFFFF"/>
        <w:ind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Семьи, которые по каким-либо причинам 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и отработки нужного количества месяцев либо наличия иной занятости в течение этих месяцев.</w:t>
      </w:r>
      <w:r w:rsidR="00330EC2">
        <w:rPr>
          <w:color w:val="121212"/>
          <w:sz w:val="30"/>
          <w:szCs w:val="30"/>
        </w:rPr>
        <w:t xml:space="preserve"> </w:t>
      </w:r>
    </w:p>
    <w:p w:rsidR="001C2F72" w:rsidRDefault="001C2F72" w:rsidP="00330EC2">
      <w:pPr>
        <w:shd w:val="clear" w:color="auto" w:fill="FFFFFF"/>
        <w:ind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lastRenderedPageBreak/>
        <w:t xml:space="preserve">Семьи, в которых дети признаны находящимися в социально опасном положении или отобраны из семьи, также смогут назначить и досрочно использовать семейный капитал после нормализации ситуации в семье </w:t>
      </w:r>
      <w:proofErr w:type="gramStart"/>
      <w:r w:rsidRPr="00522D37">
        <w:rPr>
          <w:color w:val="121212"/>
          <w:sz w:val="30"/>
          <w:szCs w:val="30"/>
        </w:rPr>
        <w:t>–у</w:t>
      </w:r>
      <w:proofErr w:type="gramEnd"/>
      <w:r w:rsidRPr="00522D37">
        <w:rPr>
          <w:color w:val="121212"/>
          <w:sz w:val="30"/>
          <w:szCs w:val="30"/>
        </w:rPr>
        <w:t>странения неблагоприятной для детей обстановки, возврата детей в семью.</w:t>
      </w:r>
    </w:p>
    <w:p w:rsidR="00330EC2" w:rsidRPr="00522D37" w:rsidRDefault="00330EC2" w:rsidP="00330EC2">
      <w:pPr>
        <w:shd w:val="clear" w:color="auto" w:fill="FFFFFF"/>
        <w:ind w:right="-284" w:firstLine="709"/>
        <w:jc w:val="both"/>
        <w:rPr>
          <w:color w:val="121212"/>
          <w:sz w:val="30"/>
          <w:szCs w:val="30"/>
        </w:rPr>
      </w:pPr>
    </w:p>
    <w:p w:rsidR="001C2F72" w:rsidRPr="00166BDB" w:rsidRDefault="001C2F72" w:rsidP="00330EC2">
      <w:pPr>
        <w:pStyle w:val="a3"/>
        <w:shd w:val="clear" w:color="auto" w:fill="FFFFFF"/>
        <w:spacing w:before="0" w:beforeAutospacing="0"/>
        <w:ind w:right="-284" w:firstLine="709"/>
        <w:jc w:val="both"/>
        <w:rPr>
          <w:i/>
          <w:color w:val="121212"/>
          <w:sz w:val="30"/>
          <w:szCs w:val="30"/>
          <w:u w:val="single"/>
        </w:rPr>
      </w:pPr>
      <w:r w:rsidRPr="00166BDB">
        <w:rPr>
          <w:bCs/>
          <w:i/>
          <w:color w:val="121212"/>
          <w:sz w:val="30"/>
          <w:szCs w:val="30"/>
          <w:u w:val="single"/>
        </w:rPr>
        <w:t>2)</w:t>
      </w:r>
      <w:r w:rsidR="00FA7CD2">
        <w:rPr>
          <w:bCs/>
          <w:i/>
          <w:color w:val="121212"/>
          <w:sz w:val="30"/>
          <w:szCs w:val="30"/>
          <w:u w:val="single"/>
        </w:rPr>
        <w:t xml:space="preserve"> </w:t>
      </w:r>
      <w:r w:rsidRPr="00166BDB">
        <w:rPr>
          <w:bCs/>
          <w:i/>
          <w:color w:val="121212"/>
          <w:sz w:val="30"/>
          <w:szCs w:val="30"/>
          <w:u w:val="single"/>
        </w:rPr>
        <w:t>изменения в досрочном использовании средств семейного капитала:</w:t>
      </w:r>
    </w:p>
    <w:p w:rsidR="001C2F72" w:rsidRPr="00522D37" w:rsidRDefault="001C2F72" w:rsidP="00FA7CD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right="-284" w:firstLine="851"/>
        <w:jc w:val="both"/>
        <w:rPr>
          <w:color w:val="121212"/>
          <w:sz w:val="30"/>
          <w:szCs w:val="30"/>
        </w:rPr>
      </w:pPr>
      <w:r w:rsidRPr="00522D37">
        <w:rPr>
          <w:b/>
          <w:bCs/>
          <w:color w:val="121212"/>
          <w:sz w:val="30"/>
          <w:szCs w:val="30"/>
          <w:u w:val="single"/>
        </w:rPr>
        <w:t>на улучшение жилищных условий</w:t>
      </w:r>
    </w:p>
    <w:p w:rsidR="001C2F72" w:rsidRPr="00522D37" w:rsidRDefault="001C2F72" w:rsidP="00166BDB">
      <w:pPr>
        <w:numPr>
          <w:ilvl w:val="0"/>
          <w:numId w:val="3"/>
        </w:numPr>
        <w:shd w:val="clear" w:color="auto" w:fill="FFFFFF"/>
        <w:tabs>
          <w:tab w:val="clear" w:pos="1070"/>
          <w:tab w:val="left" w:pos="851"/>
          <w:tab w:val="left" w:pos="1418"/>
        </w:tabs>
        <w:ind w:left="0" w:right="-284" w:firstLine="851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при условии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отсутствия у семьи в собственности жилых помещений</w:t>
      </w:r>
      <w:r w:rsidRPr="00522D37">
        <w:rPr>
          <w:color w:val="121212"/>
          <w:sz w:val="30"/>
          <w:szCs w:val="30"/>
        </w:rPr>
        <w:t xml:space="preserve">, общая площадь которых на одного члена семьи составляет </w:t>
      </w:r>
      <w:r w:rsidR="00FA7CD2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15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кв. метров и более (в </w:t>
      </w:r>
      <w:proofErr w:type="gramStart"/>
      <w:r w:rsidRPr="00522D37">
        <w:rPr>
          <w:color w:val="121212"/>
          <w:sz w:val="30"/>
          <w:szCs w:val="30"/>
        </w:rPr>
        <w:t>г</w:t>
      </w:r>
      <w:proofErr w:type="gramEnd"/>
      <w:r w:rsidRPr="00522D37">
        <w:rPr>
          <w:color w:val="121212"/>
          <w:sz w:val="30"/>
          <w:szCs w:val="30"/>
        </w:rPr>
        <w:t>.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Минск – 10 кв. метров и более);</w:t>
      </w:r>
    </w:p>
    <w:p w:rsidR="001C2F72" w:rsidRPr="00522D37" w:rsidRDefault="001C2F72" w:rsidP="00166BDB">
      <w:pPr>
        <w:numPr>
          <w:ilvl w:val="0"/>
          <w:numId w:val="3"/>
        </w:numPr>
        <w:shd w:val="clear" w:color="auto" w:fill="FFFFFF"/>
        <w:tabs>
          <w:tab w:val="clear" w:pos="1070"/>
          <w:tab w:val="left" w:pos="851"/>
          <w:tab w:val="left" w:pos="1418"/>
        </w:tabs>
        <w:ind w:left="0" w:right="-284" w:firstLine="851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на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реконструкцию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жилья средства семейного капитала могут быть направлены,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если в результате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реконструкции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увеличивается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общая площадь жилого помещения;</w:t>
      </w:r>
    </w:p>
    <w:p w:rsidR="001C2F72" w:rsidRPr="00522D37" w:rsidRDefault="001C2F72" w:rsidP="00166BDB">
      <w:pPr>
        <w:numPr>
          <w:ilvl w:val="0"/>
          <w:numId w:val="3"/>
        </w:numPr>
        <w:shd w:val="clear" w:color="auto" w:fill="FFFFFF"/>
        <w:tabs>
          <w:tab w:val="clear" w:pos="1070"/>
          <w:tab w:val="left" w:pos="851"/>
          <w:tab w:val="left" w:pos="1418"/>
        </w:tabs>
        <w:ind w:left="0" w:right="-284" w:firstLine="851"/>
        <w:jc w:val="both"/>
        <w:rPr>
          <w:color w:val="121212"/>
          <w:sz w:val="30"/>
          <w:szCs w:val="30"/>
        </w:rPr>
      </w:pPr>
      <w:r w:rsidRPr="00522D37">
        <w:rPr>
          <w:b/>
          <w:bCs/>
          <w:color w:val="121212"/>
          <w:sz w:val="30"/>
          <w:szCs w:val="30"/>
        </w:rPr>
        <w:t>введен 5-летний запрет на отчуждение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жилых помещений, приобретенных с использованием семейного капитала, в том числе тех, право </w:t>
      </w:r>
      <w:proofErr w:type="gramStart"/>
      <w:r w:rsidRPr="00522D37">
        <w:rPr>
          <w:color w:val="121212"/>
          <w:sz w:val="30"/>
          <w:szCs w:val="30"/>
        </w:rPr>
        <w:t>собственности</w:t>
      </w:r>
      <w:proofErr w:type="gramEnd"/>
      <w:r w:rsidRPr="00522D37">
        <w:rPr>
          <w:color w:val="121212"/>
          <w:sz w:val="30"/>
          <w:szCs w:val="30"/>
        </w:rPr>
        <w:t xml:space="preserve"> на которые было зарегистрировано до 2022 года.</w:t>
      </w:r>
    </w:p>
    <w:p w:rsidR="001C2F72" w:rsidRPr="00522D37" w:rsidRDefault="001C2F72" w:rsidP="00FA7CD2">
      <w:pPr>
        <w:pStyle w:val="a3"/>
        <w:shd w:val="clear" w:color="auto" w:fill="FFFFFF"/>
        <w:tabs>
          <w:tab w:val="left" w:pos="851"/>
          <w:tab w:val="left" w:pos="7005"/>
        </w:tabs>
        <w:spacing w:before="0" w:beforeAutospacing="0" w:after="0" w:afterAutospacing="0"/>
        <w:ind w:right="-284" w:firstLine="851"/>
        <w:jc w:val="both"/>
        <w:rPr>
          <w:color w:val="121212"/>
          <w:sz w:val="30"/>
          <w:szCs w:val="30"/>
        </w:rPr>
      </w:pPr>
      <w:r w:rsidRPr="00522D37">
        <w:rPr>
          <w:b/>
          <w:bCs/>
          <w:color w:val="121212"/>
          <w:sz w:val="30"/>
          <w:szCs w:val="30"/>
          <w:u w:val="single"/>
        </w:rPr>
        <w:t>на получение медицинских услуг</w:t>
      </w:r>
    </w:p>
    <w:p w:rsidR="001C2F72" w:rsidRPr="00522D37" w:rsidRDefault="001C2F72" w:rsidP="00166BDB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right="-284" w:firstLine="851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досрочное использование семейного капитала на получение медицинских услуг возможно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только в государственных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организациях здравоохранения;</w:t>
      </w:r>
    </w:p>
    <w:p w:rsidR="001C2F72" w:rsidRPr="00522D37" w:rsidRDefault="001C2F72" w:rsidP="00166BDB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right="-284" w:firstLine="851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на стоматологические услуги (на имплантацию и протезирование зубов) семейный капитал используется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по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частям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– первая часть не должна превышать 50% от суммы договора на оказание услуг, окончательный </w:t>
      </w:r>
      <w:r w:rsidR="00FA7CD2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 xml:space="preserve">расчет производится после завершения работ по оказанию услуг. </w:t>
      </w:r>
      <w:r w:rsidR="00FA7CD2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При</w:t>
      </w:r>
      <w:r w:rsidR="00FA7CD2">
        <w:rPr>
          <w:color w:val="121212"/>
          <w:sz w:val="30"/>
          <w:szCs w:val="30"/>
        </w:rPr>
        <w:t xml:space="preserve"> </w:t>
      </w:r>
      <w:proofErr w:type="spellStart"/>
      <w:r w:rsidRPr="00522D37">
        <w:rPr>
          <w:color w:val="121212"/>
          <w:sz w:val="30"/>
          <w:szCs w:val="30"/>
        </w:rPr>
        <w:t>ортодонтической</w:t>
      </w:r>
      <w:proofErr w:type="spellEnd"/>
      <w:r w:rsidRPr="00522D37">
        <w:rPr>
          <w:color w:val="121212"/>
          <w:sz w:val="30"/>
          <w:szCs w:val="30"/>
        </w:rPr>
        <w:t xml:space="preserve"> коррекции прикуса стоимость </w:t>
      </w:r>
      <w:proofErr w:type="spellStart"/>
      <w:r w:rsidRPr="00522D37">
        <w:rPr>
          <w:color w:val="121212"/>
          <w:sz w:val="30"/>
          <w:szCs w:val="30"/>
        </w:rPr>
        <w:t>мультибондинг-систем</w:t>
      </w:r>
      <w:proofErr w:type="spellEnd"/>
      <w:r w:rsidRPr="00522D37">
        <w:rPr>
          <w:color w:val="121212"/>
          <w:sz w:val="30"/>
          <w:szCs w:val="30"/>
        </w:rPr>
        <w:t xml:space="preserve"> (</w:t>
      </w:r>
      <w:proofErr w:type="spellStart"/>
      <w:r w:rsidRPr="00522D37">
        <w:rPr>
          <w:color w:val="121212"/>
          <w:sz w:val="30"/>
          <w:szCs w:val="30"/>
        </w:rPr>
        <w:t>брекет-систем</w:t>
      </w:r>
      <w:proofErr w:type="spellEnd"/>
      <w:r w:rsidRPr="00522D37">
        <w:rPr>
          <w:color w:val="121212"/>
          <w:sz w:val="30"/>
          <w:szCs w:val="30"/>
        </w:rPr>
        <w:t>) оплачивается разово в полном объеме.</w:t>
      </w:r>
    </w:p>
    <w:p w:rsidR="001C2F72" w:rsidRPr="00522D37" w:rsidRDefault="001C2F72" w:rsidP="00FA7CD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right="-284" w:firstLine="851"/>
        <w:jc w:val="both"/>
        <w:rPr>
          <w:color w:val="121212"/>
          <w:sz w:val="30"/>
          <w:szCs w:val="30"/>
        </w:rPr>
      </w:pPr>
      <w:proofErr w:type="gramStart"/>
      <w:r w:rsidRPr="00522D37">
        <w:rPr>
          <w:b/>
          <w:bCs/>
          <w:color w:val="121212"/>
          <w:sz w:val="30"/>
          <w:szCs w:val="30"/>
          <w:u w:val="single"/>
        </w:rPr>
        <w:t>н</w:t>
      </w:r>
      <w:proofErr w:type="gramEnd"/>
      <w:r w:rsidRPr="00522D37">
        <w:rPr>
          <w:b/>
          <w:bCs/>
          <w:color w:val="121212"/>
          <w:sz w:val="30"/>
          <w:szCs w:val="30"/>
          <w:u w:val="single"/>
        </w:rPr>
        <w:t>а получение образования</w:t>
      </w:r>
    </w:p>
    <w:p w:rsidR="001C2F72" w:rsidRDefault="001C2F72" w:rsidP="00166BDB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right="-284" w:firstLine="851"/>
        <w:jc w:val="both"/>
        <w:rPr>
          <w:color w:val="121212"/>
          <w:sz w:val="30"/>
          <w:szCs w:val="30"/>
        </w:rPr>
      </w:pPr>
      <w:proofErr w:type="gramStart"/>
      <w:r w:rsidRPr="00522D37">
        <w:rPr>
          <w:color w:val="121212"/>
          <w:sz w:val="30"/>
          <w:szCs w:val="30"/>
        </w:rPr>
        <w:t>семейный капитал также используется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по частям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– в размере, </w:t>
      </w:r>
      <w:r w:rsidR="00FA7CD2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не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превышающем стоимость обучения за текущий и предыдущий </w:t>
      </w:r>
      <w:r w:rsidR="00FA7CD2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учебные годы.</w:t>
      </w:r>
      <w:proofErr w:type="gramEnd"/>
    </w:p>
    <w:p w:rsidR="00FA7CD2" w:rsidRPr="00522D37" w:rsidRDefault="00FA7CD2" w:rsidP="00FA7CD2">
      <w:pPr>
        <w:shd w:val="clear" w:color="auto" w:fill="FFFFFF"/>
        <w:tabs>
          <w:tab w:val="left" w:pos="851"/>
        </w:tabs>
        <w:spacing w:before="135"/>
        <w:ind w:right="-284"/>
        <w:jc w:val="both"/>
        <w:rPr>
          <w:color w:val="121212"/>
          <w:sz w:val="30"/>
          <w:szCs w:val="30"/>
        </w:rPr>
      </w:pPr>
    </w:p>
    <w:p w:rsidR="001C2F72" w:rsidRPr="00FA7CD2" w:rsidRDefault="001C2F72" w:rsidP="00FA7CD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i/>
          <w:color w:val="121212"/>
          <w:sz w:val="48"/>
          <w:szCs w:val="48"/>
        </w:rPr>
      </w:pPr>
      <w:r w:rsidRPr="00FA7CD2">
        <w:rPr>
          <w:b/>
          <w:bCs/>
          <w:i/>
          <w:color w:val="121212"/>
          <w:sz w:val="48"/>
          <w:szCs w:val="48"/>
        </w:rPr>
        <w:t>ВАЖНО!</w:t>
      </w:r>
    </w:p>
    <w:p w:rsidR="00FA7CD2" w:rsidRPr="00FA7CD2" w:rsidRDefault="00FA7CD2" w:rsidP="00FA7CD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i/>
          <w:color w:val="121212"/>
          <w:sz w:val="30"/>
          <w:szCs w:val="30"/>
        </w:rPr>
      </w:pPr>
    </w:p>
    <w:p w:rsidR="001C2F72" w:rsidRPr="00522D37" w:rsidRDefault="001C2F72" w:rsidP="00FA7CD2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Указанные нововведения применяются при принятии ра</w:t>
      </w:r>
      <w:proofErr w:type="gramStart"/>
      <w:r w:rsidRPr="00522D37">
        <w:rPr>
          <w:color w:val="121212"/>
          <w:sz w:val="30"/>
          <w:szCs w:val="30"/>
        </w:rPr>
        <w:t>й(</w:t>
      </w:r>
      <w:proofErr w:type="gramEnd"/>
      <w:r w:rsidRPr="00522D37">
        <w:rPr>
          <w:color w:val="121212"/>
          <w:sz w:val="30"/>
          <w:szCs w:val="30"/>
        </w:rPr>
        <w:t>гор)исполкомами решений о назначении и о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досрочном распоряжении средствами семейного капитала,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по заявлениям граждан, зарегистрированным с 28 мая 2024 г.</w:t>
      </w:r>
    </w:p>
    <w:p w:rsidR="001C2F72" w:rsidRPr="00522D37" w:rsidRDefault="001C2F72" w:rsidP="00FA7CD2">
      <w:pPr>
        <w:shd w:val="clear" w:color="auto" w:fill="FFFFFF"/>
        <w:ind w:right="-284" w:firstLine="851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По заявлениям граждан о назначении и о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досрочном распоряжении средствами семейного капитала, поступившим в ра</w:t>
      </w:r>
      <w:proofErr w:type="gramStart"/>
      <w:r w:rsidRPr="00522D37">
        <w:rPr>
          <w:color w:val="121212"/>
          <w:sz w:val="30"/>
          <w:szCs w:val="30"/>
        </w:rPr>
        <w:t>й(</w:t>
      </w:r>
      <w:proofErr w:type="gramEnd"/>
      <w:r w:rsidRPr="00522D37">
        <w:rPr>
          <w:color w:val="121212"/>
          <w:sz w:val="30"/>
          <w:szCs w:val="30"/>
        </w:rPr>
        <w:t>гор)исполкомы</w:t>
      </w:r>
      <w:r w:rsidR="00166BDB">
        <w:rPr>
          <w:color w:val="121212"/>
          <w:sz w:val="30"/>
          <w:szCs w:val="30"/>
        </w:rPr>
        <w:t xml:space="preserve">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до 28 мая,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применяется прежний порядок – семейный капитал назначается и средства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семейного капитала используются согласно законодательству, действовавшему до 28 мая 2024 г.</w:t>
      </w:r>
    </w:p>
    <w:p w:rsidR="001C2F72" w:rsidRPr="00522D37" w:rsidRDefault="001C2F72" w:rsidP="00166BDB">
      <w:pPr>
        <w:pStyle w:val="a3"/>
        <w:shd w:val="clear" w:color="auto" w:fill="FFFFFF"/>
        <w:spacing w:before="240" w:beforeAutospacing="0"/>
        <w:ind w:right="-284" w:firstLine="709"/>
        <w:jc w:val="both"/>
        <w:rPr>
          <w:color w:val="121212"/>
          <w:sz w:val="30"/>
          <w:szCs w:val="30"/>
        </w:rPr>
      </w:pPr>
      <w:r w:rsidRPr="00166BDB">
        <w:rPr>
          <w:bCs/>
          <w:i/>
          <w:color w:val="121212"/>
          <w:sz w:val="30"/>
          <w:szCs w:val="30"/>
        </w:rPr>
        <w:lastRenderedPageBreak/>
        <w:t>3)</w:t>
      </w:r>
      <w:r w:rsidR="00FA7CD2">
        <w:rPr>
          <w:bCs/>
          <w:i/>
          <w:color w:val="121212"/>
          <w:sz w:val="30"/>
          <w:szCs w:val="30"/>
        </w:rPr>
        <w:t xml:space="preserve"> </w:t>
      </w:r>
      <w:r w:rsidRPr="00166BDB">
        <w:rPr>
          <w:bCs/>
          <w:i/>
          <w:color w:val="121212"/>
          <w:sz w:val="30"/>
          <w:szCs w:val="30"/>
        </w:rPr>
        <w:t>урегулирован порядок возврата</w:t>
      </w:r>
      <w:r w:rsidRPr="00522D37">
        <w:rPr>
          <w:b/>
          <w:bCs/>
          <w:color w:val="121212"/>
          <w:sz w:val="30"/>
          <w:szCs w:val="30"/>
        </w:rPr>
        <w:t xml:space="preserve"> в республиканский бюджет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необоснованно использованных сре</w:t>
      </w:r>
      <w:proofErr w:type="gramStart"/>
      <w:r w:rsidRPr="00522D37">
        <w:rPr>
          <w:color w:val="121212"/>
          <w:sz w:val="30"/>
          <w:szCs w:val="30"/>
        </w:rPr>
        <w:t>дств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в сл</w:t>
      </w:r>
      <w:proofErr w:type="gramEnd"/>
      <w:r w:rsidRPr="00522D37">
        <w:rPr>
          <w:b/>
          <w:bCs/>
          <w:color w:val="121212"/>
          <w:sz w:val="30"/>
          <w:szCs w:val="30"/>
        </w:rPr>
        <w:t>учае нарушения гражданами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требований законодательства о семейном капитале (расходование на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цели,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не предусмотренные законодательством,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представление документов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 xml:space="preserve">с заведомо недостоверными сведениями, сокрытие сведений, влияющих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на принятие решения о досрочном распоряжении средствами семейного капитала, и др.).</w:t>
      </w:r>
    </w:p>
    <w:p w:rsidR="001C2F72" w:rsidRPr="00522D37" w:rsidRDefault="001C2F72" w:rsidP="00166BDB">
      <w:pPr>
        <w:pStyle w:val="a3"/>
        <w:shd w:val="clear" w:color="auto" w:fill="FFFFFF"/>
        <w:spacing w:before="0" w:beforeAutospacing="0"/>
        <w:ind w:right="-284" w:firstLine="709"/>
        <w:jc w:val="both"/>
        <w:rPr>
          <w:color w:val="121212"/>
          <w:sz w:val="30"/>
          <w:szCs w:val="30"/>
        </w:rPr>
      </w:pPr>
      <w:r w:rsidRPr="00522D37">
        <w:rPr>
          <w:b/>
          <w:bCs/>
          <w:color w:val="121212"/>
          <w:sz w:val="30"/>
          <w:szCs w:val="30"/>
        </w:rPr>
        <w:t>Для реализации вышеуказанных норм Указа 69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постановлением Правительства № 364 внесены изменения в постановления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 xml:space="preserve">Совета Министров Республики Беларусь от 24 февраля 2015 г. № 128,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от 17 октября 2018 г. №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740 и от 18 сентября 2020 г. № 541</w:t>
      </w:r>
      <w:r w:rsidRPr="00522D37">
        <w:rPr>
          <w:b/>
          <w:bCs/>
          <w:color w:val="121212"/>
          <w:sz w:val="30"/>
          <w:szCs w:val="30"/>
        </w:rPr>
        <w:t>:</w:t>
      </w:r>
    </w:p>
    <w:p w:rsidR="001C2F72" w:rsidRPr="00522D37" w:rsidRDefault="001C2F72" w:rsidP="00166BDB">
      <w:pPr>
        <w:numPr>
          <w:ilvl w:val="0"/>
          <w:numId w:val="6"/>
        </w:numPr>
        <w:shd w:val="clear" w:color="auto" w:fill="FFFFFF"/>
        <w:spacing w:after="100" w:afterAutospacing="1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 xml:space="preserve">для семей, воспитывающих четверых и более детей, которые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по каким-либо причинам не назначили семейный капитал после рождения третьего ребенка, установлено </w:t>
      </w:r>
      <w:r w:rsidRPr="00522D37">
        <w:rPr>
          <w:b/>
          <w:bCs/>
          <w:color w:val="121212"/>
          <w:sz w:val="30"/>
          <w:szCs w:val="30"/>
        </w:rPr>
        <w:t>право выбора</w:t>
      </w:r>
      <w:r w:rsidRPr="00522D37">
        <w:rPr>
          <w:color w:val="121212"/>
          <w:sz w:val="30"/>
          <w:szCs w:val="30"/>
        </w:rPr>
        <w:t xml:space="preserve"> по дате рождения кого из детей </w:t>
      </w:r>
      <w:proofErr w:type="gramStart"/>
      <w:r w:rsidRPr="00522D37">
        <w:rPr>
          <w:color w:val="121212"/>
          <w:sz w:val="30"/>
          <w:szCs w:val="30"/>
        </w:rPr>
        <w:t>определять</w:t>
      </w:r>
      <w:proofErr w:type="gramEnd"/>
      <w:r w:rsidRPr="00522D37">
        <w:rPr>
          <w:color w:val="121212"/>
          <w:sz w:val="30"/>
          <w:szCs w:val="30"/>
        </w:rPr>
        <w:t xml:space="preserve"> размер семейного капитала – третьего или последующего ребенка;</w:t>
      </w:r>
    </w:p>
    <w:p w:rsidR="001C2F72" w:rsidRPr="00522D37" w:rsidRDefault="001C2F72" w:rsidP="00166BDB">
      <w:pPr>
        <w:numPr>
          <w:ilvl w:val="0"/>
          <w:numId w:val="6"/>
        </w:numPr>
        <w:shd w:val="clear" w:color="auto" w:fill="FFFFFF"/>
        <w:spacing w:after="100" w:afterAutospacing="1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 xml:space="preserve">закреплена обязанность ОАО «АСБ </w:t>
      </w:r>
      <w:proofErr w:type="spellStart"/>
      <w:r w:rsidRPr="00522D37">
        <w:rPr>
          <w:color w:val="121212"/>
          <w:sz w:val="30"/>
          <w:szCs w:val="30"/>
        </w:rPr>
        <w:t>Беларусбанк</w:t>
      </w:r>
      <w:proofErr w:type="spellEnd"/>
      <w:r w:rsidRPr="00522D37">
        <w:rPr>
          <w:color w:val="121212"/>
          <w:sz w:val="30"/>
          <w:szCs w:val="30"/>
        </w:rPr>
        <w:t>»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вернуть в республиканский бюджет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средства семейного капитала (с процентами) в случаях выявления неправомерного его назначения, и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установлены сроки такого возврата</w:t>
      </w:r>
      <w:r w:rsidRPr="00522D37">
        <w:rPr>
          <w:color w:val="121212"/>
          <w:sz w:val="30"/>
          <w:szCs w:val="30"/>
        </w:rPr>
        <w:t>;</w:t>
      </w:r>
    </w:p>
    <w:p w:rsidR="001C2F72" w:rsidRPr="00522D37" w:rsidRDefault="001C2F72" w:rsidP="00166BDB">
      <w:pPr>
        <w:numPr>
          <w:ilvl w:val="0"/>
          <w:numId w:val="6"/>
        </w:numPr>
        <w:shd w:val="clear" w:color="auto" w:fill="FFFFFF"/>
        <w:spacing w:after="100" w:afterAutospacing="1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b/>
          <w:bCs/>
          <w:color w:val="121212"/>
          <w:sz w:val="30"/>
          <w:szCs w:val="30"/>
        </w:rPr>
        <w:t>отменен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шестимесячный срок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для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открытия гражданами вклада (депозита) «Семейный капитал»</w:t>
      </w:r>
      <w:r w:rsidRPr="00522D37">
        <w:rPr>
          <w:color w:val="121212"/>
          <w:sz w:val="30"/>
          <w:szCs w:val="30"/>
        </w:rPr>
        <w:t>;</w:t>
      </w:r>
    </w:p>
    <w:p w:rsidR="001C2F72" w:rsidRPr="00522D37" w:rsidRDefault="001C2F72" w:rsidP="00166BDB">
      <w:pPr>
        <w:numPr>
          <w:ilvl w:val="0"/>
          <w:numId w:val="6"/>
        </w:numPr>
        <w:shd w:val="clear" w:color="auto" w:fill="FFFFFF"/>
        <w:spacing w:after="100" w:afterAutospacing="1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 xml:space="preserve">установлен срок для заключения гражданами договора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на получение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медицинских услуг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 xml:space="preserve">с использованием семейного капитала – </w:t>
      </w:r>
      <w:r w:rsidR="00166BDB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в течение действия заключения ВКК о</w:t>
      </w:r>
      <w:r w:rsidR="00003C1C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нуждаемости в их получении</w:t>
      </w:r>
      <w:r w:rsidRPr="00522D37">
        <w:rPr>
          <w:i/>
          <w:iCs/>
          <w:color w:val="121212"/>
          <w:sz w:val="30"/>
          <w:szCs w:val="30"/>
        </w:rPr>
        <w:t>.</w:t>
      </w:r>
    </w:p>
    <w:p w:rsidR="001C2F72" w:rsidRPr="00166BDB" w:rsidRDefault="001C2F72" w:rsidP="00166BDB">
      <w:pPr>
        <w:pStyle w:val="a3"/>
        <w:shd w:val="clear" w:color="auto" w:fill="FFFFFF"/>
        <w:spacing w:before="0" w:beforeAutospacing="0"/>
        <w:ind w:right="-284" w:firstLine="709"/>
        <w:jc w:val="both"/>
        <w:rPr>
          <w:color w:val="121212"/>
        </w:rPr>
      </w:pPr>
      <w:proofErr w:type="spellStart"/>
      <w:r w:rsidRPr="00166BDB">
        <w:rPr>
          <w:b/>
          <w:bCs/>
          <w:i/>
          <w:iCs/>
          <w:color w:val="121212"/>
        </w:rPr>
        <w:t>Справочно</w:t>
      </w:r>
      <w:proofErr w:type="spellEnd"/>
      <w:r w:rsidR="00166BDB" w:rsidRPr="00166BDB">
        <w:rPr>
          <w:b/>
          <w:bCs/>
          <w:i/>
          <w:iCs/>
          <w:color w:val="121212"/>
        </w:rPr>
        <w:t xml:space="preserve">: </w:t>
      </w:r>
      <w:r w:rsidRPr="00166BDB">
        <w:rPr>
          <w:i/>
          <w:iCs/>
          <w:color w:val="121212"/>
        </w:rPr>
        <w:t>Граждане могут обращаться в банк для перечисления средств семейного капитала на</w:t>
      </w:r>
      <w:r w:rsidR="00FA7CD2">
        <w:rPr>
          <w:i/>
          <w:iCs/>
          <w:color w:val="121212"/>
        </w:rPr>
        <w:t xml:space="preserve"> </w:t>
      </w:r>
      <w:r w:rsidRPr="00166BDB">
        <w:rPr>
          <w:b/>
          <w:bCs/>
          <w:i/>
          <w:iCs/>
          <w:color w:val="121212"/>
        </w:rPr>
        <w:t>медицинские услуги</w:t>
      </w:r>
      <w:r w:rsidR="00FA7CD2">
        <w:rPr>
          <w:i/>
          <w:iCs/>
          <w:color w:val="121212"/>
        </w:rPr>
        <w:t xml:space="preserve"> </w:t>
      </w:r>
      <w:r w:rsidRPr="00166BDB">
        <w:rPr>
          <w:i/>
          <w:iCs/>
          <w:color w:val="121212"/>
        </w:rPr>
        <w:t>–</w:t>
      </w:r>
      <w:r w:rsidR="00FA7CD2">
        <w:rPr>
          <w:i/>
          <w:iCs/>
          <w:color w:val="121212"/>
        </w:rPr>
        <w:t xml:space="preserve"> </w:t>
      </w:r>
      <w:r w:rsidRPr="00166BDB">
        <w:rPr>
          <w:b/>
          <w:bCs/>
          <w:i/>
          <w:iCs/>
          <w:color w:val="121212"/>
        </w:rPr>
        <w:t>в</w:t>
      </w:r>
      <w:r w:rsidR="00FA7CD2">
        <w:rPr>
          <w:b/>
          <w:bCs/>
          <w:i/>
          <w:iCs/>
          <w:color w:val="121212"/>
        </w:rPr>
        <w:t xml:space="preserve"> </w:t>
      </w:r>
      <w:r w:rsidRPr="00166BDB">
        <w:rPr>
          <w:b/>
          <w:bCs/>
          <w:i/>
          <w:iCs/>
          <w:color w:val="121212"/>
        </w:rPr>
        <w:t>течение двух лет</w:t>
      </w:r>
      <w:r w:rsidR="00FA7CD2">
        <w:rPr>
          <w:i/>
          <w:iCs/>
          <w:color w:val="121212"/>
        </w:rPr>
        <w:t xml:space="preserve"> </w:t>
      </w:r>
      <w:r w:rsidRPr="00166BDB">
        <w:rPr>
          <w:i/>
          <w:iCs/>
          <w:color w:val="121212"/>
        </w:rPr>
        <w:t>со</w:t>
      </w:r>
      <w:r w:rsidR="00FA7CD2">
        <w:rPr>
          <w:i/>
          <w:iCs/>
          <w:color w:val="121212"/>
        </w:rPr>
        <w:t xml:space="preserve"> </w:t>
      </w:r>
      <w:r w:rsidRPr="00166BDB">
        <w:rPr>
          <w:i/>
          <w:iCs/>
          <w:color w:val="121212"/>
        </w:rPr>
        <w:t>дня подачи в ра</w:t>
      </w:r>
      <w:proofErr w:type="gramStart"/>
      <w:r w:rsidRPr="00166BDB">
        <w:rPr>
          <w:i/>
          <w:iCs/>
          <w:color w:val="121212"/>
        </w:rPr>
        <w:t>й(</w:t>
      </w:r>
      <w:proofErr w:type="gramEnd"/>
      <w:r w:rsidRPr="00166BDB">
        <w:rPr>
          <w:i/>
          <w:iCs/>
          <w:color w:val="121212"/>
        </w:rPr>
        <w:t xml:space="preserve">гор)исполком заявления о досрочном распоряжении средствами семейного капитала, при этом договор </w:t>
      </w:r>
      <w:r w:rsidR="00FA7CD2">
        <w:rPr>
          <w:i/>
          <w:iCs/>
          <w:color w:val="121212"/>
        </w:rPr>
        <w:br/>
      </w:r>
      <w:r w:rsidRPr="00166BDB">
        <w:rPr>
          <w:i/>
          <w:iCs/>
          <w:color w:val="121212"/>
        </w:rPr>
        <w:t>на получение таких услуг с государственной организацией здравоохранения должен быть заключен в</w:t>
      </w:r>
      <w:r w:rsidR="00FA7CD2">
        <w:rPr>
          <w:i/>
          <w:iCs/>
          <w:color w:val="121212"/>
        </w:rPr>
        <w:t xml:space="preserve"> </w:t>
      </w:r>
      <w:r w:rsidRPr="00166BDB">
        <w:rPr>
          <w:i/>
          <w:iCs/>
          <w:color w:val="121212"/>
        </w:rPr>
        <w:t>течение срока действия заключения ВКК о</w:t>
      </w:r>
      <w:r w:rsidR="00FA7CD2">
        <w:rPr>
          <w:i/>
          <w:iCs/>
          <w:color w:val="121212"/>
        </w:rPr>
        <w:t xml:space="preserve"> </w:t>
      </w:r>
      <w:r w:rsidRPr="00166BDB">
        <w:rPr>
          <w:i/>
          <w:iCs/>
          <w:color w:val="121212"/>
        </w:rPr>
        <w:t>нуждаемости в</w:t>
      </w:r>
      <w:r w:rsidR="00FA7CD2">
        <w:rPr>
          <w:i/>
          <w:iCs/>
          <w:color w:val="121212"/>
        </w:rPr>
        <w:t xml:space="preserve"> </w:t>
      </w:r>
      <w:r w:rsidRPr="00166BDB">
        <w:rPr>
          <w:i/>
          <w:iCs/>
          <w:color w:val="121212"/>
        </w:rPr>
        <w:t xml:space="preserve">получении </w:t>
      </w:r>
      <w:r w:rsidR="00FA7CD2">
        <w:rPr>
          <w:i/>
          <w:iCs/>
          <w:color w:val="121212"/>
        </w:rPr>
        <w:br/>
      </w:r>
      <w:r w:rsidRPr="00166BDB">
        <w:rPr>
          <w:i/>
          <w:iCs/>
          <w:color w:val="121212"/>
        </w:rPr>
        <w:t>этих услуг –</w:t>
      </w:r>
      <w:r w:rsidR="00FA7CD2">
        <w:rPr>
          <w:i/>
          <w:iCs/>
          <w:color w:val="121212"/>
        </w:rPr>
        <w:t xml:space="preserve"> </w:t>
      </w:r>
      <w:r w:rsidRPr="00166BDB">
        <w:rPr>
          <w:b/>
          <w:bCs/>
          <w:i/>
          <w:iCs/>
          <w:color w:val="121212"/>
        </w:rPr>
        <w:t>в</w:t>
      </w:r>
      <w:r w:rsidR="00FA7CD2">
        <w:rPr>
          <w:b/>
          <w:bCs/>
          <w:i/>
          <w:iCs/>
          <w:color w:val="121212"/>
        </w:rPr>
        <w:t xml:space="preserve"> </w:t>
      </w:r>
      <w:r w:rsidRPr="00166BDB">
        <w:rPr>
          <w:b/>
          <w:bCs/>
          <w:i/>
          <w:iCs/>
          <w:color w:val="121212"/>
        </w:rPr>
        <w:t>пределах одного года</w:t>
      </w:r>
      <w:r w:rsidRPr="00166BDB">
        <w:rPr>
          <w:i/>
          <w:iCs/>
          <w:color w:val="121212"/>
        </w:rPr>
        <w:t>;</w:t>
      </w:r>
    </w:p>
    <w:p w:rsidR="001C2F72" w:rsidRPr="00522D37" w:rsidRDefault="001C2F72" w:rsidP="00166BDB">
      <w:pPr>
        <w:numPr>
          <w:ilvl w:val="0"/>
          <w:numId w:val="7"/>
        </w:numPr>
        <w:shd w:val="clear" w:color="auto" w:fill="FFFFFF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установлен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единый срок возврата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на депозитные счета граждан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неиспользованных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средств семейного капитала –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10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рабочих дней,</w:t>
      </w:r>
    </w:p>
    <w:p w:rsidR="001C2F72" w:rsidRPr="00522D37" w:rsidRDefault="001C2F72" w:rsidP="00166BDB">
      <w:pPr>
        <w:numPr>
          <w:ilvl w:val="0"/>
          <w:numId w:val="7"/>
        </w:numPr>
        <w:shd w:val="clear" w:color="auto" w:fill="FFFFFF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b/>
          <w:bCs/>
          <w:color w:val="121212"/>
          <w:sz w:val="30"/>
          <w:szCs w:val="30"/>
        </w:rPr>
        <w:t>а на улучшение жилищных условий – 3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месяца;</w:t>
      </w:r>
    </w:p>
    <w:p w:rsidR="001C2F72" w:rsidRPr="00522D37" w:rsidRDefault="001C2F72" w:rsidP="00166BDB">
      <w:pPr>
        <w:numPr>
          <w:ilvl w:val="0"/>
          <w:numId w:val="7"/>
        </w:numPr>
        <w:shd w:val="clear" w:color="auto" w:fill="FFFFFF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закреплена обязанность ра</w:t>
      </w:r>
      <w:proofErr w:type="gramStart"/>
      <w:r w:rsidRPr="00522D37">
        <w:rPr>
          <w:color w:val="121212"/>
          <w:sz w:val="30"/>
          <w:szCs w:val="30"/>
        </w:rPr>
        <w:t>й(</w:t>
      </w:r>
      <w:proofErr w:type="gramEnd"/>
      <w:r w:rsidRPr="00522D37">
        <w:rPr>
          <w:color w:val="121212"/>
          <w:sz w:val="30"/>
          <w:szCs w:val="30"/>
        </w:rPr>
        <w:t>гор)исполкомов осуществлять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мониторинг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использования гражданами семейного капитала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по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всем направлениям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и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контролировать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возврат банком в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республиканский бюджет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средств семейного капитала по неправомерно принятым решениям;</w:t>
      </w:r>
    </w:p>
    <w:p w:rsidR="001C2F72" w:rsidRPr="00522D37" w:rsidRDefault="001C2F72" w:rsidP="00166BDB">
      <w:pPr>
        <w:numPr>
          <w:ilvl w:val="0"/>
          <w:numId w:val="7"/>
        </w:numPr>
        <w:shd w:val="clear" w:color="auto" w:fill="FFFFFF"/>
        <w:ind w:left="0" w:right="-284" w:firstLine="709"/>
        <w:jc w:val="both"/>
        <w:rPr>
          <w:color w:val="121212"/>
          <w:sz w:val="30"/>
          <w:szCs w:val="30"/>
        </w:rPr>
      </w:pPr>
      <w:r w:rsidRPr="00522D37">
        <w:rPr>
          <w:color w:val="121212"/>
          <w:sz w:val="30"/>
          <w:szCs w:val="30"/>
        </w:rPr>
        <w:t>дополнен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перечень запрашиваемых документов</w:t>
      </w:r>
      <w:r w:rsidR="00166BDB">
        <w:rPr>
          <w:color w:val="121212"/>
          <w:sz w:val="30"/>
          <w:szCs w:val="30"/>
        </w:rPr>
        <w:t xml:space="preserve"> </w:t>
      </w:r>
      <w:r w:rsidR="00FA7CD2">
        <w:rPr>
          <w:color w:val="121212"/>
          <w:sz w:val="30"/>
          <w:szCs w:val="30"/>
        </w:rPr>
        <w:br/>
      </w:r>
      <w:r w:rsidRPr="00522D37">
        <w:rPr>
          <w:color w:val="121212"/>
          <w:sz w:val="30"/>
          <w:szCs w:val="30"/>
        </w:rPr>
        <w:t>(в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постановлении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541) и внесены изменения в</w:t>
      </w:r>
      <w:r w:rsidR="00166BDB">
        <w:rPr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формы заявлений и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решений о</w:t>
      </w:r>
      <w:r w:rsidR="00166BDB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b/>
          <w:bCs/>
          <w:color w:val="121212"/>
          <w:sz w:val="30"/>
          <w:szCs w:val="30"/>
        </w:rPr>
        <w:t>назначении и досрочном распоряжении средствами семейного капитала</w:t>
      </w:r>
      <w:r w:rsidR="00FA7CD2">
        <w:rPr>
          <w:b/>
          <w:bCs/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(в</w:t>
      </w:r>
      <w:r w:rsidR="00FA7CD2">
        <w:rPr>
          <w:color w:val="121212"/>
          <w:sz w:val="30"/>
          <w:szCs w:val="30"/>
        </w:rPr>
        <w:t xml:space="preserve"> </w:t>
      </w:r>
      <w:r w:rsidRPr="00522D37">
        <w:rPr>
          <w:color w:val="121212"/>
          <w:sz w:val="30"/>
          <w:szCs w:val="30"/>
        </w:rPr>
        <w:t>постановлении 128).</w:t>
      </w:r>
    </w:p>
    <w:p w:rsidR="00336608" w:rsidRPr="00FA7CD2" w:rsidRDefault="001C2F72" w:rsidP="00FA7CD2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i/>
          <w:sz w:val="30"/>
          <w:szCs w:val="30"/>
        </w:rPr>
      </w:pPr>
      <w:r w:rsidRPr="00FA7CD2">
        <w:rPr>
          <w:i/>
          <w:color w:val="121212"/>
          <w:sz w:val="30"/>
          <w:szCs w:val="30"/>
        </w:rPr>
        <w:t>Постановление № 364 и Указ 69 вступают в силу</w:t>
      </w:r>
      <w:r w:rsidR="00FA7CD2">
        <w:rPr>
          <w:i/>
          <w:color w:val="121212"/>
          <w:sz w:val="30"/>
          <w:szCs w:val="30"/>
        </w:rPr>
        <w:t xml:space="preserve"> </w:t>
      </w:r>
      <w:r w:rsidRPr="00FA7CD2">
        <w:rPr>
          <w:bCs/>
          <w:i/>
          <w:color w:val="121212"/>
          <w:sz w:val="30"/>
          <w:szCs w:val="30"/>
        </w:rPr>
        <w:t>с 28 мая 2024 г.</w:t>
      </w:r>
    </w:p>
    <w:sectPr w:rsidR="00336608" w:rsidRPr="00FA7CD2" w:rsidSect="00522D37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6DF"/>
    <w:multiLevelType w:val="multilevel"/>
    <w:tmpl w:val="267CAFA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3FA3C1E"/>
    <w:multiLevelType w:val="hybridMultilevel"/>
    <w:tmpl w:val="23909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02D1"/>
    <w:multiLevelType w:val="multilevel"/>
    <w:tmpl w:val="64C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354DF"/>
    <w:multiLevelType w:val="multilevel"/>
    <w:tmpl w:val="82C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41625"/>
    <w:multiLevelType w:val="multilevel"/>
    <w:tmpl w:val="9F3AD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92D74"/>
    <w:multiLevelType w:val="hybridMultilevel"/>
    <w:tmpl w:val="F24844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B53059"/>
    <w:multiLevelType w:val="multilevel"/>
    <w:tmpl w:val="0B90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308FC"/>
    <w:multiLevelType w:val="hybridMultilevel"/>
    <w:tmpl w:val="D7FC9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C30AB"/>
    <w:multiLevelType w:val="multilevel"/>
    <w:tmpl w:val="80F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02A21"/>
    <w:multiLevelType w:val="multilevel"/>
    <w:tmpl w:val="E3A263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2F72"/>
    <w:rsid w:val="00003C1C"/>
    <w:rsid w:val="000B1443"/>
    <w:rsid w:val="00166BDB"/>
    <w:rsid w:val="0018139A"/>
    <w:rsid w:val="001C2F72"/>
    <w:rsid w:val="00330EC2"/>
    <w:rsid w:val="00336608"/>
    <w:rsid w:val="00522D37"/>
    <w:rsid w:val="00655FB1"/>
    <w:rsid w:val="00FA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2F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F7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2F7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</cp:lastModifiedBy>
  <cp:revision>3</cp:revision>
  <cp:lastPrinted>2024-05-28T08:42:00Z</cp:lastPrinted>
  <dcterms:created xsi:type="dcterms:W3CDTF">2024-05-28T05:58:00Z</dcterms:created>
  <dcterms:modified xsi:type="dcterms:W3CDTF">2024-05-28T08:43:00Z</dcterms:modified>
</cp:coreProperties>
</file>