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Учреждение здравоохранения «Могилевский специализированный Дом ребенка для детей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212010, г. Могилев, ул.Сурганова,71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телефон: 74-47-13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  <w:r w:rsidRPr="00B36AF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  <w:t>ПАМЯТКА</w:t>
      </w: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36AFF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об оказании </w:t>
      </w:r>
      <w:r w:rsidRPr="00B36AFF">
        <w:rPr>
          <w:rFonts w:ascii="Times New Roman" w:eastAsia="Calibri" w:hAnsi="Times New Roman" w:cs="Times New Roman"/>
          <w:b/>
          <w:iCs/>
          <w:sz w:val="30"/>
          <w:szCs w:val="30"/>
        </w:rPr>
        <w:t>медико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-социальной помощи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 базе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учреждения здравоохранения «Могилевский специализированный Дом ребенка для детей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</w:rPr>
      </w:pP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Медико-социальная помощь н базе учреждения здравоохранения «Могилевский специализированный Дом ребенка для детей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с органическим поражением центральной нервной системы с нарушением психики» (далее – Дом ребенка) по желанию законных представителей ребенка-инвалида, осуществляется на возмездной основе при наличии свободных мест по предварительной записи на основании договора, заключаемого в письменной форме между законными представителями ребенка и Домом ребенка в порядке, установленном законодательством в соответствии с  </w:t>
      </w:r>
      <w:bookmarkStart w:id="1" w:name="_Hlk117252564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постановлением Совета Министров Республики Беларусь от 10.02. 2009 № 182</w:t>
      </w:r>
      <w:bookmarkEnd w:id="1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«Об оказании платных медицинских услуг государственными учреждениями здравоохранения».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Оплата за оказание услуги медико-социальной помощи осуществляется законными представителями ребенка ежемесячно в размере 80% от получаемой пенсии ребенка-инвалида. Средства, поступающие в качестве оплаты за оказанную помощь, зачисляются в доход городского бюджета в счет компенсации расходов данного бюджета (постановление Совета Министров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Республики Беларусь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 от 20.02.2012 №164 «О внесении дополнений 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 Совета Министров Республики Беларусь от 10.02. 2009 № 182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>).</w:t>
      </w: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</w:pPr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Направление пациентов в палату для оказания медико-социальной помощи осуществляется в плановом порядке врачебным консилиумом территориальной организации здравоохранения, которая обеспечивает оказание пациенту медицинской помощи, в соответствии с </w:t>
      </w:r>
      <w:hyperlink w:anchor="P58" w:history="1">
        <w:r w:rsidRPr="00B36AFF">
          <w:rPr>
            <w:rFonts w:ascii="Times New Roman" w:eastAsia="Calibri" w:hAnsi="Times New Roman" w:cs="Times New Roman"/>
            <w:b w:val="0"/>
            <w:bCs/>
            <w:sz w:val="30"/>
            <w:szCs w:val="30"/>
            <w:lang w:eastAsia="en-US"/>
          </w:rPr>
          <w:t>перечнем</w:t>
        </w:r>
      </w:hyperlink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 медицинских показаний и медицинских противопоказаний для оказания медико-социальной помощи, установленных Постановлением Министерства здравоохранения Республики Беларусь от 10 января 2013  № 3 «О некоторых вопросах организации медицинской помощи и предоставления социальных услуг».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При заключении договора родителями (законными представителями) ребенка-инвалида предоставляются следующие документы: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30"/>
          <w:szCs w:val="30"/>
        </w:rPr>
      </w:pPr>
      <w:r w:rsidRPr="00B36AFF">
        <w:rPr>
          <w:sz w:val="30"/>
          <w:szCs w:val="30"/>
        </w:rPr>
        <w:lastRenderedPageBreak/>
        <w:t>паспорт родителя (законного представителя)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свидетельство о рождении (паспорт)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направление территориальной организации здравоохранения, осуществляющей оказание медицинской помощи ребенку в амбулаторных условиях для оказания услуги медико-социальной помощи на базе Дома ребенка;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заключение врачебного консилиума территориальной организации здравоохранения,</w:t>
      </w:r>
      <w:r w:rsidRPr="00B36AFF">
        <w:rPr>
          <w:b/>
          <w:bCs/>
          <w:sz w:val="30"/>
          <w:szCs w:val="30"/>
        </w:rPr>
        <w:t xml:space="preserve"> </w:t>
      </w:r>
      <w:r w:rsidRPr="00B36AFF">
        <w:rPr>
          <w:sz w:val="30"/>
          <w:szCs w:val="30"/>
        </w:rPr>
        <w:t>осуществляющей оказание медицинской помощи ребенку в амбулаторных условиях с указанием развернутого клинического диагноза, основного и сопутствующих заболеваний;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актуальная выписка из истории развития ребенка (ф. 112/у) с указанием дозы и кратности приема лекарственных средств, сведений о непереносимости лекарственных средств и аллергических реакциях.</w:t>
      </w:r>
    </w:p>
    <w:p w:rsid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справка от врача-психиатра об отсутствии у ребенка психического расстройства (заболевания), сопровождающегося асоциальным поведением.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оригинал документа об отрицательном результате тестирования на наличие </w:t>
      </w:r>
      <w:proofErr w:type="spellStart"/>
      <w:r w:rsidRPr="00B36AFF">
        <w:rPr>
          <w:sz w:val="30"/>
          <w:szCs w:val="30"/>
        </w:rPr>
        <w:t>коронавирусной</w:t>
      </w:r>
      <w:proofErr w:type="spellEnd"/>
      <w:r w:rsidRPr="00B36AFF">
        <w:rPr>
          <w:sz w:val="30"/>
          <w:szCs w:val="30"/>
        </w:rPr>
        <w:t xml:space="preserve"> инфекции, выполненного методом ПЦР, за 3 дня до поступления в учреждение, за 5 дней - с учетом выходных;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справка о размере социальной пенсии ребенку-инвалиду (при поступлении до 15-го числа текущего месяца, справка предоставляется за предшествующий месяц до госпитализации, при поступлении после 15-го числа, справка о размере социальной пенсии предоставляется за текущий месяц); 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>При помещении в Дом ребенка, на период получения медико-социальной помощи, родителями (законными представителями) ребенка предоставляются по описи: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личные вещи в соответствии с потребностями ребенка и погодными условиями;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лекарственные средства в оригинальной упаковке с листком-вкладышем, получаемые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лечебное индивидуальное диетическое питание, получаемое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вспомогательные технические средства социальной реабилитации, в которых нуждается ребенок (инвалидная коляска, терапевтический стул, укладки, корсет, протезы, </w:t>
      </w:r>
      <w:proofErr w:type="spellStart"/>
      <w:r w:rsidRPr="00B36AFF">
        <w:rPr>
          <w:rFonts w:ascii="Times New Roman" w:hAnsi="Times New Roman" w:cs="Times New Roman"/>
          <w:sz w:val="30"/>
          <w:szCs w:val="30"/>
        </w:rPr>
        <w:t>вертикализатор</w:t>
      </w:r>
      <w:proofErr w:type="spellEnd"/>
      <w:r w:rsidRPr="00B36AFF">
        <w:rPr>
          <w:rFonts w:ascii="Times New Roman" w:hAnsi="Times New Roman" w:cs="Times New Roman"/>
          <w:sz w:val="30"/>
          <w:szCs w:val="30"/>
        </w:rPr>
        <w:t xml:space="preserve"> и др.).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lastRenderedPageBreak/>
        <w:t>предметы и средства ухода за ребенком (шампунь, мыло, зубная щетка, зубная паста, расческа, достаточное количество памперсов и влажных салфеток, детская косметика по уходу за кожей и др.), любимые игрушки.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Родитель обязан: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предоставить достоверную информацию о ребенке, необходимую для качественного оказания медико-социальной помощи: данные о личности ребенка, его семье, режиме питания и сна, предпочтениях в питании, потребностях, умениях самостоятельного обслуживания во время приема пищи и при осуществлении гигиенических процедур, данные о коммуникативных навыках, поведенческих особенностях, социальных способностях;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обеспечить своевременную доставку ребенка в учреждение и возвращение его домой в соответствии с согласованными сроками пребывания;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 случае неявки, отмены или сокращения срока получения медико-социальной помощи незамедлительно информировать администрацию учреждения, с указанием причины;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обеспечить ребенку опрятный внешний вид, передать необходимые личные вещи, в соответствии с потребностями ребенка и погодными условиями, промаркировать личные вещи ребенка;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передать с четкой и однозначной инструкцией по применению, прописанные лечащим врачом лекарственные средства, с указанием названия препарата, графиком приема, сроком годности и дозировкой; 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предоставить номера телефонов экстренной круглосуточной связи с родителями (законными представителями);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своевременно внести оплату за оказанную услугу;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выполнять Правила внутреннего распорядка учреждения.</w:t>
      </w: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P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F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B36AFF">
        <w:rPr>
          <w:rFonts w:ascii="Times New Roman" w:hAnsi="Times New Roman" w:cs="Times New Roman"/>
          <w:sz w:val="24"/>
          <w:szCs w:val="24"/>
        </w:rPr>
        <w:t xml:space="preserve"> предварительная запись для получения услуги медико-социальной помощи осуществляется по телефону 8(0222)744713 с 08.00 до 16.00 в рабочие дни, контактное лицо – Бутко Евгения Владимировна, специалист по социальной работе.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формирования: 01.10.2022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составлена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юрисконсультом Дома ребенка Романенко В.В.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6D" w:rsidRPr="00B36AFF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 8(0222)777328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/>
    <w:sectPr w:rsidR="00B3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6E81"/>
    <w:multiLevelType w:val="hybridMultilevel"/>
    <w:tmpl w:val="6D720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FF"/>
    <w:rsid w:val="005E0E3F"/>
    <w:rsid w:val="005F226D"/>
    <w:rsid w:val="00B36AFF"/>
    <w:rsid w:val="00E24ED6"/>
    <w:rsid w:val="00E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Витальевна Кочеткова</cp:lastModifiedBy>
  <cp:revision>2</cp:revision>
  <cp:lastPrinted>2022-10-24T10:58:00Z</cp:lastPrinted>
  <dcterms:created xsi:type="dcterms:W3CDTF">2022-10-31T12:06:00Z</dcterms:created>
  <dcterms:modified xsi:type="dcterms:W3CDTF">2022-10-31T12:06:00Z</dcterms:modified>
</cp:coreProperties>
</file>