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10" w:rsidRPr="0069673C" w:rsidRDefault="006B0010" w:rsidP="006B0010">
      <w:pPr>
        <w:pStyle w:val="a3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  <w:r w:rsidRPr="0069673C">
        <w:rPr>
          <w:rStyle w:val="a4"/>
          <w:rFonts w:ascii="Arial" w:hAnsi="Arial" w:cs="Arial"/>
          <w:color w:val="333333"/>
        </w:rPr>
        <w:t>Электронные обращения</w:t>
      </w:r>
    </w:p>
    <w:p w:rsidR="006B0010" w:rsidRPr="0069673C" w:rsidRDefault="006B0010" w:rsidP="006B0010">
      <w:pPr>
        <w:pStyle w:val="a3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  <w:r w:rsidRPr="0069673C">
        <w:rPr>
          <w:rFonts w:ascii="Arial" w:hAnsi="Arial" w:cs="Arial"/>
          <w:color w:val="333333"/>
        </w:rPr>
        <w:t>Электронное обращение — обращение заявителя, поступившее на адрес электронной почты организации либо размещенное на официальном сайте организации в глобальной сети Интернет.</w:t>
      </w:r>
    </w:p>
    <w:p w:rsidR="006B0010" w:rsidRDefault="006B0010" w:rsidP="006B0010">
      <w:pPr>
        <w:jc w:val="center"/>
        <w:rPr>
          <w:rFonts w:ascii="Arial" w:hAnsi="Arial" w:cs="Arial"/>
          <w:color w:val="333333"/>
        </w:rPr>
      </w:pPr>
    </w:p>
    <w:p w:rsidR="006B0010" w:rsidRPr="0069673C" w:rsidRDefault="006B0010" w:rsidP="006B0010">
      <w:pPr>
        <w:jc w:val="center"/>
        <w:rPr>
          <w:rFonts w:ascii="Arial" w:hAnsi="Arial" w:cs="Arial"/>
          <w:color w:val="000000"/>
        </w:rPr>
      </w:pPr>
      <w:r w:rsidRPr="0069673C">
        <w:rPr>
          <w:rFonts w:ascii="Arial" w:hAnsi="Arial" w:cs="Arial"/>
          <w:color w:val="333333"/>
        </w:rPr>
        <w:t xml:space="preserve">Граждане Республики Беларусь, юридические лица Республики Беларусь, индивидуальные предприниматели имеют право на обращение в </w:t>
      </w:r>
      <w:proofErr w:type="spellStart"/>
      <w:r w:rsidRPr="0069673C">
        <w:rPr>
          <w:rFonts w:ascii="Arial" w:hAnsi="Arial" w:cs="Arial"/>
          <w:color w:val="333333"/>
        </w:rPr>
        <w:t>сельисполком</w:t>
      </w:r>
      <w:proofErr w:type="spellEnd"/>
      <w:r w:rsidRPr="0069673C">
        <w:rPr>
          <w:rFonts w:ascii="Arial" w:hAnsi="Arial" w:cs="Arial"/>
          <w:color w:val="333333"/>
        </w:rPr>
        <w:t xml:space="preserve"> путем подачи электронных обращений посредством глобальной компьютерной</w:t>
      </w:r>
      <w:r>
        <w:rPr>
          <w:rFonts w:ascii="Arial" w:hAnsi="Arial" w:cs="Arial"/>
          <w:color w:val="333333"/>
        </w:rPr>
        <w:t xml:space="preserve"> </w:t>
      </w:r>
      <w:r w:rsidRPr="0069673C">
        <w:rPr>
          <w:rFonts w:ascii="Arial" w:hAnsi="Arial" w:cs="Arial"/>
          <w:color w:val="333333"/>
        </w:rPr>
        <w:t>сети Интернет на адрес электронной почты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hyperlink r:id="rId4" w:history="1">
        <w:r w:rsidRPr="0069673C">
          <w:rPr>
            <w:rStyle w:val="a5"/>
            <w:rFonts w:ascii="Arial" w:hAnsi="Arial" w:cs="Arial"/>
            <w:lang w:val="en-US"/>
          </w:rPr>
          <w:t>molyatichyselisp</w:t>
        </w:r>
        <w:r w:rsidRPr="0069673C">
          <w:rPr>
            <w:rStyle w:val="a5"/>
            <w:rFonts w:ascii="Arial" w:hAnsi="Arial" w:cs="Arial"/>
          </w:rPr>
          <w:t>@</w:t>
        </w:r>
        <w:r w:rsidRPr="0069673C">
          <w:rPr>
            <w:rStyle w:val="a5"/>
            <w:rFonts w:ascii="Arial" w:hAnsi="Arial" w:cs="Arial"/>
            <w:lang w:val="en-US"/>
          </w:rPr>
          <w:t>krichev</w:t>
        </w:r>
        <w:r w:rsidRPr="0069673C">
          <w:rPr>
            <w:rStyle w:val="a5"/>
            <w:rFonts w:ascii="Arial" w:hAnsi="Arial" w:cs="Arial"/>
          </w:rPr>
          <w:t>.</w:t>
        </w:r>
        <w:r w:rsidRPr="0069673C">
          <w:rPr>
            <w:rStyle w:val="a5"/>
            <w:rFonts w:ascii="Arial" w:hAnsi="Arial" w:cs="Arial"/>
            <w:lang w:val="en-US"/>
          </w:rPr>
          <w:t>gov</w:t>
        </w:r>
        <w:r w:rsidRPr="0069673C">
          <w:rPr>
            <w:rStyle w:val="a5"/>
            <w:rFonts w:ascii="Arial" w:hAnsi="Arial" w:cs="Arial"/>
          </w:rPr>
          <w:t>.</w:t>
        </w:r>
        <w:r w:rsidRPr="0069673C">
          <w:rPr>
            <w:rStyle w:val="a5"/>
            <w:rFonts w:ascii="Arial" w:hAnsi="Arial" w:cs="Arial"/>
            <w:lang w:val="en-US"/>
          </w:rPr>
          <w:t>by</w:t>
        </w:r>
      </w:hyperlink>
    </w:p>
    <w:p w:rsidR="006B0010" w:rsidRPr="0069673C" w:rsidRDefault="006B0010" w:rsidP="006B0010">
      <w:pPr>
        <w:pStyle w:val="a3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  <w:proofErr w:type="spellStart"/>
      <w:r w:rsidRPr="0069673C">
        <w:rPr>
          <w:rFonts w:ascii="Arial" w:hAnsi="Arial" w:cs="Arial"/>
          <w:color w:val="333333"/>
        </w:rPr>
        <w:t>Справочно</w:t>
      </w:r>
      <w:proofErr w:type="spellEnd"/>
      <w:r w:rsidRPr="0069673C">
        <w:rPr>
          <w:rFonts w:ascii="Arial" w:hAnsi="Arial" w:cs="Arial"/>
          <w:color w:val="333333"/>
        </w:rPr>
        <w:t>: находящиеся на территории Республики Беларусь иностранные граждане и лица без гражданства, представительства иностранных организаций пользуются правом на обращение наравне с гражданами Республики Беларусь и юридическими лицами Республики Беларусь, если иное не определено Конституцией Республики Беларусь, законами и международными договорами Республики Беларусь.</w:t>
      </w:r>
    </w:p>
    <w:p w:rsidR="006B0010" w:rsidRPr="0069673C" w:rsidRDefault="006B0010" w:rsidP="006B0010">
      <w:pPr>
        <w:pStyle w:val="a3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  <w:r w:rsidRPr="0069673C">
        <w:rPr>
          <w:rFonts w:ascii="Arial" w:hAnsi="Arial" w:cs="Arial"/>
          <w:color w:val="333333"/>
        </w:rPr>
        <w:t>Электронные обращения от имени недееспособных граждан подаются их законными представителями.</w:t>
      </w:r>
    </w:p>
    <w:p w:rsidR="006B0010" w:rsidRPr="0069673C" w:rsidRDefault="006B0010" w:rsidP="006B0010">
      <w:pPr>
        <w:pStyle w:val="a3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  <w:r w:rsidRPr="0069673C">
        <w:rPr>
          <w:rStyle w:val="a4"/>
          <w:rFonts w:ascii="Arial" w:hAnsi="Arial" w:cs="Arial"/>
          <w:color w:val="333333"/>
        </w:rPr>
        <w:t>Электронное обращение гражданина должно содержать: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— фамилию, имя, отчеств</w:t>
      </w:r>
      <w:proofErr w:type="gramStart"/>
      <w:r w:rsidRPr="0069673C">
        <w:rPr>
          <w:rFonts w:ascii="Arial" w:hAnsi="Arial" w:cs="Arial"/>
          <w:color w:val="333333"/>
        </w:rPr>
        <w:t>о(</w:t>
      </w:r>
      <w:proofErr w:type="gramEnd"/>
      <w:r w:rsidRPr="0069673C">
        <w:rPr>
          <w:rFonts w:ascii="Arial" w:hAnsi="Arial" w:cs="Arial"/>
          <w:color w:val="333333"/>
        </w:rPr>
        <w:t>либо) инициалы гражданина;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— адрес места жительства(места пребывания) гражданина;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— изложена сущность обращения;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— адрес электронной почты гражданина;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 — электронные обращения излагаются на русском и белорусском языках;</w:t>
      </w:r>
    </w:p>
    <w:p w:rsidR="006B0010" w:rsidRPr="0069673C" w:rsidRDefault="006B0010" w:rsidP="006B0010">
      <w:pPr>
        <w:pStyle w:val="a3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  <w:r w:rsidRPr="0069673C">
        <w:rPr>
          <w:rStyle w:val="a4"/>
          <w:rFonts w:ascii="Arial" w:hAnsi="Arial" w:cs="Arial"/>
          <w:color w:val="333333"/>
        </w:rPr>
        <w:t>Электронное обращение юридического лица должно содержать: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— полное наименование юридического лица, место нахождения юридического лица, изложена суть обращения;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— фамилия, имя, отчество лица, уполномоченного пописывать обращение;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 — адрес электронной почты юридического лица;</w:t>
      </w:r>
    </w:p>
    <w:p w:rsidR="006B0010" w:rsidRPr="0069673C" w:rsidRDefault="006B0010" w:rsidP="006B0010">
      <w:pPr>
        <w:pStyle w:val="a3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  <w:r w:rsidRPr="0069673C">
        <w:rPr>
          <w:rStyle w:val="a4"/>
          <w:rFonts w:ascii="Arial" w:hAnsi="Arial" w:cs="Arial"/>
          <w:color w:val="333333"/>
        </w:rPr>
        <w:t>Ответы на электронные обращения направляются в электронном виде на адрес электронной почты, указанный в электронном обращении, либо в письменном виде на адрес места жительства (места пребывания) гражданина или места нахождения юридического лица, в случаях, установленных Законом Республики Беларусь от18 июля2011 года «Об обращениях граждан и юридических лиц»</w:t>
      </w:r>
    </w:p>
    <w:p w:rsidR="006B0010" w:rsidRPr="0069673C" w:rsidRDefault="006B0010" w:rsidP="006B0010">
      <w:pPr>
        <w:pStyle w:val="a3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  <w:proofErr w:type="gramStart"/>
      <w:r w:rsidRPr="0069673C">
        <w:rPr>
          <w:rStyle w:val="a4"/>
          <w:rFonts w:ascii="Arial" w:hAnsi="Arial" w:cs="Arial"/>
          <w:color w:val="333333"/>
        </w:rPr>
        <w:t>Оставляются без рассмотрения по существу обращения, которые: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— изложены не на русском и не на белорусском языках;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— не содержат фамилии, имени, отчества, адреса места жительства (</w:t>
      </w:r>
      <w:proofErr w:type="spellStart"/>
      <w:r w:rsidRPr="0069673C">
        <w:rPr>
          <w:rFonts w:ascii="Arial" w:hAnsi="Arial" w:cs="Arial"/>
          <w:color w:val="333333"/>
        </w:rPr>
        <w:t>местапребывания</w:t>
      </w:r>
      <w:proofErr w:type="spellEnd"/>
      <w:r w:rsidRPr="0069673C">
        <w:rPr>
          <w:rFonts w:ascii="Arial" w:hAnsi="Arial" w:cs="Arial"/>
          <w:color w:val="333333"/>
        </w:rPr>
        <w:t>) гражданина;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— не содержат полного наименования юридического лица и адреса места его нахождения, фамилии, имени, отчества руководителя или лица, уполномоченного в установленном порядке подписывать обращения для юридического лица;</w:t>
      </w:r>
      <w:proofErr w:type="gramEnd"/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 xml:space="preserve">— </w:t>
      </w:r>
      <w:proofErr w:type="gramStart"/>
      <w:r w:rsidRPr="0069673C">
        <w:rPr>
          <w:rFonts w:ascii="Arial" w:hAnsi="Arial" w:cs="Arial"/>
          <w:color w:val="333333"/>
        </w:rPr>
        <w:t>содержат текст, не поддающийся чтению;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— содержат нецензурные, оскорбительные слова и выражения;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 xml:space="preserve">— подлежат рассмотрению в соответствии с законодательством, определяющим порядок административного процесса, о конституционном судопроизводстве, </w:t>
      </w:r>
      <w:r w:rsidRPr="0069673C">
        <w:rPr>
          <w:rFonts w:ascii="Arial" w:hAnsi="Arial" w:cs="Arial"/>
          <w:color w:val="333333"/>
        </w:rPr>
        <w:lastRenderedPageBreak/>
        <w:t>гражданском, хозяйственном, уголовно-процессуальном законодательстве;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— пропущен без уважительной причины срок подачи жалобы;</w:t>
      </w:r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— подано повторное обращение, если оно уже было рассмотрено по существу, не содержит новые обстоятельства для рассмотрения по существу;</w:t>
      </w:r>
      <w:proofErr w:type="gramEnd"/>
      <w:r w:rsidRPr="0069673C">
        <w:rPr>
          <w:rStyle w:val="apple-converted-space"/>
          <w:rFonts w:ascii="Arial" w:hAnsi="Arial" w:cs="Arial"/>
          <w:color w:val="333333"/>
        </w:rPr>
        <w:t> </w:t>
      </w:r>
      <w:r w:rsidRPr="0069673C">
        <w:rPr>
          <w:rFonts w:ascii="Arial" w:hAnsi="Arial" w:cs="Arial"/>
          <w:color w:val="333333"/>
        </w:rPr>
        <w:br/>
        <w:t> — с заявителем прекращена переписка.</w:t>
      </w:r>
    </w:p>
    <w:p w:rsidR="00485C20" w:rsidRDefault="00485C20"/>
    <w:sectPr w:rsidR="00485C20" w:rsidSect="006B00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0010"/>
    <w:rsid w:val="000019A2"/>
    <w:rsid w:val="00485C20"/>
    <w:rsid w:val="006B0010"/>
    <w:rsid w:val="00ED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1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01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B0010"/>
    <w:rPr>
      <w:b/>
      <w:bCs/>
    </w:rPr>
  </w:style>
  <w:style w:type="character" w:styleId="a5">
    <w:name w:val="Hyperlink"/>
    <w:basedOn w:val="a0"/>
    <w:uiPriority w:val="99"/>
    <w:unhideWhenUsed/>
    <w:rsid w:val="006B00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0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lyatichyselisp@krichev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2022-07-15T11:06:00Z</dcterms:created>
  <dcterms:modified xsi:type="dcterms:W3CDTF">2022-07-15T11:07:00Z</dcterms:modified>
</cp:coreProperties>
</file>