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19" w:rsidRDefault="00D51219" w:rsidP="00D51219"/>
    <w:p w:rsidR="00D51219" w:rsidRPr="00D32242" w:rsidRDefault="00D51219" w:rsidP="00D51219">
      <w:pPr>
        <w:tabs>
          <w:tab w:val="left" w:pos="6120"/>
        </w:tabs>
        <w:spacing w:after="120" w:line="280" w:lineRule="exact"/>
        <w:jc w:val="center"/>
        <w:rPr>
          <w:rFonts w:ascii="Times New Roman" w:hAnsi="Times New Roman"/>
          <w:b/>
          <w:sz w:val="30"/>
          <w:szCs w:val="30"/>
        </w:rPr>
      </w:pPr>
      <w:r w:rsidRPr="00D32242">
        <w:rPr>
          <w:rFonts w:ascii="Times New Roman" w:hAnsi="Times New Roman"/>
          <w:b/>
          <w:sz w:val="30"/>
          <w:szCs w:val="30"/>
        </w:rPr>
        <w:t>ПЕРЕЧЕНЬ</w:t>
      </w:r>
    </w:p>
    <w:p w:rsidR="00D51219" w:rsidRPr="00D32242" w:rsidRDefault="00D51219" w:rsidP="00D51219">
      <w:pPr>
        <w:pStyle w:val="titleu"/>
        <w:spacing w:before="0" w:after="0" w:line="280" w:lineRule="exact"/>
        <w:jc w:val="center"/>
        <w:rPr>
          <w:rFonts w:ascii="Times New Roman" w:hAnsi="Times New Roman"/>
          <w:sz w:val="30"/>
          <w:szCs w:val="30"/>
        </w:rPr>
      </w:pPr>
      <w:r w:rsidRPr="00D32242">
        <w:rPr>
          <w:rFonts w:ascii="Times New Roman" w:hAnsi="Times New Roman"/>
          <w:sz w:val="30"/>
          <w:szCs w:val="30"/>
        </w:rPr>
        <w:t>административных процедур, осуществляемых</w:t>
      </w:r>
      <w:r>
        <w:rPr>
          <w:rFonts w:ascii="Times New Roman" w:hAnsi="Times New Roman"/>
          <w:sz w:val="30"/>
          <w:szCs w:val="30"/>
        </w:rPr>
        <w:t xml:space="preserve"> </w:t>
      </w:r>
      <w:proofErr w:type="spellStart"/>
      <w:r>
        <w:rPr>
          <w:rFonts w:ascii="Times New Roman" w:hAnsi="Times New Roman"/>
          <w:sz w:val="30"/>
          <w:szCs w:val="30"/>
        </w:rPr>
        <w:t>Молятичским</w:t>
      </w:r>
      <w:proofErr w:type="spellEnd"/>
      <w:r w:rsidRPr="00D32242">
        <w:rPr>
          <w:rFonts w:ascii="Times New Roman" w:hAnsi="Times New Roman"/>
          <w:sz w:val="30"/>
          <w:szCs w:val="30"/>
        </w:rPr>
        <w:t xml:space="preserve"> сельским исполнительным комитетом </w:t>
      </w:r>
      <w:r w:rsidRPr="00D32242">
        <w:rPr>
          <w:rFonts w:ascii="Times New Roman" w:hAnsi="Times New Roman"/>
          <w:bCs w:val="0"/>
          <w:color w:val="000000"/>
          <w:spacing w:val="3"/>
          <w:sz w:val="30"/>
          <w:szCs w:val="30"/>
        </w:rPr>
        <w:t xml:space="preserve"> </w:t>
      </w:r>
      <w:r w:rsidRPr="00D32242">
        <w:rPr>
          <w:rFonts w:ascii="Times New Roman" w:hAnsi="Times New Roman"/>
          <w:sz w:val="30"/>
          <w:szCs w:val="30"/>
        </w:rPr>
        <w:t xml:space="preserve">по заявлениям граждан в соответствии с </w:t>
      </w:r>
      <w:r>
        <w:rPr>
          <w:rFonts w:ascii="Times New Roman" w:hAnsi="Times New Roman"/>
          <w:sz w:val="30"/>
          <w:szCs w:val="30"/>
        </w:rPr>
        <w:t xml:space="preserve">               </w:t>
      </w:r>
      <w:r w:rsidRPr="00D32242">
        <w:rPr>
          <w:rFonts w:ascii="Times New Roman" w:hAnsi="Times New Roman"/>
          <w:sz w:val="30"/>
          <w:szCs w:val="30"/>
        </w:rPr>
        <w:t xml:space="preserve">Указом Президента Республики Беларусь от 26.04.2010 года № 200 </w:t>
      </w:r>
    </w:p>
    <w:p w:rsidR="00D51219" w:rsidRPr="00D32242" w:rsidRDefault="00D51219" w:rsidP="00D51219">
      <w:pPr>
        <w:pStyle w:val="titleu"/>
        <w:spacing w:before="0" w:after="0" w:line="280" w:lineRule="exact"/>
        <w:jc w:val="center"/>
        <w:rPr>
          <w:rFonts w:ascii="Times New Roman" w:hAnsi="Times New Roman"/>
          <w:sz w:val="30"/>
          <w:szCs w:val="30"/>
        </w:rPr>
      </w:pPr>
      <w:r w:rsidRPr="00D32242">
        <w:rPr>
          <w:rFonts w:ascii="Times New Roman" w:hAnsi="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D51219" w:rsidRPr="00D32242" w:rsidRDefault="00D51219" w:rsidP="00D51219">
      <w:pPr>
        <w:pStyle w:val="a8"/>
        <w:spacing w:line="280" w:lineRule="exact"/>
        <w:jc w:val="center"/>
        <w:rPr>
          <w:rFonts w:ascii="Times New Roman" w:hAnsi="Times New Roman"/>
          <w:b/>
          <w:bCs/>
          <w:sz w:val="30"/>
          <w:szCs w:val="30"/>
          <w:lang w:val="ru-RU"/>
        </w:rPr>
      </w:pPr>
    </w:p>
    <w:p w:rsidR="00D51219" w:rsidRDefault="00D51219" w:rsidP="00D51219">
      <w:pPr>
        <w:rPr>
          <w:rFonts w:ascii="Arial" w:hAnsi="Arial" w:cs="Arial"/>
          <w:b/>
          <w:bCs/>
          <w:color w:val="000000"/>
          <w:sz w:val="30"/>
          <w:szCs w:val="30"/>
        </w:rPr>
      </w:pPr>
    </w:p>
    <w:tbl>
      <w:tblPr>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27"/>
        <w:gridCol w:w="2976"/>
        <w:gridCol w:w="1476"/>
        <w:gridCol w:w="1501"/>
        <w:gridCol w:w="1559"/>
        <w:gridCol w:w="38"/>
      </w:tblGrid>
      <w:tr w:rsidR="00D51219" w:rsidTr="00D62051">
        <w:trPr>
          <w:gridAfter w:val="1"/>
          <w:wAfter w:w="38" w:type="dxa"/>
        </w:trPr>
        <w:tc>
          <w:tcPr>
            <w:tcW w:w="1809" w:type="dxa"/>
            <w:vAlign w:val="center"/>
          </w:tcPr>
          <w:p w:rsidR="00D51219" w:rsidRDefault="00D51219" w:rsidP="00D62051">
            <w:pPr>
              <w:rPr>
                <w:rFonts w:ascii="Times New Roman" w:hAnsi="Times New Roman"/>
              </w:rPr>
            </w:pPr>
          </w:p>
          <w:p w:rsidR="00D51219" w:rsidRDefault="00D51219" w:rsidP="00D62051">
            <w:pPr>
              <w:jc w:val="center"/>
              <w:rPr>
                <w:rFonts w:ascii="Times New Roman" w:hAnsi="Times New Roman"/>
              </w:rPr>
            </w:pPr>
            <w:r>
              <w:rPr>
                <w:rFonts w:ascii="Times New Roman" w:hAnsi="Times New Roman"/>
              </w:rPr>
              <w:t xml:space="preserve">Наименование </w:t>
            </w:r>
            <w:proofErr w:type="spellStart"/>
            <w:proofErr w:type="gramStart"/>
            <w:r>
              <w:rPr>
                <w:rFonts w:ascii="Times New Roman" w:hAnsi="Times New Roman"/>
              </w:rPr>
              <w:t>администра-тивной</w:t>
            </w:r>
            <w:proofErr w:type="spellEnd"/>
            <w:proofErr w:type="gramEnd"/>
            <w:r>
              <w:rPr>
                <w:rFonts w:ascii="Times New Roman" w:hAnsi="Times New Roman"/>
              </w:rPr>
              <w:t xml:space="preserve"> процедуры</w:t>
            </w:r>
          </w:p>
        </w:tc>
        <w:tc>
          <w:tcPr>
            <w:tcW w:w="2127" w:type="dxa"/>
            <w:vAlign w:val="center"/>
          </w:tcPr>
          <w:p w:rsidR="00D51219" w:rsidRDefault="00D51219" w:rsidP="00D62051">
            <w:pPr>
              <w:jc w:val="center"/>
              <w:rPr>
                <w:rFonts w:ascii="Times New Roman" w:hAnsi="Times New Roman"/>
              </w:rPr>
            </w:pPr>
            <w:r>
              <w:rPr>
                <w:rFonts w:ascii="Times New Roman" w:hAnsi="Times New Roman"/>
              </w:rPr>
              <w:t xml:space="preserve">Лицо ответственное за административную процедуру / </w:t>
            </w:r>
            <w:proofErr w:type="gramStart"/>
            <w:r>
              <w:rPr>
                <w:rFonts w:ascii="Times New Roman" w:hAnsi="Times New Roman"/>
              </w:rPr>
              <w:t>лицо</w:t>
            </w:r>
            <w:proofErr w:type="gramEnd"/>
            <w:r>
              <w:rPr>
                <w:rFonts w:ascii="Times New Roman" w:hAnsi="Times New Roman"/>
              </w:rPr>
              <w:t xml:space="preserve"> замещающее на время отсутствия ответственного за административную процедуру</w:t>
            </w:r>
          </w:p>
          <w:p w:rsidR="00D51219" w:rsidRDefault="00D51219" w:rsidP="00D62051">
            <w:pPr>
              <w:jc w:val="center"/>
              <w:rPr>
                <w:rFonts w:ascii="Times New Roman" w:hAnsi="Times New Roman"/>
              </w:rPr>
            </w:pPr>
          </w:p>
          <w:p w:rsidR="00D51219" w:rsidRDefault="00D51219" w:rsidP="00D62051">
            <w:pPr>
              <w:ind w:right="1668"/>
              <w:rPr>
                <w:rFonts w:ascii="Times New Roman" w:hAnsi="Times New Roman"/>
              </w:rPr>
            </w:pPr>
          </w:p>
          <w:p w:rsidR="00D51219" w:rsidRDefault="00D51219" w:rsidP="00D62051">
            <w:pPr>
              <w:jc w:val="center"/>
              <w:rPr>
                <w:rFonts w:ascii="Times New Roman" w:hAnsi="Times New Roman"/>
              </w:rPr>
            </w:pPr>
          </w:p>
        </w:tc>
        <w:tc>
          <w:tcPr>
            <w:tcW w:w="2976" w:type="dxa"/>
            <w:vAlign w:val="center"/>
          </w:tcPr>
          <w:p w:rsidR="00D51219" w:rsidRDefault="00D51219" w:rsidP="00D62051">
            <w:pPr>
              <w:pStyle w:val="table100"/>
              <w:spacing w:line="20" w:lineRule="atLeast"/>
              <w:jc w:val="center"/>
              <w:rPr>
                <w:rFonts w:ascii="Times New Roman" w:hAnsi="Times New Roman"/>
                <w:sz w:val="24"/>
                <w:szCs w:val="24"/>
              </w:rPr>
            </w:pPr>
            <w:r>
              <w:rPr>
                <w:rFonts w:ascii="Times New Roman" w:hAnsi="Times New Roman"/>
                <w:sz w:val="24"/>
                <w:szCs w:val="24"/>
              </w:rPr>
              <w:t>Документы и (или) сведения, представляемые гражданином для осуществления административной процедуры*</w:t>
            </w:r>
          </w:p>
        </w:tc>
        <w:tc>
          <w:tcPr>
            <w:tcW w:w="1476" w:type="dxa"/>
            <w:vAlign w:val="center"/>
          </w:tcPr>
          <w:p w:rsidR="00D51219" w:rsidRDefault="00D51219" w:rsidP="00D62051">
            <w:pPr>
              <w:pStyle w:val="table100"/>
              <w:spacing w:line="20" w:lineRule="atLeast"/>
              <w:jc w:val="center"/>
              <w:rPr>
                <w:rFonts w:ascii="Times New Roman" w:hAnsi="Times New Roman"/>
                <w:sz w:val="24"/>
                <w:szCs w:val="24"/>
              </w:rPr>
            </w:pPr>
            <w:r>
              <w:rPr>
                <w:rFonts w:ascii="Times New Roman" w:hAnsi="Times New Roman"/>
                <w:sz w:val="24"/>
                <w:szCs w:val="24"/>
              </w:rPr>
              <w:t>Размер платы, взимаемой при осуществлении административной процедуры**</w:t>
            </w:r>
          </w:p>
        </w:tc>
        <w:tc>
          <w:tcPr>
            <w:tcW w:w="1501" w:type="dxa"/>
            <w:vAlign w:val="center"/>
          </w:tcPr>
          <w:p w:rsidR="00D51219" w:rsidRDefault="00D51219" w:rsidP="00D62051">
            <w:pPr>
              <w:pStyle w:val="table100"/>
              <w:spacing w:line="20" w:lineRule="atLeast"/>
              <w:jc w:val="center"/>
              <w:rPr>
                <w:rFonts w:ascii="Times New Roman" w:hAnsi="Times New Roman"/>
                <w:sz w:val="24"/>
                <w:szCs w:val="24"/>
              </w:rPr>
            </w:pPr>
            <w:r>
              <w:rPr>
                <w:rFonts w:ascii="Times New Roman" w:hAnsi="Times New Roman"/>
                <w:sz w:val="24"/>
                <w:szCs w:val="24"/>
              </w:rPr>
              <w:t>Максимальный срок осуществления административной процедуры</w:t>
            </w:r>
          </w:p>
        </w:tc>
        <w:tc>
          <w:tcPr>
            <w:tcW w:w="1559" w:type="dxa"/>
            <w:vAlign w:val="center"/>
          </w:tcPr>
          <w:p w:rsidR="00D51219" w:rsidRDefault="00D51219" w:rsidP="00D62051">
            <w:pPr>
              <w:pStyle w:val="table100"/>
              <w:spacing w:line="20" w:lineRule="atLeast"/>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(решения), </w:t>
            </w:r>
            <w:proofErr w:type="gramStart"/>
            <w:r>
              <w:rPr>
                <w:rFonts w:ascii="Times New Roman" w:hAnsi="Times New Roman"/>
                <w:sz w:val="24"/>
                <w:szCs w:val="24"/>
              </w:rPr>
              <w:t>выдаваемых</w:t>
            </w:r>
            <w:proofErr w:type="gramEnd"/>
            <w:r>
              <w:rPr>
                <w:rFonts w:ascii="Times New Roman" w:hAnsi="Times New Roman"/>
                <w:sz w:val="24"/>
                <w:szCs w:val="24"/>
              </w:rPr>
              <w:t xml:space="preserve"> (принимаемого) при осуществлении административной процедуры</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1.1.Принятие решения***:</w:t>
            </w:r>
          </w:p>
          <w:p w:rsidR="00D51219" w:rsidRDefault="00D51219" w:rsidP="00D62051">
            <w:pPr>
              <w:rPr>
                <w:rFonts w:ascii="Times New Roman" w:hAnsi="Times New Roman"/>
              </w:rPr>
            </w:pPr>
            <w:proofErr w:type="gramStart"/>
            <w:r>
              <w:rPr>
                <w:rFonts w:ascii="Times New Roman" w:hAnsi="Times New Roman"/>
              </w:rPr>
              <w:t>1.1.5.   о постановке на учет (восстановлении на</w:t>
            </w:r>
            <w:proofErr w:type="gramEnd"/>
          </w:p>
          <w:p w:rsidR="00D51219" w:rsidRDefault="00D51219" w:rsidP="00D62051">
            <w:pPr>
              <w:rPr>
                <w:rFonts w:ascii="Times New Roman" w:hAnsi="Times New Roman"/>
              </w:rPr>
            </w:pPr>
            <w:proofErr w:type="gramStart"/>
            <w:r>
              <w:rPr>
                <w:rFonts w:ascii="Times New Roman" w:hAnsi="Times New Roman"/>
              </w:rPr>
              <w:t>учете</w:t>
            </w:r>
            <w:proofErr w:type="gramEnd"/>
            <w:r>
              <w:rPr>
                <w:rFonts w:ascii="Times New Roman" w:hAnsi="Times New Roman"/>
              </w:rPr>
              <w:t>) граждан, нуждающихся в улучшении жилищных условий</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sz w:val="24"/>
                <w:szCs w:val="24"/>
              </w:rPr>
              <w:br/>
            </w:r>
            <w:r>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sz w:val="24"/>
                <w:szCs w:val="24"/>
              </w:rPr>
              <w:br/>
            </w:r>
            <w:r>
              <w:rPr>
                <w:rFonts w:ascii="Times New Roman" w:hAnsi="Times New Roman"/>
                <w:sz w:val="24"/>
                <w:szCs w:val="24"/>
              </w:rPr>
              <w:br/>
              <w:t>сведения о доходе и имуществе каждого члена семьи – в случае постановки на учет (восстановления на учете</w:t>
            </w:r>
            <w:proofErr w:type="gramEnd"/>
            <w:r>
              <w:rPr>
                <w:rFonts w:ascii="Times New Roman" w:hAnsi="Times New Roman"/>
                <w:sz w:val="24"/>
                <w:szCs w:val="24"/>
              </w:rPr>
              <w:t xml:space="preserve">) граждан, имеющих право на получение жилого </w:t>
            </w:r>
            <w:r>
              <w:rPr>
                <w:rFonts w:ascii="Times New Roman" w:hAnsi="Times New Roman"/>
                <w:sz w:val="24"/>
                <w:szCs w:val="24"/>
              </w:rPr>
              <w:lastRenderedPageBreak/>
              <w:t>помещения социального пользования в зависимости от их дохода и имущества</w:t>
            </w:r>
            <w:r>
              <w:rPr>
                <w:rFonts w:ascii="Times New Roman" w:hAnsi="Times New Roman"/>
                <w:sz w:val="24"/>
                <w:szCs w:val="24"/>
              </w:rPr>
              <w:br/>
            </w:r>
            <w:r>
              <w:rPr>
                <w:rFonts w:ascii="Times New Roman" w:hAnsi="Times New Roman"/>
                <w:sz w:val="24"/>
                <w:szCs w:val="24"/>
              </w:rPr>
              <w:b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Pr="006F5E2D" w:rsidRDefault="00D51219" w:rsidP="00D62051">
            <w:pPr>
              <w:pStyle w:val="a4"/>
              <w:spacing w:after="0" w:line="280" w:lineRule="exact"/>
              <w:jc w:val="center"/>
              <w:rPr>
                <w:rStyle w:val="a6"/>
                <w:rFonts w:ascii="Times New Roman" w:hAnsi="Times New Roman"/>
                <w:color w:val="000000"/>
              </w:rPr>
            </w:pPr>
            <w:r w:rsidRPr="006F5E2D">
              <w:rPr>
                <w:rFonts w:ascii="Times New Roman" w:hAnsi="Times New Roman"/>
                <w:lang w:eastAsia="ru-RU"/>
              </w:rPr>
              <w:lastRenderedPageBreak/>
              <w:t>1.1.5</w:t>
            </w:r>
            <w:r w:rsidRPr="006F5E2D">
              <w:rPr>
                <w:rFonts w:ascii="Times New Roman" w:hAnsi="Times New Roman"/>
                <w:vertAlign w:val="superscript"/>
                <w:lang w:eastAsia="ru-RU"/>
              </w:rPr>
              <w:t>1</w:t>
            </w:r>
            <w:r w:rsidRPr="006F5E2D">
              <w:rPr>
                <w:rFonts w:ascii="Times New Roman" w:hAnsi="Times New Roman"/>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D51219" w:rsidRDefault="00D51219" w:rsidP="00D62051">
            <w:pPr>
              <w:rPr>
                <w:rFonts w:ascii="Times New Roman" w:hAnsi="Times New Roman"/>
              </w:rPr>
            </w:pP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a7"/>
              <w:spacing w:after="0" w:line="280" w:lineRule="exact"/>
              <w:ind w:left="0"/>
              <w:jc w:val="center"/>
              <w:rPr>
                <w:rFonts w:ascii="Times New Roman" w:hAnsi="Times New Roman"/>
                <w:color w:val="000000"/>
                <w:sz w:val="24"/>
                <w:szCs w:val="24"/>
                <w:lang w:val="ru-RU" w:eastAsia="ru-RU"/>
              </w:rPr>
            </w:pPr>
            <w:r>
              <w:rPr>
                <w:rFonts w:ascii="Times New Roman" w:hAnsi="Times New Roman"/>
                <w:sz w:val="24"/>
                <w:szCs w:val="24"/>
                <w:lang w:val="ru-RU" w:eastAsia="ru-RU"/>
              </w:rPr>
              <w:t>заявление</w:t>
            </w:r>
          </w:p>
          <w:p w:rsidR="00D51219" w:rsidRDefault="00D51219" w:rsidP="00D62051">
            <w:pPr>
              <w:shd w:val="clear" w:color="auto" w:fill="FFFFFF"/>
              <w:spacing w:line="280" w:lineRule="exact"/>
              <w:jc w:val="center"/>
              <w:rPr>
                <w:rFonts w:ascii="Times New Roman" w:hAnsi="Times New Roman"/>
                <w:color w:val="000000"/>
              </w:rPr>
            </w:pPr>
            <w:r>
              <w:rPr>
                <w:rFonts w:ascii="Times New Roman" w:hAnsi="Times New Roman"/>
                <w:color w:val="00000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D51219" w:rsidRDefault="00D51219" w:rsidP="00D62051">
            <w:pPr>
              <w:shd w:val="clear" w:color="auto" w:fill="FFFFFF"/>
              <w:spacing w:line="280" w:lineRule="exact"/>
              <w:jc w:val="center"/>
              <w:rPr>
                <w:rFonts w:ascii="Times New Roman" w:hAnsi="Times New Roman"/>
                <w:color w:val="000000"/>
              </w:rPr>
            </w:pPr>
            <w:r>
              <w:rPr>
                <w:rFonts w:ascii="Times New Roman" w:hAnsi="Times New Roman"/>
                <w:color w:val="000000"/>
              </w:rPr>
              <w:t>документы, подтверждающие право на внеочередное или первоочередное предоставление жилого помещения, - в случае наличия такового права</w:t>
            </w: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color w:val="000000"/>
                <w:sz w:val="24"/>
                <w:szCs w:val="24"/>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476"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1 месяц со дня подачи заявления</w:t>
            </w:r>
          </w:p>
        </w:tc>
        <w:tc>
          <w:tcPr>
            <w:tcW w:w="1559"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Pr="006F5E2D" w:rsidRDefault="00D51219" w:rsidP="00D62051">
            <w:pPr>
              <w:pStyle w:val="a4"/>
              <w:spacing w:after="0" w:line="280" w:lineRule="exact"/>
              <w:jc w:val="center"/>
              <w:rPr>
                <w:rFonts w:ascii="Times New Roman" w:hAnsi="Times New Roman"/>
                <w:lang w:eastAsia="ru-RU"/>
              </w:rPr>
            </w:pPr>
            <w:r w:rsidRPr="006F5E2D">
              <w:rPr>
                <w:rFonts w:ascii="Times New Roman" w:hAnsi="Times New Roman"/>
                <w:lang w:eastAsia="ru-RU"/>
              </w:rPr>
              <w:t>1.1.5</w:t>
            </w:r>
            <w:r w:rsidRPr="006F5E2D">
              <w:rPr>
                <w:rFonts w:ascii="Times New Roman" w:hAnsi="Times New Roman"/>
                <w:vertAlign w:val="superscript"/>
                <w:lang w:eastAsia="ru-RU"/>
              </w:rPr>
              <w:t>2</w:t>
            </w:r>
            <w:r w:rsidRPr="006F5E2D">
              <w:rPr>
                <w:rFonts w:ascii="Times New Roman" w:hAnsi="Times New Roman"/>
                <w:lang w:eastAsia="ru-RU"/>
              </w:rPr>
              <w:t xml:space="preserve">. о внесении изменений в состав семьи, с которым гражданин состоит на учете нуждающихся в улучшении жилищных </w:t>
            </w:r>
            <w:r w:rsidRPr="006F5E2D">
              <w:rPr>
                <w:rFonts w:ascii="Times New Roman" w:hAnsi="Times New Roman"/>
                <w:lang w:eastAsia="ru-RU"/>
              </w:rPr>
              <w:lastRenderedPageBreak/>
              <w:t>условий (в случае уменьшения состава семьи);</w:t>
            </w:r>
          </w:p>
          <w:p w:rsidR="00D51219" w:rsidRPr="00AB5B51" w:rsidRDefault="00D51219" w:rsidP="00D62051">
            <w:pPr>
              <w:pStyle w:val="a4"/>
              <w:spacing w:after="0" w:line="280" w:lineRule="exact"/>
              <w:jc w:val="center"/>
              <w:rPr>
                <w:rFonts w:ascii="Times New Roman" w:hAnsi="Times New Roman"/>
                <w:lang w:eastAsia="ru-RU"/>
              </w:rPr>
            </w:pPr>
          </w:p>
          <w:p w:rsidR="00D51219" w:rsidRPr="00AB5B51" w:rsidRDefault="00D51219" w:rsidP="00D62051">
            <w:pPr>
              <w:pStyle w:val="a4"/>
              <w:spacing w:after="0" w:line="280" w:lineRule="exact"/>
              <w:jc w:val="center"/>
              <w:rPr>
                <w:rFonts w:ascii="Times New Roman" w:hAnsi="Times New Roman"/>
                <w:lang w:eastAsia="ru-RU"/>
              </w:rPr>
            </w:pP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2, тел.24222 /  председатель сельского исполнительного комитета    </w:t>
            </w:r>
            <w:r>
              <w:rPr>
                <w:rFonts w:ascii="Times New Roman" w:hAnsi="Times New Roman"/>
              </w:rPr>
              <w:lastRenderedPageBreak/>
              <w:t>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a7"/>
              <w:spacing w:after="0" w:line="280" w:lineRule="exact"/>
              <w:ind w:left="0"/>
              <w:jc w:val="center"/>
              <w:rPr>
                <w:rFonts w:ascii="Times New Roman" w:hAnsi="Times New Roman"/>
                <w:color w:val="000000"/>
                <w:sz w:val="24"/>
                <w:szCs w:val="24"/>
                <w:lang w:val="ru-RU" w:eastAsia="ru-RU"/>
              </w:rPr>
            </w:pPr>
            <w:r>
              <w:rPr>
                <w:rFonts w:ascii="Times New Roman" w:hAnsi="Times New Roman"/>
                <w:sz w:val="24"/>
                <w:szCs w:val="24"/>
                <w:lang w:val="ru-RU" w:eastAsia="ru-RU"/>
              </w:rPr>
              <w:lastRenderedPageBreak/>
              <w:t>заявление</w:t>
            </w: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color w:val="000000"/>
                <w:sz w:val="24"/>
                <w:szCs w:val="24"/>
              </w:rPr>
              <w:t>паспорта или иные документы, удостоверяющие личность всех совершеннолетних граждан</w:t>
            </w:r>
          </w:p>
        </w:tc>
        <w:tc>
          <w:tcPr>
            <w:tcW w:w="1476"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15 дней со дня подачи заявления</w:t>
            </w:r>
          </w:p>
        </w:tc>
        <w:tc>
          <w:tcPr>
            <w:tcW w:w="1559"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lastRenderedPageBreak/>
              <w:t>1.1.6. о разделе (объединении) очереди, о переоформлении очереди с гражданина на совершеннолетнего</w:t>
            </w:r>
          </w:p>
          <w:p w:rsidR="00D51219" w:rsidRDefault="00D51219" w:rsidP="00D62051">
            <w:pPr>
              <w:rPr>
                <w:rFonts w:ascii="Times New Roman" w:hAnsi="Times New Roman"/>
              </w:rPr>
            </w:pPr>
            <w:r>
              <w:rPr>
                <w:rFonts w:ascii="Times New Roman" w:hAnsi="Times New Roman"/>
              </w:rPr>
              <w:t>члена его семьи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rFonts w:ascii="Times New Roman" w:hAnsi="Times New Roman"/>
                <w:sz w:val="24"/>
                <w:szCs w:val="24"/>
              </w:rPr>
              <w:br/>
            </w:r>
            <w:r>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sz w:val="24"/>
                <w:szCs w:val="24"/>
              </w:rPr>
              <w:br/>
            </w:r>
            <w:r>
              <w:rPr>
                <w:rFonts w:ascii="Times New Roman" w:hAnsi="Times New Roman"/>
                <w:sz w:val="24"/>
                <w:szCs w:val="24"/>
              </w:rPr>
              <w:br/>
              <w:t>сведения о доходе и имуществе каждого члена семьи – в случае постановки на учет граждан, имеющих право</w:t>
            </w:r>
            <w:proofErr w:type="gramEnd"/>
            <w:r>
              <w:rPr>
                <w:rFonts w:ascii="Times New Roman" w:hAnsi="Times New Roman"/>
                <w:sz w:val="24"/>
                <w:szCs w:val="24"/>
              </w:rPr>
              <w:t xml:space="preserve"> на получение жилого помещения социального пользования в зависимости от их дохода и имущества</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1.1.7.  о снятии граждан с учета нуждающихся в улучшении жилищных условий</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всех совершеннолетних граждан</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15 дней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780"/>
        </w:trPr>
        <w:tc>
          <w:tcPr>
            <w:tcW w:w="1809" w:type="dxa"/>
          </w:tcPr>
          <w:p w:rsidR="00D51219" w:rsidRDefault="00D51219" w:rsidP="00D62051">
            <w:pPr>
              <w:rPr>
                <w:rFonts w:ascii="Times New Roman" w:hAnsi="Times New Roman"/>
              </w:rPr>
            </w:pPr>
            <w:r>
              <w:rPr>
                <w:rFonts w:ascii="Times New Roman" w:hAnsi="Times New Roman"/>
              </w:rPr>
              <w:lastRenderedPageBreak/>
              <w:t>1.3.Выдача справки:</w:t>
            </w:r>
          </w:p>
          <w:p w:rsidR="00D51219" w:rsidRDefault="00D51219" w:rsidP="00D62051">
            <w:pPr>
              <w:rPr>
                <w:rFonts w:ascii="Times New Roman" w:hAnsi="Times New Roman"/>
              </w:rPr>
            </w:pPr>
            <w:r>
              <w:rPr>
                <w:rFonts w:ascii="Times New Roman" w:hAnsi="Times New Roman"/>
              </w:rPr>
              <w:t>1.3.1.  о состоянии на учете нуждающихся в улучшении жилищных условий</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обращения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1.3.2. о занимаемом в данном населенном пункте жилом помещении и составе семьи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Pr>
                <w:rFonts w:ascii="Times New Roman" w:hAnsi="Times New Roman"/>
                <w:sz w:val="24"/>
                <w:szCs w:val="24"/>
              </w:rPr>
              <w:br/>
            </w:r>
            <w:r>
              <w:rPr>
                <w:rFonts w:ascii="Times New Roman" w:hAnsi="Times New Roman"/>
                <w:sz w:val="24"/>
                <w:szCs w:val="24"/>
              </w:rPr>
              <w:br/>
              <w:t>домовая книга (при ее наличии) – в случае проживания гражданина в 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в день обращения </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1.3.3. о месте жительства и составе семьи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Pr>
                <w:rFonts w:ascii="Times New Roman" w:hAnsi="Times New Roman"/>
                <w:sz w:val="24"/>
                <w:szCs w:val="24"/>
              </w:rPr>
              <w:br/>
            </w:r>
            <w:r>
              <w:rPr>
                <w:rFonts w:ascii="Times New Roman" w:hAnsi="Times New Roman"/>
                <w:sz w:val="24"/>
                <w:szCs w:val="24"/>
              </w:rPr>
              <w:br/>
              <w:t xml:space="preserve">домовая книга (при ее наличии) – в случае проживания гражданина в </w:t>
            </w:r>
            <w:r>
              <w:rPr>
                <w:rFonts w:ascii="Times New Roman" w:hAnsi="Times New Roman"/>
                <w:sz w:val="24"/>
                <w:szCs w:val="24"/>
              </w:rPr>
              <w:lastRenderedPageBreak/>
              <w:t>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в день обращения </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gridAfter w:val="1"/>
          <w:wAfter w:w="38" w:type="dxa"/>
          <w:trHeight w:val="4160"/>
        </w:trPr>
        <w:tc>
          <w:tcPr>
            <w:tcW w:w="1809" w:type="dxa"/>
          </w:tcPr>
          <w:p w:rsidR="00D51219" w:rsidRDefault="00D51219" w:rsidP="00D62051">
            <w:pPr>
              <w:rPr>
                <w:rFonts w:ascii="Times New Roman" w:hAnsi="Times New Roman"/>
              </w:rPr>
            </w:pPr>
            <w:r>
              <w:rPr>
                <w:rFonts w:ascii="Times New Roman" w:hAnsi="Times New Roman"/>
              </w:rPr>
              <w:lastRenderedPageBreak/>
              <w:t>1.3.4.  о месте жительства</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домовая книга (при ее наличии) – в случае проживания гражданина в 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в день обращения </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1.3.5. о последнем месте жительства наследодателя и составе его семьи на день смерти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 наследника</w:t>
            </w:r>
            <w:r>
              <w:rPr>
                <w:rFonts w:ascii="Times New Roman" w:hAnsi="Times New Roman"/>
                <w:sz w:val="24"/>
                <w:szCs w:val="24"/>
              </w:rPr>
              <w:br/>
            </w:r>
            <w:r>
              <w:rPr>
                <w:rFonts w:ascii="Times New Roman" w:hAnsi="Times New Roman"/>
                <w:sz w:val="24"/>
                <w:szCs w:val="24"/>
              </w:rPr>
              <w:br/>
              <w:t>домовая книга (при ее наличии) – в случае проживания наследодателя в 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в день обращения </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1.3.6. для перерасчета платы за некоторые виды коммунальных услуг</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обращения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w:t>
            </w:r>
          </w:p>
        </w:tc>
      </w:tr>
      <w:tr w:rsidR="00D51219" w:rsidTr="00D62051">
        <w:trPr>
          <w:gridAfter w:val="1"/>
          <w:wAfter w:w="38" w:type="dxa"/>
        </w:trPr>
        <w:tc>
          <w:tcPr>
            <w:tcW w:w="1809" w:type="dxa"/>
          </w:tcPr>
          <w:p w:rsidR="00D51219" w:rsidRDefault="00D51219" w:rsidP="00D62051">
            <w:pPr>
              <w:rPr>
                <w:rFonts w:ascii="Times New Roman" w:hAnsi="Times New Roman"/>
              </w:rPr>
            </w:pPr>
            <w:proofErr w:type="gramStart"/>
            <w:r>
              <w:rPr>
                <w:rFonts w:ascii="Times New Roman" w:hAnsi="Times New Roman"/>
              </w:rPr>
              <w:t xml:space="preserve">1.3.10. подтверждающей право собственности умершего гражданина на жилой дом, жилое изолированное помещение с </w:t>
            </w:r>
            <w:r>
              <w:rPr>
                <w:rFonts w:ascii="Times New Roman" w:hAnsi="Times New Roman"/>
              </w:rPr>
              <w:lastRenderedPageBreak/>
              <w:t xml:space="preserve">хозяйственными и иными постройками или без них, сведения о которых внесены в </w:t>
            </w:r>
            <w:proofErr w:type="spellStart"/>
            <w:r>
              <w:rPr>
                <w:rFonts w:ascii="Times New Roman" w:hAnsi="Times New Roman"/>
              </w:rPr>
              <w:t>похозяйственную</w:t>
            </w:r>
            <w:proofErr w:type="spellEnd"/>
            <w:r>
              <w:rPr>
                <w:rFonts w:ascii="Times New Roman" w:hAnsi="Times New Roman"/>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2, тел.24222 /  председатель сельского исполнительного </w:t>
            </w:r>
            <w:r>
              <w:rPr>
                <w:rFonts w:ascii="Times New Roman" w:hAnsi="Times New Roman"/>
              </w:rPr>
              <w:lastRenderedPageBreak/>
              <w:t>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паспорт или иной документ, удостоверяющий личность</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в день обращения, а в случае запроса документов и (или) сведений от других государстве</w:t>
            </w:r>
            <w:r>
              <w:rPr>
                <w:rFonts w:ascii="Times New Roman" w:hAnsi="Times New Roman"/>
                <w:sz w:val="24"/>
                <w:szCs w:val="24"/>
              </w:rPr>
              <w:lastRenderedPageBreak/>
              <w:t>нных органов, иных организаций – 10 дней</w:t>
            </w:r>
          </w:p>
        </w:tc>
        <w:tc>
          <w:tcPr>
            <w:tcW w:w="155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lastRenderedPageBreak/>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proofErr w:type="gramStart"/>
            <w:r>
              <w:rPr>
                <w:rFonts w:ascii="Times New Roman" w:hAnsi="Times New Roman"/>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свидетельство о смерти наследодателя</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5 дней со дня подачи заявления</w:t>
            </w:r>
          </w:p>
        </w:tc>
        <w:tc>
          <w:tcPr>
            <w:tcW w:w="155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 xml:space="preserve">бессрочно </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 xml:space="preserve">1.8. Регистрация договоров найма жилого помещения частного жилищного </w:t>
            </w:r>
            <w:r>
              <w:rPr>
                <w:rFonts w:ascii="Times New Roman" w:hAnsi="Times New Roman"/>
              </w:rPr>
              <w:lastRenderedPageBreak/>
              <w:t xml:space="preserve">фонда, поднайма жилого помещения государственного жилищного фонда и </w:t>
            </w:r>
            <w:proofErr w:type="spellStart"/>
            <w:proofErr w:type="gramStart"/>
            <w:r>
              <w:rPr>
                <w:rFonts w:ascii="Times New Roman" w:hAnsi="Times New Roman"/>
              </w:rPr>
              <w:t>дополнитель-ных</w:t>
            </w:r>
            <w:proofErr w:type="spellEnd"/>
            <w:proofErr w:type="gramEnd"/>
            <w:r>
              <w:rPr>
                <w:rFonts w:ascii="Times New Roman" w:hAnsi="Times New Roman"/>
              </w:rPr>
              <w:t xml:space="preserve"> соглашений к ним</w:t>
            </w: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2, тел.24222 /  </w:t>
            </w:r>
            <w:r>
              <w:rPr>
                <w:rFonts w:ascii="Times New Roman" w:hAnsi="Times New Roman"/>
              </w:rPr>
              <w:lastRenderedPageBreak/>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Pr="00BF34BA" w:rsidRDefault="00D51219" w:rsidP="00D62051">
            <w:pPr>
              <w:spacing w:before="120"/>
              <w:rPr>
                <w:rFonts w:ascii="Times New Roman" w:hAnsi="Times New Roman"/>
              </w:rPr>
            </w:pPr>
            <w:proofErr w:type="gramStart"/>
            <w:r w:rsidRPr="00BF34BA">
              <w:rPr>
                <w:rFonts w:ascii="Times New Roman" w:hAnsi="Times New Roman"/>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w:t>
            </w:r>
            <w:r w:rsidRPr="00BF34BA">
              <w:rPr>
                <w:rFonts w:ascii="Times New Roman" w:hAnsi="Times New Roman"/>
              </w:rPr>
              <w:lastRenderedPageBreak/>
              <w:t>жилое помещение</w:t>
            </w:r>
            <w:r w:rsidRPr="00BF34BA">
              <w:rPr>
                <w:rFonts w:ascii="Times New Roman" w:hAnsi="Times New Roman"/>
              </w:rPr>
              <w:br/>
            </w:r>
            <w:r w:rsidRPr="00BF34BA">
              <w:rPr>
                <w:rFonts w:ascii="Times New Roman" w:hAnsi="Times New Roman"/>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34BA">
              <w:rPr>
                <w:rFonts w:ascii="Times New Roman" w:hAnsi="Times New Roman"/>
              </w:rPr>
              <w:t xml:space="preserve"> </w:t>
            </w:r>
            <w:proofErr w:type="gramStart"/>
            <w:r w:rsidRPr="00BF34BA">
              <w:rPr>
                <w:rFonts w:ascii="Times New Roman" w:hAnsi="Times New Roman"/>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34BA">
              <w:rPr>
                <w:rFonts w:ascii="Times New Roman" w:hAnsi="Times New Roman"/>
              </w:rPr>
              <w:br/>
            </w:r>
            <w:r w:rsidRPr="00BF34BA">
              <w:rPr>
                <w:rFonts w:ascii="Times New Roman" w:hAnsi="Times New Roman"/>
              </w:rPr>
              <w:br/>
              <w:t>три экземпляра договора найма (аренды) или дополнительного соглашения к нему</w:t>
            </w:r>
            <w:proofErr w:type="gramEnd"/>
          </w:p>
          <w:p w:rsidR="00D51219" w:rsidRDefault="00D51219" w:rsidP="00D62051">
            <w:pPr>
              <w:spacing w:before="120"/>
              <w:rPr>
                <w:rFonts w:ascii="Times New Roman" w:hAnsi="Times New Roman"/>
              </w:rPr>
            </w:pPr>
            <w:r w:rsidRPr="00BF34BA">
              <w:rPr>
                <w:rFonts w:ascii="Times New Roman" w:hAnsi="Times New Roman"/>
              </w:rPr>
              <w:t>технический паспорт и документ, подтверждающий право собственности на жилое помещение</w:t>
            </w:r>
            <w:r w:rsidRPr="00BF34BA">
              <w:rPr>
                <w:rFonts w:ascii="Times New Roman" w:hAnsi="Times New Roman"/>
              </w:rPr>
              <w:br/>
            </w:r>
            <w:r w:rsidRPr="00BF34BA">
              <w:rPr>
                <w:rFonts w:ascii="Times New Roman" w:hAnsi="Times New Roman"/>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2 дня со дня подачи заявления, а в случае запроса документов </w:t>
            </w:r>
            <w:r>
              <w:rPr>
                <w:rFonts w:ascii="Times New Roman" w:hAnsi="Times New Roman"/>
                <w:sz w:val="24"/>
                <w:szCs w:val="24"/>
              </w:rPr>
              <w:lastRenderedPageBreak/>
              <w:t>и (или) сведений от других государственных органов, иных организаций – 10 дней</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D51219" w:rsidTr="00D62051">
        <w:trPr>
          <w:trHeight w:val="1262"/>
        </w:trPr>
        <w:tc>
          <w:tcPr>
            <w:tcW w:w="1809" w:type="dxa"/>
          </w:tcPr>
          <w:p w:rsidR="00D51219" w:rsidRDefault="00D51219" w:rsidP="00D62051">
            <w:pPr>
              <w:rPr>
                <w:rFonts w:ascii="Times New Roman" w:hAnsi="Times New Roman"/>
              </w:rPr>
            </w:pPr>
            <w:r>
              <w:rPr>
                <w:rFonts w:ascii="Times New Roman" w:hAnsi="Times New Roman"/>
              </w:rPr>
              <w:lastRenderedPageBreak/>
              <w:t xml:space="preserve">1.9. </w:t>
            </w:r>
            <w:proofErr w:type="gramStart"/>
            <w:r>
              <w:rPr>
                <w:rFonts w:ascii="Times New Roman" w:hAnsi="Times New Roman"/>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rFonts w:ascii="Times New Roman" w:hAnsi="Times New Roman"/>
              </w:rPr>
              <w:t>похозяйственную</w:t>
            </w:r>
            <w:proofErr w:type="spellEnd"/>
            <w:r>
              <w:rPr>
                <w:rFonts w:ascii="Times New Roman" w:hAnsi="Times New Roman"/>
              </w:rPr>
              <w:t xml:space="preserve"> книгу сельского исполнительного комитета до 19 марта 1985 г. и которые с этой даты не являлись предметами</w:t>
            </w:r>
            <w:proofErr w:type="gramEnd"/>
            <w:r>
              <w:rPr>
                <w:rFonts w:ascii="Times New Roman" w:hAnsi="Times New Roman"/>
              </w:rPr>
              <w:t xml:space="preserve"> купли-продажи или мены</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pStyle w:val="table100"/>
              <w:spacing w:before="120" w:line="20" w:lineRule="atLeast"/>
              <w:rPr>
                <w:rFonts w:ascii="Times New Roman" w:hAnsi="Times New Roman"/>
                <w:sz w:val="24"/>
                <w:szCs w:val="24"/>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сторон договора</w:t>
            </w:r>
            <w:r>
              <w:rPr>
                <w:rFonts w:ascii="Times New Roman" w:hAnsi="Times New Roman"/>
                <w:sz w:val="24"/>
                <w:szCs w:val="24"/>
              </w:rPr>
              <w:br/>
            </w:r>
            <w:r>
              <w:rPr>
                <w:rFonts w:ascii="Times New Roman" w:hAnsi="Times New Roman"/>
                <w:sz w:val="24"/>
                <w:szCs w:val="24"/>
              </w:rPr>
              <w:br/>
              <w:t>3 экземпляра договора купли-продажи, мены, дарения жилого дома</w:t>
            </w:r>
            <w:r>
              <w:rPr>
                <w:rFonts w:ascii="Times New Roman" w:hAnsi="Times New Roman"/>
                <w:sz w:val="24"/>
                <w:szCs w:val="24"/>
              </w:rPr>
              <w:br/>
            </w:r>
            <w:r>
              <w:rPr>
                <w:rFonts w:ascii="Times New Roman" w:hAnsi="Times New Roman"/>
                <w:sz w:val="24"/>
                <w:szCs w:val="24"/>
              </w:rPr>
              <w:br/>
              <w:t>документы, подтверждающие право на земельный участок, на котором расположен жилой дом, – в случае их наличия</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 со дня подачи заявления</w:t>
            </w:r>
          </w:p>
        </w:tc>
        <w:tc>
          <w:tcPr>
            <w:tcW w:w="1597" w:type="dxa"/>
            <w:gridSpan w:val="2"/>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trHeight w:val="3393"/>
        </w:trPr>
        <w:tc>
          <w:tcPr>
            <w:tcW w:w="1809" w:type="dxa"/>
          </w:tcPr>
          <w:p w:rsidR="00D51219" w:rsidRDefault="00D51219" w:rsidP="00D62051">
            <w:pPr>
              <w:rPr>
                <w:rFonts w:ascii="Times New Roman" w:hAnsi="Times New Roman"/>
              </w:rPr>
            </w:pPr>
            <w:r>
              <w:rPr>
                <w:rFonts w:ascii="Times New Roman" w:hAnsi="Times New Roman"/>
              </w:rPr>
              <w:t>1.10</w:t>
            </w:r>
          </w:p>
          <w:p w:rsidR="00D51219" w:rsidRDefault="00D51219" w:rsidP="00D62051">
            <w:pPr>
              <w:rPr>
                <w:rFonts w:ascii="Times New Roman" w:hAnsi="Times New Roman"/>
              </w:rPr>
            </w:pPr>
            <w:r>
              <w:rPr>
                <w:rFonts w:ascii="Times New Roman" w:hAnsi="Times New Roman"/>
              </w:rPr>
              <w:t>Выдача копии лицевого счета</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lastRenderedPageBreak/>
              <w:t>тел. 24202</w:t>
            </w: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паспорт или иной документ, удостоверяющий личность</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обращения</w:t>
            </w:r>
          </w:p>
        </w:tc>
        <w:tc>
          <w:tcPr>
            <w:tcW w:w="1597" w:type="dxa"/>
            <w:gridSpan w:val="2"/>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trHeight w:val="3393"/>
        </w:trPr>
        <w:tc>
          <w:tcPr>
            <w:tcW w:w="1809" w:type="dxa"/>
          </w:tcPr>
          <w:p w:rsidR="00D51219" w:rsidRDefault="00D51219" w:rsidP="00D62051">
            <w:pPr>
              <w:rPr>
                <w:rFonts w:ascii="Times New Roman" w:hAnsi="Times New Roman"/>
              </w:rPr>
            </w:pPr>
            <w:r>
              <w:rPr>
                <w:rFonts w:ascii="Times New Roman" w:hAnsi="Times New Roman"/>
              </w:rPr>
              <w:lastRenderedPageBreak/>
              <w:t>2.1. Выдача выписки (копии) из трудовой книжки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5 дней со дня обращения</w:t>
            </w:r>
          </w:p>
        </w:tc>
        <w:tc>
          <w:tcPr>
            <w:tcW w:w="1597" w:type="dxa"/>
            <w:gridSpan w:val="2"/>
          </w:tcPr>
          <w:p w:rsidR="00D51219" w:rsidRDefault="00D51219" w:rsidP="00D62051">
            <w:pPr>
              <w:spacing w:before="120" w:line="20" w:lineRule="atLeast"/>
              <w:rPr>
                <w:rFonts w:ascii="Times New Roman" w:hAnsi="Times New Roman"/>
              </w:rPr>
            </w:pPr>
            <w:r>
              <w:rPr>
                <w:rFonts w:ascii="Times New Roman" w:hAnsi="Times New Roman"/>
              </w:rPr>
              <w:t>бессрочно</w:t>
            </w:r>
          </w:p>
        </w:tc>
      </w:tr>
      <w:tr w:rsidR="00D51219" w:rsidTr="00D62051">
        <w:trPr>
          <w:trHeight w:val="3393"/>
        </w:trPr>
        <w:tc>
          <w:tcPr>
            <w:tcW w:w="1809" w:type="dxa"/>
          </w:tcPr>
          <w:p w:rsidR="00D51219" w:rsidRDefault="00D51219" w:rsidP="00D62051">
            <w:pPr>
              <w:rPr>
                <w:rFonts w:ascii="Times New Roman" w:hAnsi="Times New Roman"/>
              </w:rPr>
            </w:pPr>
            <w:r>
              <w:rPr>
                <w:rFonts w:ascii="Times New Roman" w:hAnsi="Times New Roman"/>
              </w:rPr>
              <w:t>2.2. Выдача справки о месте работы, службы и занимаемой должности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5 дней со дня обращения</w:t>
            </w:r>
          </w:p>
        </w:tc>
        <w:tc>
          <w:tcPr>
            <w:tcW w:w="1597" w:type="dxa"/>
            <w:gridSpan w:val="2"/>
          </w:tcPr>
          <w:p w:rsidR="00D51219" w:rsidRDefault="00D51219" w:rsidP="00D62051">
            <w:pPr>
              <w:spacing w:before="120" w:line="20" w:lineRule="atLeast"/>
              <w:rPr>
                <w:rFonts w:ascii="Times New Roman" w:hAnsi="Times New Roman"/>
              </w:rPr>
            </w:pPr>
            <w:r>
              <w:rPr>
                <w:rFonts w:ascii="Times New Roman" w:hAnsi="Times New Roman"/>
              </w:rPr>
              <w:t>бессрочно</w:t>
            </w:r>
          </w:p>
        </w:tc>
      </w:tr>
      <w:tr w:rsidR="00D51219" w:rsidTr="00D62051">
        <w:trPr>
          <w:trHeight w:val="3393"/>
        </w:trPr>
        <w:tc>
          <w:tcPr>
            <w:tcW w:w="1809" w:type="dxa"/>
          </w:tcPr>
          <w:p w:rsidR="00D51219" w:rsidRDefault="00D51219" w:rsidP="00D62051">
            <w:pPr>
              <w:rPr>
                <w:rFonts w:ascii="Times New Roman" w:hAnsi="Times New Roman"/>
              </w:rPr>
            </w:pPr>
          </w:p>
          <w:p w:rsidR="00D51219" w:rsidRDefault="00D51219" w:rsidP="00D62051">
            <w:pPr>
              <w:rPr>
                <w:rFonts w:ascii="Times New Roman" w:hAnsi="Times New Roman"/>
              </w:rPr>
            </w:pPr>
            <w:r>
              <w:rPr>
                <w:rFonts w:ascii="Times New Roman" w:hAnsi="Times New Roman"/>
              </w:rPr>
              <w:t>2.3. Выдача справки о периоде работы, службы</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5 дней со дня обращения</w:t>
            </w:r>
          </w:p>
        </w:tc>
        <w:tc>
          <w:tcPr>
            <w:tcW w:w="1597" w:type="dxa"/>
            <w:gridSpan w:val="2"/>
          </w:tcPr>
          <w:p w:rsidR="00D51219" w:rsidRDefault="00D51219" w:rsidP="00D62051">
            <w:pPr>
              <w:spacing w:before="120" w:line="20" w:lineRule="atLeast"/>
              <w:rPr>
                <w:rFonts w:ascii="Times New Roman" w:hAnsi="Times New Roman"/>
              </w:rPr>
            </w:pPr>
            <w:r>
              <w:rPr>
                <w:rFonts w:ascii="Times New Roman" w:hAnsi="Times New Roman"/>
              </w:rPr>
              <w:t>бессрочно</w:t>
            </w:r>
          </w:p>
        </w:tc>
      </w:tr>
      <w:tr w:rsidR="00D51219" w:rsidTr="00D62051">
        <w:trPr>
          <w:trHeight w:val="416"/>
        </w:trPr>
        <w:tc>
          <w:tcPr>
            <w:tcW w:w="1809" w:type="dxa"/>
          </w:tcPr>
          <w:p w:rsidR="00D51219" w:rsidRDefault="00D51219" w:rsidP="00D62051">
            <w:pPr>
              <w:rPr>
                <w:rFonts w:ascii="Times New Roman" w:hAnsi="Times New Roman"/>
              </w:rPr>
            </w:pPr>
            <w:r>
              <w:rPr>
                <w:rFonts w:ascii="Times New Roman" w:hAnsi="Times New Roman"/>
              </w:rPr>
              <w:t xml:space="preserve">2.4. Выдача </w:t>
            </w:r>
            <w:r>
              <w:rPr>
                <w:rFonts w:ascii="Times New Roman" w:hAnsi="Times New Roman"/>
              </w:rPr>
              <w:lastRenderedPageBreak/>
              <w:t>справки о размере заработной платы (денежного довольствия, ежемесячного денежного содержания)</w:t>
            </w: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w:t>
            </w:r>
            <w:r>
              <w:rPr>
                <w:rFonts w:ascii="Times New Roman" w:hAnsi="Times New Roman"/>
              </w:rPr>
              <w:lastRenderedPageBreak/>
              <w:t xml:space="preserve">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lastRenderedPageBreak/>
              <w:t>-------</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 xml:space="preserve">5 дней со </w:t>
            </w:r>
            <w:r>
              <w:rPr>
                <w:rFonts w:ascii="Times New Roman" w:hAnsi="Times New Roman"/>
                <w:sz w:val="24"/>
                <w:szCs w:val="24"/>
              </w:rPr>
              <w:lastRenderedPageBreak/>
              <w:t>дня обращения</w:t>
            </w:r>
          </w:p>
        </w:tc>
        <w:tc>
          <w:tcPr>
            <w:tcW w:w="1597" w:type="dxa"/>
            <w:gridSpan w:val="2"/>
          </w:tcPr>
          <w:p w:rsidR="00D51219" w:rsidRDefault="00D51219" w:rsidP="00D62051">
            <w:pPr>
              <w:spacing w:before="120" w:line="20" w:lineRule="atLeast"/>
              <w:rPr>
                <w:rFonts w:ascii="Times New Roman" w:hAnsi="Times New Roman"/>
              </w:rPr>
            </w:pPr>
            <w:r>
              <w:rPr>
                <w:rFonts w:ascii="Times New Roman" w:hAnsi="Times New Roman"/>
              </w:rPr>
              <w:lastRenderedPageBreak/>
              <w:t>бессрочно</w:t>
            </w:r>
          </w:p>
        </w:tc>
      </w:tr>
      <w:tr w:rsidR="00D51219" w:rsidTr="00D62051">
        <w:tc>
          <w:tcPr>
            <w:tcW w:w="180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lastRenderedPageBreak/>
              <w:t>2.37. Выдача справки о месте захоронения родственников</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5 дней со дня подачи заявления</w:t>
            </w:r>
          </w:p>
        </w:tc>
        <w:tc>
          <w:tcPr>
            <w:tcW w:w="1597" w:type="dxa"/>
            <w:gridSpan w:val="2"/>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c>
          <w:tcPr>
            <w:tcW w:w="180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2.37</w:t>
            </w:r>
            <w:r>
              <w:rPr>
                <w:rFonts w:ascii="Times New Roman" w:hAnsi="Times New Roman"/>
                <w:sz w:val="24"/>
                <w:szCs w:val="24"/>
                <w:vertAlign w:val="superscript"/>
              </w:rPr>
              <w:t>1</w:t>
            </w:r>
            <w:r>
              <w:rPr>
                <w:rFonts w:ascii="Times New Roman" w:hAnsi="Times New Roman"/>
                <w:sz w:val="24"/>
                <w:szCs w:val="24"/>
              </w:rPr>
              <w:t>. Предоставление участков для захоронения</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 лица, взявшего на себя организацию погребения умершего (погибшего)</w:t>
            </w:r>
            <w:r>
              <w:rPr>
                <w:rFonts w:ascii="Times New Roman" w:hAnsi="Times New Roman"/>
                <w:sz w:val="24"/>
                <w:szCs w:val="24"/>
              </w:rPr>
              <w:br/>
            </w:r>
            <w:r>
              <w:rPr>
                <w:rFonts w:ascii="Times New Roman" w:hAnsi="Times New Roman"/>
                <w:sz w:val="24"/>
                <w:szCs w:val="24"/>
              </w:rPr>
              <w:br/>
              <w:t>свидетельство о смерти или врачебное свидетельство о смерти (мертворождении)</w:t>
            </w:r>
          </w:p>
        </w:tc>
        <w:tc>
          <w:tcPr>
            <w:tcW w:w="1476"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Pr>
                <w:rFonts w:ascii="Times New Roman" w:hAnsi="Times New Roman"/>
                <w:sz w:val="24"/>
                <w:szCs w:val="24"/>
              </w:rPr>
              <w:br/>
            </w:r>
            <w:r>
              <w:rPr>
                <w:rFonts w:ascii="Times New Roman" w:hAnsi="Times New Roman"/>
                <w:sz w:val="24"/>
                <w:szCs w:val="24"/>
              </w:rPr>
              <w:br/>
              <w:t>за плату в размерах, определенных местными исполнительными и распорядит</w:t>
            </w:r>
            <w:r>
              <w:rPr>
                <w:rFonts w:ascii="Times New Roman" w:hAnsi="Times New Roman"/>
                <w:sz w:val="24"/>
                <w:szCs w:val="24"/>
              </w:rPr>
              <w:lastRenderedPageBreak/>
              <w:t>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p w:rsidR="00D51219" w:rsidRDefault="00D51219" w:rsidP="00D62051">
            <w:pPr>
              <w:pStyle w:val="table100"/>
              <w:spacing w:line="280" w:lineRule="exact"/>
              <w:jc w:val="center"/>
              <w:rPr>
                <w:rFonts w:ascii="Times New Roman" w:hAnsi="Times New Roman"/>
                <w:sz w:val="24"/>
                <w:szCs w:val="24"/>
              </w:rPr>
            </w:pPr>
          </w:p>
          <w:p w:rsidR="00D51219" w:rsidRDefault="00D51219" w:rsidP="00D62051">
            <w:pPr>
              <w:pStyle w:val="table100"/>
              <w:spacing w:line="280" w:lineRule="exact"/>
              <w:jc w:val="center"/>
              <w:rPr>
                <w:rFonts w:ascii="Times New Roman" w:hAnsi="Times New Roman"/>
                <w:sz w:val="24"/>
                <w:szCs w:val="24"/>
              </w:rPr>
            </w:pPr>
          </w:p>
        </w:tc>
        <w:tc>
          <w:tcPr>
            <w:tcW w:w="1501"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lastRenderedPageBreak/>
              <w:t>1 день со дня подачи заявления</w:t>
            </w:r>
          </w:p>
        </w:tc>
        <w:tc>
          <w:tcPr>
            <w:tcW w:w="1597" w:type="dxa"/>
            <w:gridSpan w:val="2"/>
          </w:tcPr>
          <w:p w:rsidR="00D51219" w:rsidRDefault="00D51219" w:rsidP="00D62051">
            <w:pPr>
              <w:pStyle w:val="table100"/>
              <w:spacing w:line="280" w:lineRule="exact"/>
              <w:rPr>
                <w:rFonts w:ascii="Times New Roman" w:hAnsi="Times New Roman"/>
                <w:sz w:val="24"/>
                <w:szCs w:val="24"/>
              </w:rPr>
            </w:pPr>
            <w:r>
              <w:rPr>
                <w:rFonts w:ascii="Times New Roman" w:hAnsi="Times New Roman"/>
                <w:sz w:val="24"/>
                <w:szCs w:val="24"/>
              </w:rPr>
              <w:t>бессрочно</w:t>
            </w:r>
          </w:p>
        </w:tc>
      </w:tr>
      <w:tr w:rsidR="00D51219" w:rsidTr="00D62051">
        <w:tc>
          <w:tcPr>
            <w:tcW w:w="180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lastRenderedPageBreak/>
              <w:t>2.37</w:t>
            </w:r>
            <w:r>
              <w:rPr>
                <w:rFonts w:ascii="Times New Roman" w:hAnsi="Times New Roman"/>
                <w:sz w:val="24"/>
                <w:szCs w:val="24"/>
                <w:vertAlign w:val="superscript"/>
              </w:rPr>
              <w:t>2</w:t>
            </w:r>
            <w:r>
              <w:rPr>
                <w:rFonts w:ascii="Times New Roman" w:hAnsi="Times New Roman"/>
                <w:sz w:val="24"/>
                <w:szCs w:val="24"/>
              </w:rPr>
              <w:t>. Резервирование участков для захоронения</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 лица, являющегося законным представителем умершего (погибшего)</w:t>
            </w:r>
            <w:r>
              <w:rPr>
                <w:rFonts w:ascii="Times New Roman" w:hAnsi="Times New Roman"/>
                <w:sz w:val="24"/>
                <w:szCs w:val="24"/>
              </w:rPr>
              <w:br/>
              <w:t>либо супругом (супругой) или одним из близких родственников, свойственников умершего (погибшего)</w:t>
            </w:r>
          </w:p>
        </w:tc>
        <w:tc>
          <w:tcPr>
            <w:tcW w:w="1476" w:type="dxa"/>
          </w:tcPr>
          <w:p w:rsidR="00D51219" w:rsidRDefault="00D51219" w:rsidP="00D62051">
            <w:pPr>
              <w:pStyle w:val="table100"/>
              <w:spacing w:line="280" w:lineRule="exact"/>
              <w:jc w:val="center"/>
              <w:rPr>
                <w:rFonts w:ascii="Times New Roman" w:hAnsi="Times New Roman"/>
                <w:sz w:val="24"/>
                <w:szCs w:val="24"/>
              </w:rPr>
            </w:pPr>
            <w:r>
              <w:rPr>
                <w:rFonts w:ascii="Times New Roman" w:hAnsi="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1 день со дня подачи заявления</w:t>
            </w:r>
          </w:p>
        </w:tc>
        <w:tc>
          <w:tcPr>
            <w:tcW w:w="1597" w:type="dxa"/>
            <w:gridSpan w:val="2"/>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t>5.1. Регистрация рождения</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w:t>
            </w:r>
            <w:r>
              <w:rPr>
                <w:rFonts w:ascii="Times New Roman" w:hAnsi="Times New Roman"/>
                <w:sz w:val="24"/>
                <w:szCs w:val="24"/>
              </w:rPr>
              <w:lastRenderedPageBreak/>
              <w:t>Республике Беларусь)</w:t>
            </w:r>
            <w:r>
              <w:rPr>
                <w:rFonts w:ascii="Times New Roman" w:hAnsi="Times New Roman"/>
                <w:sz w:val="24"/>
                <w:szCs w:val="24"/>
              </w:rPr>
              <w:br/>
            </w:r>
            <w:r>
              <w:rPr>
                <w:rFonts w:ascii="Times New Roman" w:hAnsi="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w:t>
            </w:r>
            <w:proofErr w:type="gramEnd"/>
            <w:r>
              <w:rPr>
                <w:rFonts w:ascii="Times New Roman" w:hAnsi="Times New Roman"/>
                <w:sz w:val="24"/>
                <w:szCs w:val="24"/>
              </w:rPr>
              <w:t xml:space="preserve"> </w:t>
            </w:r>
            <w:proofErr w:type="gramStart"/>
            <w:r>
              <w:rPr>
                <w:rFonts w:ascii="Times New Roman" w:hAnsi="Times New Roman"/>
                <w:sz w:val="24"/>
                <w:szCs w:val="24"/>
              </w:rPr>
              <w:t>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sz w:val="24"/>
                <w:szCs w:val="24"/>
              </w:rPr>
              <w:br/>
            </w:r>
            <w:r>
              <w:rPr>
                <w:rFonts w:ascii="Times New Roman" w:hAnsi="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sz w:val="24"/>
                <w:szCs w:val="24"/>
              </w:rPr>
              <w:br/>
            </w:r>
            <w:r>
              <w:rPr>
                <w:rFonts w:ascii="Times New Roman" w:hAnsi="Times New Roman"/>
                <w:sz w:val="24"/>
                <w:szCs w:val="24"/>
              </w:rPr>
              <w:br/>
              <w:t>медицинская справка о рождении либо копия решения суда об установлении факта рождения</w:t>
            </w:r>
            <w:r>
              <w:rPr>
                <w:rFonts w:ascii="Times New Roman" w:hAnsi="Times New Roman"/>
                <w:sz w:val="24"/>
                <w:szCs w:val="24"/>
              </w:rPr>
              <w:br/>
            </w:r>
            <w:r>
              <w:rPr>
                <w:rFonts w:ascii="Times New Roman" w:hAnsi="Times New Roman"/>
                <w:sz w:val="24"/>
                <w:szCs w:val="24"/>
              </w:rPr>
              <w:br/>
              <w:t>договор суррогатного материнства – в случае регистрации рождения ребенка, рожденного суррогатной матерью</w:t>
            </w:r>
            <w:proofErr w:type="gramEnd"/>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rFonts w:ascii="Times New Roman" w:hAnsi="Times New Roman"/>
                <w:sz w:val="24"/>
                <w:szCs w:val="24"/>
              </w:rPr>
              <w:br/>
            </w:r>
            <w:r>
              <w:rPr>
                <w:rFonts w:ascii="Times New Roman" w:hAnsi="Times New Roman"/>
                <w:sz w:val="24"/>
                <w:szCs w:val="24"/>
              </w:rPr>
              <w:br/>
              <w:t xml:space="preserve">заявление матери ребенка, подтверждающее, что ее супруг не является отцом ребенка, паспорт или иной </w:t>
            </w:r>
            <w:r>
              <w:rPr>
                <w:rFonts w:ascii="Times New Roman" w:hAnsi="Times New Roman"/>
                <w:sz w:val="24"/>
                <w:szCs w:val="24"/>
              </w:rPr>
              <w:lastRenderedPageBreak/>
              <w:t>документ, удостоверяющий личность фактического отца</w:t>
            </w:r>
            <w:proofErr w:type="gramEnd"/>
            <w:r>
              <w:rPr>
                <w:rFonts w:ascii="Times New Roman" w:hAnsi="Times New Roman"/>
                <w:sz w:val="24"/>
                <w:szCs w:val="24"/>
              </w:rPr>
              <w:t xml:space="preserve"> ребенка, заявление супруга матери ребенка, подтверждающее, что он не </w:t>
            </w:r>
            <w:proofErr w:type="gramStart"/>
            <w:r>
              <w:rPr>
                <w:rFonts w:ascii="Times New Roman" w:hAnsi="Times New Roman"/>
                <w:sz w:val="24"/>
                <w:szCs w:val="24"/>
              </w:rPr>
              <w:t>является отцом</w:t>
            </w:r>
            <w:proofErr w:type="gramEnd"/>
            <w:r>
              <w:rPr>
                <w:rFonts w:ascii="Times New Roman" w:hAnsi="Times New Roman"/>
                <w:sz w:val="24"/>
                <w:szCs w:val="24"/>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Pr>
                <w:rFonts w:ascii="Times New Roman" w:hAnsi="Times New Roman"/>
                <w:sz w:val="24"/>
                <w:szCs w:val="24"/>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lastRenderedPageBreak/>
              <w:t>5.2. Регистрация заключения брака</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rPr>
                <w:rFonts w:ascii="Times New Roman" w:hAnsi="Times New Roman"/>
              </w:rPr>
            </w:pPr>
            <w:proofErr w:type="gramStart"/>
            <w:r>
              <w:rPr>
                <w:rFonts w:ascii="Times New Roman" w:hAnsi="Times New Roman"/>
              </w:rPr>
              <w:t>совместное заявление лиц, вступающих в брак</w:t>
            </w:r>
            <w:r>
              <w:rPr>
                <w:rFonts w:ascii="Times New Roman" w:hAnsi="Times New Roman"/>
              </w:rPr>
              <w:br/>
            </w:r>
            <w:r>
              <w:rPr>
                <w:rFonts w:ascii="Times New Roman" w:hAnsi="Times New Roman"/>
              </w:rPr>
              <w:br/>
              <w:t>паспорта или иные документы, удостоверяющие личность лиц, вступающих в брак</w:t>
            </w:r>
            <w:r>
              <w:rPr>
                <w:rFonts w:ascii="Times New Roman" w:hAnsi="Times New Roman"/>
              </w:rPr>
              <w:br/>
            </w:r>
            <w:r>
              <w:rPr>
                <w:rFonts w:ascii="Times New Roman" w:hAnsi="Times New Roman"/>
              </w:rPr>
              <w:br/>
              <w:t>документы, удостоверяющие личность одного из родителей лица, вступающего в брак, – в случае регистрации заключения брака по месту жительства родителя</w:t>
            </w:r>
            <w:r>
              <w:rPr>
                <w:rFonts w:ascii="Times New Roman" w:hAnsi="Times New Roman"/>
              </w:rPr>
              <w:br/>
            </w:r>
            <w:r>
              <w:rPr>
                <w:rFonts w:ascii="Times New Roman" w:hAnsi="Times New Roman"/>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w:t>
            </w:r>
            <w:proofErr w:type="gramEnd"/>
            <w:r>
              <w:rPr>
                <w:rFonts w:ascii="Times New Roman" w:hAnsi="Times New Roman"/>
              </w:rPr>
              <w:t xml:space="preserve"> (</w:t>
            </w:r>
            <w:proofErr w:type="gramStart"/>
            <w:r>
              <w:rPr>
                <w:rFonts w:ascii="Times New Roman" w:hAnsi="Times New Roman"/>
              </w:rPr>
              <w:t>подтверждающая беременность) лица, вступающего в брак, – для лица, не достигшего 18-летнего возраста</w:t>
            </w:r>
            <w:r>
              <w:rPr>
                <w:rFonts w:ascii="Times New Roman" w:hAnsi="Times New Roman"/>
              </w:rPr>
              <w:br/>
            </w:r>
            <w:r>
              <w:rPr>
                <w:rFonts w:ascii="Times New Roman" w:hAnsi="Times New Roman"/>
              </w:rPr>
              <w:br/>
              <w:t xml:space="preserve">заявление лиц, вступающих в брак, о сокращении срока заключения брака с указанием уважительных </w:t>
            </w:r>
            <w:r>
              <w:rPr>
                <w:rFonts w:ascii="Times New Roman" w:hAnsi="Times New Roman"/>
              </w:rPr>
              <w:lastRenderedPageBreak/>
              <w:t>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rFonts w:ascii="Times New Roman" w:hAnsi="Times New Roman"/>
              </w:rPr>
              <w:br/>
            </w:r>
            <w:r>
              <w:rPr>
                <w:rFonts w:ascii="Times New Roman" w:hAnsi="Times New Roman"/>
              </w:rPr>
              <w:br/>
              <w:t>заявление лиц, вступающих в брак, с указанием уважительных причин, по</w:t>
            </w:r>
            <w:proofErr w:type="gramEnd"/>
            <w:r>
              <w:rPr>
                <w:rFonts w:ascii="Times New Roman" w:hAnsi="Times New Roman"/>
              </w:rPr>
              <w:t xml:space="preserve"> </w:t>
            </w:r>
            <w:proofErr w:type="gramStart"/>
            <w:r>
              <w:rPr>
                <w:rFonts w:ascii="Times New Roman" w:hAnsi="Times New Roman"/>
              </w:rPr>
              <w:t>которым они не могут прибыть в орган загса для регистрации заключения брака, – в случае регистрации заключения брака вне помещения органа загса</w:t>
            </w:r>
            <w:r>
              <w:rPr>
                <w:rFonts w:ascii="Times New Roman" w:hAnsi="Times New Roman"/>
              </w:rPr>
              <w:br/>
            </w:r>
            <w:r>
              <w:rPr>
                <w:rFonts w:ascii="Times New Roman" w:hAnsi="Times New Roman"/>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rFonts w:ascii="Times New Roman" w:hAnsi="Times New Roman"/>
              </w:rPr>
              <w:br/>
            </w:r>
            <w:r>
              <w:rPr>
                <w:rFonts w:ascii="Times New Roman" w:hAnsi="Times New Roman"/>
              </w:rPr>
              <w:br/>
              <w:t>документ, подтверждающий внесение платы</w:t>
            </w:r>
            <w:r>
              <w:rPr>
                <w:rFonts w:ascii="Times New Roman" w:hAnsi="Times New Roman"/>
              </w:rPr>
              <w:br/>
            </w:r>
            <w:r>
              <w:rPr>
                <w:rFonts w:ascii="Times New Roman" w:hAnsi="Times New Roman"/>
              </w:rPr>
              <w:br/>
              <w:t>помимо указанных документов лицами, вступающими в брак, представляются</w:t>
            </w:r>
            <w:proofErr w:type="gramEnd"/>
            <w:r>
              <w:rPr>
                <w:rFonts w:ascii="Times New Roman" w:hAnsi="Times New Roman"/>
              </w:rPr>
              <w:t>:</w:t>
            </w:r>
            <w:r>
              <w:rPr>
                <w:rFonts w:ascii="Times New Roman" w:hAnsi="Times New Roman"/>
              </w:rPr>
              <w:br/>
            </w:r>
            <w:r>
              <w:rPr>
                <w:rFonts w:ascii="Times New Roman" w:hAnsi="Times New Roman"/>
              </w:rPr>
              <w:br/>
            </w:r>
            <w:proofErr w:type="gramStart"/>
            <w:r>
              <w:rPr>
                <w:rFonts w:ascii="Times New Roman" w:hAnsi="Times New Roman"/>
              </w:rPr>
              <w:t>гражданами Республики Беларусь:</w:t>
            </w:r>
            <w:r>
              <w:rPr>
                <w:rFonts w:ascii="Times New Roman" w:hAnsi="Times New Roman"/>
              </w:rPr>
              <w:br/>
            </w:r>
            <w:r>
              <w:rPr>
                <w:rFonts w:ascii="Times New Roman" w:hAnsi="Times New Roman"/>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rPr>
              <w:br/>
            </w:r>
            <w:r>
              <w:rPr>
                <w:rFonts w:ascii="Times New Roman" w:hAnsi="Times New Roman"/>
              </w:rPr>
              <w:br/>
            </w:r>
            <w:r>
              <w:rPr>
                <w:rFonts w:ascii="Times New Roman" w:hAnsi="Times New Roman"/>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rPr>
              <w:br/>
            </w:r>
            <w:r>
              <w:rPr>
                <w:rFonts w:ascii="Times New Roman" w:hAnsi="Times New Roman"/>
              </w:rPr>
              <w:br/>
              <w:t>документы, подтверждающие прекращение предыдущего брака (за исключением документов, выданных органом</w:t>
            </w:r>
            <w:proofErr w:type="gramEnd"/>
            <w:r>
              <w:rPr>
                <w:rFonts w:ascii="Times New Roman" w:hAnsi="Times New Roman"/>
              </w:rPr>
              <w:t xml:space="preserve"> загса Республики Беларусь), – в случае прекращения брака</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1 базовая величина за регистрацию заключения брака, включая выдачу свидетельства</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3 месяца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1360"/>
        </w:trPr>
        <w:tc>
          <w:tcPr>
            <w:tcW w:w="1809" w:type="dxa"/>
          </w:tcPr>
          <w:p w:rsidR="00D51219" w:rsidRDefault="00D51219" w:rsidP="00D62051">
            <w:pPr>
              <w:rPr>
                <w:rFonts w:ascii="Times New Roman" w:hAnsi="Times New Roman"/>
              </w:rPr>
            </w:pPr>
            <w:r>
              <w:rPr>
                <w:rFonts w:ascii="Times New Roman" w:hAnsi="Times New Roman"/>
              </w:rPr>
              <w:lastRenderedPageBreak/>
              <w:t>5.3. Регистрация установления отцовства</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родителей (родителя)</w:t>
            </w:r>
            <w:r>
              <w:rPr>
                <w:rFonts w:ascii="Times New Roman" w:hAnsi="Times New Roman"/>
                <w:sz w:val="24"/>
                <w:szCs w:val="24"/>
              </w:rPr>
              <w:br/>
            </w:r>
            <w:r>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sz w:val="24"/>
                <w:szCs w:val="24"/>
              </w:rPr>
              <w:br/>
            </w:r>
            <w:r>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Pr>
                <w:rFonts w:ascii="Times New Roman" w:hAnsi="Times New Roman"/>
                <w:sz w:val="24"/>
                <w:szCs w:val="24"/>
              </w:rPr>
              <w:t xml:space="preserve"> совершеннолетия</w:t>
            </w:r>
            <w:r>
              <w:rPr>
                <w:rFonts w:ascii="Times New Roman" w:hAnsi="Times New Roman"/>
                <w:sz w:val="24"/>
                <w:szCs w:val="24"/>
              </w:rPr>
              <w:br/>
            </w:r>
            <w:r>
              <w:rPr>
                <w:rFonts w:ascii="Times New Roman" w:hAnsi="Times New Roman"/>
                <w:sz w:val="24"/>
                <w:szCs w:val="24"/>
              </w:rPr>
              <w:br/>
              <w:t xml:space="preserve">копия решения суда об установлении отцовства – в случае регистрации </w:t>
            </w:r>
            <w:r>
              <w:rPr>
                <w:rFonts w:ascii="Times New Roman" w:hAnsi="Times New Roman"/>
                <w:sz w:val="24"/>
                <w:szCs w:val="24"/>
              </w:rPr>
              <w:lastRenderedPageBreak/>
              <w:t>установления отцовства по решению суда</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w:t>
            </w:r>
            <w:r>
              <w:rPr>
                <w:rFonts w:ascii="Times New Roman" w:hAnsi="Times New Roman"/>
                <w:sz w:val="24"/>
                <w:szCs w:val="24"/>
              </w:rPr>
              <w:lastRenderedPageBreak/>
              <w:t>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D51219" w:rsidTr="00D62051">
        <w:trPr>
          <w:gridAfter w:val="1"/>
          <w:wAfter w:w="38" w:type="dxa"/>
          <w:trHeight w:val="5381"/>
        </w:trPr>
        <w:tc>
          <w:tcPr>
            <w:tcW w:w="1809" w:type="dxa"/>
          </w:tcPr>
          <w:p w:rsidR="00D51219" w:rsidRDefault="00D51219" w:rsidP="00D62051">
            <w:pPr>
              <w:rPr>
                <w:rFonts w:ascii="Times New Roman" w:hAnsi="Times New Roman"/>
              </w:rPr>
            </w:pPr>
            <w:r>
              <w:rPr>
                <w:rFonts w:ascii="Times New Roman" w:hAnsi="Times New Roman"/>
              </w:rPr>
              <w:lastRenderedPageBreak/>
              <w:t>5.5. Регистрация смерти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jc w:val="both"/>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sz w:val="24"/>
                <w:szCs w:val="24"/>
              </w:rPr>
              <w:br/>
            </w:r>
            <w:r>
              <w:rPr>
                <w:rFonts w:ascii="Times New Roman" w:hAnsi="Times New Roman"/>
                <w:sz w:val="24"/>
                <w:szCs w:val="24"/>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proofErr w:type="gramEnd"/>
            <w:r>
              <w:rPr>
                <w:rFonts w:ascii="Times New Roman" w:hAnsi="Times New Roman"/>
                <w:sz w:val="24"/>
                <w:szCs w:val="24"/>
              </w:rPr>
              <w:t xml:space="preserve"> – </w:t>
            </w:r>
            <w:proofErr w:type="gramStart"/>
            <w:r>
              <w:rPr>
                <w:rFonts w:ascii="Times New Roman" w:hAnsi="Times New Roman"/>
                <w:sz w:val="24"/>
                <w:szCs w:val="24"/>
              </w:rPr>
              <w:t>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sz w:val="24"/>
                <w:szCs w:val="24"/>
              </w:rPr>
              <w:br/>
            </w:r>
            <w:r>
              <w:rPr>
                <w:rFonts w:ascii="Times New Roman" w:hAnsi="Times New Roman"/>
                <w:sz w:val="24"/>
                <w:szCs w:val="24"/>
              </w:rPr>
              <w:br/>
              <w:t xml:space="preserve">врачебное свидетельство о смерти либо копия решения суда об установлении факта </w:t>
            </w:r>
            <w:r>
              <w:rPr>
                <w:rFonts w:ascii="Times New Roman" w:hAnsi="Times New Roman"/>
                <w:sz w:val="24"/>
                <w:szCs w:val="24"/>
              </w:rPr>
              <w:lastRenderedPageBreak/>
              <w:t>смерти или объявлении гражданина умершим</w:t>
            </w:r>
            <w:r>
              <w:rPr>
                <w:rFonts w:ascii="Times New Roman" w:hAnsi="Times New Roman"/>
                <w:sz w:val="24"/>
                <w:szCs w:val="24"/>
              </w:rPr>
              <w:br/>
            </w:r>
            <w:r>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sz w:val="24"/>
                <w:szCs w:val="24"/>
              </w:rPr>
              <w:br/>
            </w:r>
            <w:r>
              <w:rPr>
                <w:rFonts w:ascii="Times New Roman" w:hAnsi="Times New Roman"/>
                <w:sz w:val="24"/>
                <w:szCs w:val="24"/>
              </w:rPr>
              <w:br/>
              <w:t>военный билет умершего – в случае регистрации смерти военнослужащих</w:t>
            </w:r>
            <w:proofErr w:type="gramEnd"/>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1787"/>
        </w:trPr>
        <w:tc>
          <w:tcPr>
            <w:tcW w:w="1809" w:type="dxa"/>
          </w:tcPr>
          <w:p w:rsidR="00D51219" w:rsidRDefault="00D51219" w:rsidP="00D62051">
            <w:pPr>
              <w:rPr>
                <w:rFonts w:ascii="Times New Roman" w:hAnsi="Times New Roman"/>
              </w:rPr>
            </w:pPr>
            <w:r>
              <w:rPr>
                <w:rFonts w:ascii="Times New Roman" w:hAnsi="Times New Roman"/>
              </w:rPr>
              <w:lastRenderedPageBreak/>
              <w:t>5.13. Выдача справок о рождении, о смерти</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tc>
        <w:tc>
          <w:tcPr>
            <w:tcW w:w="2976" w:type="dxa"/>
          </w:tcPr>
          <w:p w:rsidR="00D51219" w:rsidRDefault="00D51219" w:rsidP="00D62051">
            <w:pPr>
              <w:pStyle w:val="table100"/>
              <w:spacing w:before="120" w:line="20" w:lineRule="atLeast"/>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обращения, но не ранее дня регистрации рождения, смерти</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51219" w:rsidTr="00D62051">
        <w:trPr>
          <w:gridAfter w:val="1"/>
          <w:wAfter w:w="38" w:type="dxa"/>
          <w:trHeight w:val="520"/>
        </w:trPr>
        <w:tc>
          <w:tcPr>
            <w:tcW w:w="1809" w:type="dxa"/>
          </w:tcPr>
          <w:p w:rsidR="00D51219" w:rsidRDefault="00D51219" w:rsidP="00D62051">
            <w:pPr>
              <w:rPr>
                <w:rFonts w:ascii="Times New Roman" w:hAnsi="Times New Roman"/>
              </w:rPr>
            </w:pPr>
            <w:r>
              <w:rPr>
                <w:rFonts w:ascii="Times New Roman" w:hAnsi="Times New Roman"/>
              </w:rPr>
              <w:t>11.1. Выдача паспорта гражданину Республики Беларусь, проживающему в Республике Беларусь:</w:t>
            </w:r>
          </w:p>
          <w:p w:rsidR="00D51219" w:rsidRDefault="00D51219" w:rsidP="00D62051">
            <w:pPr>
              <w:rPr>
                <w:rFonts w:ascii="Times New Roman" w:hAnsi="Times New Roman"/>
              </w:rPr>
            </w:pPr>
            <w:r>
              <w:rPr>
                <w:rFonts w:ascii="Times New Roman" w:hAnsi="Times New Roman"/>
              </w:rPr>
              <w:t>11.1.1. в связи с достижением 14-летнего возраста</w:t>
            </w:r>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свидетельство о рождении заявителя</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законных представителей несовершеннолетнего</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50 мм (одним листом)</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sz w:val="24"/>
                <w:szCs w:val="24"/>
              </w:rPr>
              <w:br/>
            </w:r>
            <w:r>
              <w:rPr>
                <w:rFonts w:ascii="Times New Roman" w:hAnsi="Times New Roman"/>
                <w:sz w:val="24"/>
                <w:szCs w:val="24"/>
              </w:rPr>
              <w:lastRenderedPageBreak/>
              <w:br/>
              <w:t>документ, подтверждающий внесение платы</w:t>
            </w:r>
          </w:p>
        </w:tc>
        <w:tc>
          <w:tcPr>
            <w:tcW w:w="1476" w:type="dxa"/>
          </w:tcPr>
          <w:p w:rsidR="00D51219" w:rsidRDefault="00D51219" w:rsidP="00D62051">
            <w:pPr>
              <w:pStyle w:val="table100"/>
              <w:spacing w:before="120" w:line="20" w:lineRule="atLeast"/>
              <w:jc w:val="center"/>
              <w:rPr>
                <w:rFonts w:ascii="Times New Roman" w:hAnsi="Times New Roman"/>
                <w:sz w:val="24"/>
                <w:szCs w:val="24"/>
              </w:rPr>
            </w:pPr>
            <w:proofErr w:type="gramStart"/>
            <w:r>
              <w:rPr>
                <w:rFonts w:ascii="Times New Roman" w:hAnsi="Times New Roman"/>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sz w:val="24"/>
                <w:szCs w:val="24"/>
              </w:rPr>
              <w:br/>
            </w:r>
            <w:r>
              <w:rPr>
                <w:rFonts w:ascii="Times New Roman" w:hAnsi="Times New Roman"/>
                <w:sz w:val="24"/>
                <w:szCs w:val="24"/>
              </w:rPr>
              <w:br/>
              <w:t>1 базовая величина – для иных граждан Республики Беларусь</w:t>
            </w:r>
            <w:r>
              <w:rPr>
                <w:rFonts w:ascii="Times New Roman" w:hAnsi="Times New Roman"/>
                <w:sz w:val="24"/>
                <w:szCs w:val="24"/>
              </w:rPr>
              <w:br/>
            </w:r>
            <w:r>
              <w:rPr>
                <w:rFonts w:ascii="Times New Roman" w:hAnsi="Times New Roman"/>
                <w:sz w:val="24"/>
                <w:szCs w:val="24"/>
              </w:rPr>
              <w:br/>
              <w:t>1 базовая величина – дополнител</w:t>
            </w:r>
            <w:r>
              <w:rPr>
                <w:rFonts w:ascii="Times New Roman" w:hAnsi="Times New Roman"/>
                <w:sz w:val="24"/>
                <w:szCs w:val="24"/>
              </w:rPr>
              <w:lastRenderedPageBreak/>
              <w:t>ьно за выдачу паспорта в ускоренном порядке</w:t>
            </w:r>
            <w:r>
              <w:rPr>
                <w:rFonts w:ascii="Times New Roman" w:hAnsi="Times New Roman"/>
                <w:sz w:val="24"/>
                <w:szCs w:val="24"/>
              </w:rPr>
              <w:br/>
            </w:r>
            <w:r>
              <w:rPr>
                <w:rFonts w:ascii="Times New Roman" w:hAnsi="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1 месяц со дня подачи заявления</w:t>
            </w:r>
            <w:r>
              <w:rPr>
                <w:rFonts w:ascii="Times New Roman" w:hAnsi="Times New Roman"/>
                <w:sz w:val="24"/>
                <w:szCs w:val="24"/>
              </w:rPr>
              <w:br/>
            </w:r>
            <w:r>
              <w:rPr>
                <w:rFonts w:ascii="Times New Roman" w:hAnsi="Times New Roman"/>
                <w:sz w:val="24"/>
                <w:szCs w:val="24"/>
              </w:rPr>
              <w:br/>
              <w:t>15 дней со дня подачи заявления – в случае выдачи паспорта в ускоренном порядке</w:t>
            </w:r>
          </w:p>
        </w:tc>
        <w:tc>
          <w:tcPr>
            <w:tcW w:w="1559" w:type="dxa"/>
          </w:tcPr>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p>
          <w:p w:rsidR="00D51219" w:rsidRDefault="00D51219" w:rsidP="00D62051">
            <w:pPr>
              <w:pStyle w:val="table100"/>
              <w:spacing w:before="120" w:line="20" w:lineRule="atLeast"/>
              <w:jc w:val="center"/>
              <w:rPr>
                <w:rFonts w:ascii="Times New Roman" w:hAnsi="Times New Roman"/>
                <w:sz w:val="24"/>
                <w:szCs w:val="24"/>
              </w:rPr>
            </w:pPr>
            <w:r>
              <w:rPr>
                <w:rFonts w:ascii="Times New Roman" w:hAnsi="Times New Roman"/>
                <w:sz w:val="24"/>
                <w:szCs w:val="24"/>
              </w:rPr>
              <w:t>10 лет</w:t>
            </w:r>
          </w:p>
        </w:tc>
      </w:tr>
      <w:tr w:rsidR="00D51219" w:rsidTr="00D62051">
        <w:trPr>
          <w:gridAfter w:val="1"/>
          <w:wAfter w:w="38" w:type="dxa"/>
          <w:trHeight w:val="540"/>
        </w:trPr>
        <w:tc>
          <w:tcPr>
            <w:tcW w:w="1809" w:type="dxa"/>
          </w:tcPr>
          <w:p w:rsidR="00D51219" w:rsidRDefault="00D51219" w:rsidP="00D62051">
            <w:pPr>
              <w:rPr>
                <w:rFonts w:ascii="Times New Roman" w:hAnsi="Times New Roman"/>
              </w:rPr>
            </w:pPr>
            <w:r>
              <w:rPr>
                <w:rFonts w:ascii="Times New Roman" w:hAnsi="Times New Roman"/>
              </w:rPr>
              <w:lastRenderedPageBreak/>
              <w:t xml:space="preserve">11.1.3. </w:t>
            </w:r>
            <w:proofErr w:type="gramStart"/>
            <w:r>
              <w:rPr>
                <w:rFonts w:ascii="Times New Roman" w:hAnsi="Times New Roman"/>
              </w:rPr>
              <w:t>достигшему</w:t>
            </w:r>
            <w:proofErr w:type="gramEnd"/>
            <w:r>
              <w:rPr>
                <w:rFonts w:ascii="Times New Roman" w:hAnsi="Times New Roman"/>
              </w:rPr>
              <w:t xml:space="preserve"> 14-летнего возраста, при приобретении гражданства Республики Беларусь</w:t>
            </w:r>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r>
              <w:rPr>
                <w:rFonts w:ascii="Times New Roman" w:hAnsi="Times New Roman"/>
                <w:sz w:val="24"/>
                <w:szCs w:val="24"/>
              </w:rPr>
              <w:br/>
            </w:r>
            <w:r>
              <w:rPr>
                <w:rFonts w:ascii="Times New Roman" w:hAnsi="Times New Roman"/>
                <w:sz w:val="24"/>
                <w:szCs w:val="24"/>
              </w:rPr>
              <w:br/>
              <w:t>вид на жительство в Республике Беларусь (далее – вид на жительство) (при его наличии</w:t>
            </w:r>
            <w:proofErr w:type="gramEnd"/>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t xml:space="preserve">4 цветные фотографии </w:t>
            </w:r>
            <w:r>
              <w:rPr>
                <w:rFonts w:ascii="Times New Roman" w:hAnsi="Times New Roman"/>
                <w:sz w:val="24"/>
                <w:szCs w:val="24"/>
              </w:rPr>
              <w:lastRenderedPageBreak/>
              <w:t>заявителя,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50 мм (одним листом)</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1 базовая величина</w:t>
            </w:r>
            <w:r>
              <w:rPr>
                <w:rFonts w:ascii="Times New Roman" w:hAnsi="Times New Roman"/>
                <w:sz w:val="24"/>
                <w:szCs w:val="24"/>
              </w:rPr>
              <w:br/>
            </w:r>
            <w:r>
              <w:rPr>
                <w:rFonts w:ascii="Times New Roman" w:hAnsi="Times New Roman"/>
                <w:sz w:val="24"/>
                <w:szCs w:val="24"/>
              </w:rPr>
              <w:br/>
              <w:t>1 базовая величина – дополнительно за выдачу паспорта в ускоренном порядке</w:t>
            </w:r>
            <w:r>
              <w:rPr>
                <w:rFonts w:ascii="Times New Roman" w:hAnsi="Times New Roman"/>
                <w:sz w:val="24"/>
                <w:szCs w:val="24"/>
              </w:rPr>
              <w:br/>
            </w:r>
            <w:r>
              <w:rPr>
                <w:rFonts w:ascii="Times New Roman" w:hAnsi="Times New Roman"/>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Pr>
                <w:rFonts w:ascii="Times New Roman" w:hAnsi="Times New Roman"/>
                <w:sz w:val="24"/>
                <w:szCs w:val="24"/>
              </w:rPr>
              <w:t>г</w:t>
            </w:r>
            <w:proofErr w:type="gramEnd"/>
            <w:r>
              <w:rPr>
                <w:rFonts w:ascii="Times New Roman" w:hAnsi="Times New Roman"/>
                <w:sz w:val="24"/>
                <w:szCs w:val="24"/>
              </w:rPr>
              <w:t>. Минске и областных центрах</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 со дня подачи заявления</w:t>
            </w:r>
            <w:r>
              <w:rPr>
                <w:rFonts w:ascii="Times New Roman" w:hAnsi="Times New Roman"/>
                <w:sz w:val="24"/>
                <w:szCs w:val="24"/>
              </w:rPr>
              <w:br/>
            </w:r>
            <w:r>
              <w:rPr>
                <w:rFonts w:ascii="Times New Roman" w:hAnsi="Times New Roman"/>
                <w:sz w:val="24"/>
                <w:szCs w:val="24"/>
              </w:rPr>
              <w:br/>
              <w:t>15 дней со дня подачи заявления – в случае выдачи паспорта в ускоренном порядке</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 лет для граждан Республики Беларусь не достигших 64 летнего возраста</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достижении </w:t>
            </w: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100-125 лет него возраста для граждан Республики Беларусь</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tc>
      </w:tr>
      <w:tr w:rsidR="00D51219" w:rsidTr="00D62051">
        <w:trPr>
          <w:gridAfter w:val="1"/>
          <w:wAfter w:w="38" w:type="dxa"/>
          <w:trHeight w:val="640"/>
        </w:trPr>
        <w:tc>
          <w:tcPr>
            <w:tcW w:w="1809" w:type="dxa"/>
          </w:tcPr>
          <w:p w:rsidR="00D51219" w:rsidRDefault="00D51219" w:rsidP="00D62051">
            <w:pPr>
              <w:rPr>
                <w:rFonts w:ascii="Times New Roman" w:hAnsi="Times New Roman"/>
              </w:rPr>
            </w:pPr>
            <w:r>
              <w:rPr>
                <w:rFonts w:ascii="Times New Roman" w:hAnsi="Times New Roman"/>
              </w:rPr>
              <w:lastRenderedPageBreak/>
              <w:t xml:space="preserve">11.1.4.  не </w:t>
            </w:r>
            <w:proofErr w:type="gramStart"/>
            <w:r>
              <w:rPr>
                <w:rFonts w:ascii="Times New Roman" w:hAnsi="Times New Roman"/>
              </w:rPr>
              <w:t>достигшему</w:t>
            </w:r>
            <w:proofErr w:type="gramEnd"/>
            <w:r>
              <w:rPr>
                <w:rFonts w:ascii="Times New Roman" w:hAnsi="Times New Roman"/>
              </w:rPr>
              <w:t xml:space="preserve"> 14-летнего возраста, впервые</w:t>
            </w:r>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законный представитель несовершеннолетнего гражданина Республики Беларусь представляет:</w:t>
            </w:r>
            <w:r>
              <w:rPr>
                <w:rFonts w:ascii="Times New Roman" w:hAnsi="Times New Roman"/>
                <w:sz w:val="24"/>
                <w:szCs w:val="24"/>
              </w:rPr>
              <w:br/>
            </w:r>
            <w:r>
              <w:rPr>
                <w:rFonts w:ascii="Times New Roman" w:hAnsi="Times New Roman"/>
                <w:sz w:val="24"/>
                <w:szCs w:val="24"/>
              </w:rPr>
              <w:br/>
              <w:t>заявление</w:t>
            </w:r>
            <w:r>
              <w:rPr>
                <w:rFonts w:ascii="Times New Roman" w:hAnsi="Times New Roman"/>
                <w:sz w:val="24"/>
                <w:szCs w:val="24"/>
              </w:rPr>
              <w:br/>
            </w:r>
            <w:r>
              <w:rPr>
                <w:rFonts w:ascii="Times New Roman" w:hAnsi="Times New Roman"/>
                <w:sz w:val="24"/>
                <w:szCs w:val="24"/>
              </w:rPr>
              <w:br/>
              <w:t>свидетельство о рождении несовершеннолетнего</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законных представителей несовершеннолетнего</w:t>
            </w:r>
            <w:r>
              <w:rPr>
                <w:rFonts w:ascii="Times New Roman" w:hAnsi="Times New Roman"/>
                <w:sz w:val="24"/>
                <w:szCs w:val="24"/>
              </w:rPr>
              <w:br/>
            </w:r>
            <w:r>
              <w:rPr>
                <w:rFonts w:ascii="Times New Roman" w:hAnsi="Times New Roman"/>
                <w:sz w:val="24"/>
                <w:szCs w:val="24"/>
              </w:rPr>
              <w:br/>
              <w:t>4 цветные фотографии несовершеннолетнего,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50 мм (одним листом)</w:t>
            </w:r>
            <w:r>
              <w:rPr>
                <w:rFonts w:ascii="Times New Roman" w:hAnsi="Times New Roman"/>
                <w:sz w:val="24"/>
                <w:szCs w:val="24"/>
              </w:rPr>
              <w:br/>
            </w:r>
            <w:r>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Pr>
                <w:rFonts w:ascii="Times New Roman" w:hAnsi="Times New Roman"/>
                <w:sz w:val="24"/>
                <w:szCs w:val="24"/>
              </w:rPr>
              <w:t xml:space="preserve"> </w:t>
            </w:r>
            <w:proofErr w:type="gramStart"/>
            <w:r>
              <w:rPr>
                <w:rFonts w:ascii="Times New Roman" w:hAnsi="Times New Roman"/>
                <w:sz w:val="24"/>
                <w:szCs w:val="24"/>
              </w:rPr>
              <w:t>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sz w:val="24"/>
                <w:szCs w:val="24"/>
              </w:rPr>
              <w:br/>
            </w:r>
            <w:r>
              <w:rPr>
                <w:rFonts w:ascii="Times New Roman" w:hAnsi="Times New Roman"/>
                <w:sz w:val="24"/>
                <w:szCs w:val="24"/>
              </w:rPr>
              <w:br/>
              <w:t xml:space="preserve">копию решения комиссии </w:t>
            </w:r>
            <w:r>
              <w:rPr>
                <w:rFonts w:ascii="Times New Roman" w:hAnsi="Times New Roman"/>
                <w:sz w:val="24"/>
                <w:szCs w:val="24"/>
              </w:rPr>
              <w:lastRenderedPageBreak/>
              <w:t>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указанные в</w:t>
            </w:r>
            <w:proofErr w:type="gramEnd"/>
            <w:r>
              <w:rPr>
                <w:rFonts w:ascii="Times New Roman" w:hAnsi="Times New Roman"/>
                <w:sz w:val="24"/>
                <w:szCs w:val="24"/>
              </w:rPr>
              <w:t xml:space="preserve"> </w:t>
            </w:r>
            <w:proofErr w:type="gramStart"/>
            <w:r>
              <w:rPr>
                <w:rFonts w:ascii="Times New Roman" w:hAnsi="Times New Roman"/>
                <w:sz w:val="24"/>
                <w:szCs w:val="24"/>
              </w:rPr>
              <w:t>пункте</w:t>
            </w:r>
            <w:proofErr w:type="gramEnd"/>
            <w:r>
              <w:rPr>
                <w:rFonts w:ascii="Times New Roman" w:hAnsi="Times New Roman"/>
                <w:sz w:val="24"/>
                <w:szCs w:val="24"/>
              </w:rPr>
              <w:t xml:space="preserve"> 13.1 настоящего перечня</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r>
              <w:rPr>
                <w:rFonts w:ascii="Times New Roman" w:hAnsi="Times New Roman"/>
                <w:sz w:val="24"/>
                <w:szCs w:val="24"/>
              </w:rPr>
              <w:br/>
            </w:r>
            <w:r>
              <w:rPr>
                <w:rFonts w:ascii="Times New Roman" w:hAnsi="Times New Roman"/>
                <w:sz w:val="24"/>
                <w:szCs w:val="24"/>
              </w:rPr>
              <w:br/>
              <w:t>1 базовая величина – за выдачу паспорта в ускоренном порядке</w:t>
            </w:r>
            <w:r>
              <w:rPr>
                <w:rFonts w:ascii="Times New Roman" w:hAnsi="Times New Roman"/>
                <w:sz w:val="24"/>
                <w:szCs w:val="24"/>
              </w:rPr>
              <w:br/>
            </w:r>
            <w:r>
              <w:rPr>
                <w:rFonts w:ascii="Times New Roman" w:hAnsi="Times New Roman"/>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Pr>
                <w:rFonts w:ascii="Times New Roman" w:hAnsi="Times New Roman"/>
                <w:sz w:val="24"/>
                <w:szCs w:val="24"/>
              </w:rPr>
              <w:t>г</w:t>
            </w:r>
            <w:proofErr w:type="gramEnd"/>
            <w:r>
              <w:rPr>
                <w:rFonts w:ascii="Times New Roman" w:hAnsi="Times New Roman"/>
                <w:sz w:val="24"/>
                <w:szCs w:val="24"/>
              </w:rPr>
              <w:t>. Минске и областных центрах</w:t>
            </w:r>
          </w:p>
        </w:tc>
        <w:tc>
          <w:tcPr>
            <w:tcW w:w="1501"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rPr>
                <w:rFonts w:ascii="Times New Roman" w:hAnsi="Times New Roman"/>
                <w:sz w:val="24"/>
                <w:szCs w:val="24"/>
              </w:rPr>
              <w:br/>
            </w:r>
            <w:r>
              <w:rPr>
                <w:rFonts w:ascii="Times New Roman" w:hAnsi="Times New Roman"/>
                <w:sz w:val="24"/>
                <w:szCs w:val="24"/>
              </w:rPr>
              <w:br/>
              <w:t>1 месяц со дня подачи заявления – для иных несовершеннолетних</w:t>
            </w:r>
            <w:r>
              <w:rPr>
                <w:rFonts w:ascii="Times New Roman" w:hAnsi="Times New Roman"/>
                <w:sz w:val="24"/>
                <w:szCs w:val="24"/>
              </w:rPr>
              <w:br/>
            </w:r>
            <w:r>
              <w:rPr>
                <w:rFonts w:ascii="Times New Roman" w:hAnsi="Times New Roman"/>
                <w:sz w:val="24"/>
                <w:szCs w:val="24"/>
              </w:rPr>
              <w:br/>
              <w:t xml:space="preserve">15 дней со дня подачи заявления – в случае выдачи </w:t>
            </w:r>
            <w:r>
              <w:rPr>
                <w:rFonts w:ascii="Times New Roman" w:hAnsi="Times New Roman"/>
                <w:sz w:val="24"/>
                <w:szCs w:val="24"/>
              </w:rPr>
              <w:lastRenderedPageBreak/>
              <w:t>паспорта в ускоренном порядке</w:t>
            </w:r>
            <w:proofErr w:type="gramEnd"/>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5 лет для граждан Республики Беларусь не  достигших 13-летнего возраста, но не выше достижения  14 летнего возраста</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 для граждан Республики Беларусь достигших 13 летнего возраста</w:t>
            </w: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lastRenderedPageBreak/>
              <w:t>11.2. Обмен паспорта гражданину Республики Беларусь, проживающему в Республике Беларусь:</w:t>
            </w:r>
          </w:p>
          <w:p w:rsidR="00D51219" w:rsidRDefault="00D51219" w:rsidP="00D62051">
            <w:pPr>
              <w:rPr>
                <w:rFonts w:ascii="Times New Roman" w:hAnsi="Times New Roman"/>
              </w:rPr>
            </w:pPr>
          </w:p>
          <w:p w:rsidR="00D51219" w:rsidRDefault="00D51219" w:rsidP="00D62051">
            <w:pPr>
              <w:rPr>
                <w:rFonts w:ascii="Times New Roman" w:hAnsi="Times New Roman"/>
              </w:rPr>
            </w:pPr>
            <w:r>
              <w:rPr>
                <w:rFonts w:ascii="Times New Roman" w:hAnsi="Times New Roman"/>
              </w:rPr>
              <w:t xml:space="preserve">11.2.1. </w:t>
            </w:r>
            <w:proofErr w:type="gramStart"/>
            <w:r>
              <w:rPr>
                <w:rFonts w:ascii="Times New Roman" w:hAnsi="Times New Roman"/>
              </w:rPr>
              <w:t>достигшему</w:t>
            </w:r>
            <w:proofErr w:type="gramEnd"/>
            <w:r>
              <w:rPr>
                <w:rFonts w:ascii="Times New Roman" w:hAnsi="Times New Roman"/>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27" w:type="dxa"/>
          </w:tcPr>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подлежащий обмену</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50 мм (одним листом)</w:t>
            </w:r>
            <w:r>
              <w:rPr>
                <w:rFonts w:ascii="Times New Roman" w:hAnsi="Times New Roman"/>
                <w:sz w:val="24"/>
                <w:szCs w:val="24"/>
              </w:rPr>
              <w:br/>
            </w:r>
            <w:r>
              <w:rPr>
                <w:rFonts w:ascii="Times New Roman" w:hAnsi="Times New Roman"/>
                <w:sz w:val="24"/>
                <w:szCs w:val="24"/>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sz w:val="24"/>
                <w:szCs w:val="24"/>
              </w:rPr>
              <w:br/>
            </w:r>
            <w:r>
              <w:rPr>
                <w:rFonts w:ascii="Times New Roman" w:hAnsi="Times New Roman"/>
                <w:sz w:val="24"/>
                <w:szCs w:val="24"/>
              </w:rPr>
              <w:br/>
              <w:t>свидетельство о рождении заявителя – в случае изменения половой принадлежности</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домовая книга (при ее наличии) – в случае, если гражданин зарегистрирован в одноквартирном, блокированном жилом доме</w:t>
            </w:r>
            <w:r>
              <w:rPr>
                <w:rFonts w:ascii="Times New Roman" w:hAnsi="Times New Roman"/>
                <w:sz w:val="24"/>
                <w:szCs w:val="24"/>
              </w:rPr>
              <w:br/>
            </w:r>
            <w:r>
              <w:rPr>
                <w:rFonts w:ascii="Times New Roman" w:hAnsi="Times New Roman"/>
                <w:sz w:val="24"/>
                <w:szCs w:val="24"/>
              </w:rPr>
              <w:br/>
              <w:t>документ, подтверждающий внесение</w:t>
            </w:r>
            <w:proofErr w:type="gramEnd"/>
            <w:r>
              <w:rPr>
                <w:rFonts w:ascii="Times New Roman" w:hAnsi="Times New Roman"/>
                <w:sz w:val="24"/>
                <w:szCs w:val="24"/>
              </w:rPr>
              <w:t xml:space="preserve"> платы</w:t>
            </w:r>
          </w:p>
        </w:tc>
        <w:tc>
          <w:tcPr>
            <w:tcW w:w="1476" w:type="dxa"/>
          </w:tcPr>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бесплатно – для граждан Республики Беларусь, находящихся на полном государственном обеспечении</w:t>
            </w:r>
            <w:r>
              <w:rPr>
                <w:rFonts w:ascii="Times New Roman" w:hAnsi="Times New Roman"/>
                <w:sz w:val="24"/>
                <w:szCs w:val="24"/>
              </w:rPr>
              <w:br/>
            </w:r>
            <w:r>
              <w:rPr>
                <w:rFonts w:ascii="Times New Roman" w:hAnsi="Times New Roman"/>
                <w:sz w:val="24"/>
                <w:szCs w:val="24"/>
              </w:rPr>
              <w:br/>
              <w:t>1 базовая величина – для иных граждан Республики Беларусь</w:t>
            </w:r>
            <w:r>
              <w:rPr>
                <w:rFonts w:ascii="Times New Roman" w:hAnsi="Times New Roman"/>
                <w:sz w:val="24"/>
                <w:szCs w:val="24"/>
              </w:rPr>
              <w:br/>
            </w:r>
            <w:r>
              <w:rPr>
                <w:rFonts w:ascii="Times New Roman" w:hAnsi="Times New Roman"/>
                <w:sz w:val="24"/>
                <w:szCs w:val="24"/>
              </w:rPr>
              <w:br/>
              <w:t xml:space="preserve">1 базовая величина – дополнительно за </w:t>
            </w:r>
            <w:r>
              <w:rPr>
                <w:rFonts w:ascii="Times New Roman" w:hAnsi="Times New Roman"/>
                <w:sz w:val="24"/>
                <w:szCs w:val="24"/>
              </w:rPr>
              <w:lastRenderedPageBreak/>
              <w:t>обмен паспорта в ускоренном порядке</w:t>
            </w:r>
            <w:r>
              <w:rPr>
                <w:rFonts w:ascii="Times New Roman" w:hAnsi="Times New Roman"/>
                <w:sz w:val="24"/>
                <w:szCs w:val="24"/>
              </w:rPr>
              <w:br/>
            </w:r>
            <w:r>
              <w:rPr>
                <w:rFonts w:ascii="Times New Roman" w:hAnsi="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sz w:val="24"/>
                <w:szCs w:val="24"/>
              </w:rPr>
              <w:br/>
            </w:r>
            <w:r>
              <w:rPr>
                <w:rFonts w:ascii="Times New Roman" w:hAnsi="Times New Roman"/>
                <w:sz w:val="24"/>
                <w:szCs w:val="24"/>
              </w:rPr>
              <w:br/>
              <w:t>100 евро – при обращении в загранучреждение</w:t>
            </w:r>
            <w:proofErr w:type="gramEnd"/>
          </w:p>
        </w:tc>
        <w:tc>
          <w:tcPr>
            <w:tcW w:w="1501" w:type="dxa"/>
          </w:tcPr>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 месяц со дня подачи заявления</w:t>
            </w:r>
            <w:r>
              <w:rPr>
                <w:rFonts w:ascii="Times New Roman" w:hAnsi="Times New Roman"/>
                <w:sz w:val="24"/>
                <w:szCs w:val="24"/>
              </w:rPr>
              <w:br/>
            </w:r>
            <w:r>
              <w:rPr>
                <w:rFonts w:ascii="Times New Roman" w:hAnsi="Times New Roman"/>
                <w:sz w:val="24"/>
                <w:szCs w:val="24"/>
              </w:rPr>
              <w:br/>
              <w:t>15 дней со дня подачи заявления – в случае обмена паспорта в ускоренном порядке</w:t>
            </w:r>
          </w:p>
        </w:tc>
        <w:tc>
          <w:tcPr>
            <w:tcW w:w="1559" w:type="dxa"/>
          </w:tcPr>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 лет для граждан Республики Беларусь не достигших 64 летнего возраста</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достижении </w:t>
            </w: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100-125 лет него возраста для граждан Республики Беларусь</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tc>
      </w:tr>
      <w:tr w:rsidR="00D51219" w:rsidTr="00D62051">
        <w:trPr>
          <w:gridAfter w:val="1"/>
          <w:wAfter w:w="38" w:type="dxa"/>
        </w:trPr>
        <w:tc>
          <w:tcPr>
            <w:tcW w:w="1809" w:type="dxa"/>
          </w:tcPr>
          <w:p w:rsidR="00D51219" w:rsidRDefault="00D51219" w:rsidP="00D62051">
            <w:pPr>
              <w:rPr>
                <w:rFonts w:ascii="Times New Roman" w:hAnsi="Times New Roman"/>
              </w:rPr>
            </w:pPr>
            <w:r>
              <w:rPr>
                <w:rFonts w:ascii="Times New Roman" w:hAnsi="Times New Roman"/>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подлежащий обмену</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xml:space="preserve"> 50 мм (одним листом) </w:t>
            </w:r>
            <w:r>
              <w:rPr>
                <w:rFonts w:ascii="Times New Roman" w:hAnsi="Times New Roman"/>
                <w:sz w:val="24"/>
                <w:szCs w:val="24"/>
              </w:rPr>
              <w:br/>
            </w:r>
            <w:r>
              <w:rPr>
                <w:rFonts w:ascii="Times New Roman" w:hAnsi="Times New Roman"/>
                <w:sz w:val="24"/>
                <w:szCs w:val="24"/>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sz w:val="24"/>
                <w:szCs w:val="24"/>
              </w:rPr>
              <w:br/>
            </w:r>
            <w:r>
              <w:rPr>
                <w:rFonts w:ascii="Times New Roman" w:hAnsi="Times New Roman"/>
                <w:sz w:val="24"/>
                <w:szCs w:val="24"/>
              </w:rPr>
              <w:br/>
              <w:t>свидетельство о рождении заявителя</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свидетельство</w:t>
            </w:r>
            <w:proofErr w:type="gramEnd"/>
            <w:r>
              <w:rPr>
                <w:rFonts w:ascii="Times New Roman" w:hAnsi="Times New Roman"/>
                <w:sz w:val="24"/>
                <w:szCs w:val="24"/>
              </w:rPr>
              <w:t xml:space="preserve"> о заключении брака – в случае, если заявитель состоит в браке</w:t>
            </w:r>
            <w:r>
              <w:rPr>
                <w:rFonts w:ascii="Times New Roman" w:hAnsi="Times New Roman"/>
                <w:sz w:val="24"/>
                <w:szCs w:val="24"/>
              </w:rPr>
              <w:br/>
            </w:r>
            <w:r>
              <w:rPr>
                <w:rFonts w:ascii="Times New Roman" w:hAnsi="Times New Roman"/>
                <w:sz w:val="24"/>
                <w:szCs w:val="24"/>
              </w:rPr>
              <w:lastRenderedPageBreak/>
              <w:br/>
              <w:t xml:space="preserve">свидетельство о расторжении брака либо копия решения суда о расторжении брака – в </w:t>
            </w:r>
            <w:proofErr w:type="gramStart"/>
            <w:r>
              <w:rPr>
                <w:rFonts w:ascii="Times New Roman" w:hAnsi="Times New Roman"/>
                <w:sz w:val="24"/>
                <w:szCs w:val="24"/>
              </w:rPr>
              <w:t>случае расторжения заявителем брака</w:t>
            </w:r>
            <w:r>
              <w:rPr>
                <w:rFonts w:ascii="Times New Roman" w:hAnsi="Times New Roman"/>
                <w:sz w:val="24"/>
                <w:szCs w:val="24"/>
              </w:rPr>
              <w:br/>
            </w:r>
            <w:r>
              <w:rPr>
                <w:rFonts w:ascii="Times New Roman" w:hAnsi="Times New Roman"/>
                <w:sz w:val="24"/>
                <w:szCs w:val="24"/>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sz w:val="24"/>
                <w:szCs w:val="24"/>
              </w:rPr>
              <w:br/>
            </w:r>
            <w:r>
              <w:rPr>
                <w:rFonts w:ascii="Times New Roman" w:hAnsi="Times New Roman"/>
                <w:sz w:val="24"/>
                <w:szCs w:val="24"/>
              </w:rPr>
              <w:br/>
              <w:t>домовая книга (при ее наличии) – в случае, если гражданин зарегистрирован в одноквартирном, блокированном жилом доме</w:t>
            </w:r>
            <w:r>
              <w:rPr>
                <w:rFonts w:ascii="Times New Roman" w:hAnsi="Times New Roman"/>
                <w:sz w:val="24"/>
                <w:szCs w:val="24"/>
              </w:rPr>
              <w:br/>
            </w:r>
            <w:r>
              <w:rPr>
                <w:rFonts w:ascii="Times New Roman" w:hAnsi="Times New Roman"/>
                <w:sz w:val="24"/>
                <w:szCs w:val="24"/>
              </w:rPr>
              <w:br/>
              <w:t>документ, подтверждающий внесение платы</w:t>
            </w:r>
            <w:proofErr w:type="gramEnd"/>
          </w:p>
        </w:tc>
        <w:tc>
          <w:tcPr>
            <w:tcW w:w="14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sz w:val="24"/>
                <w:szCs w:val="24"/>
              </w:rPr>
              <w:br/>
            </w:r>
            <w:r>
              <w:rPr>
                <w:rFonts w:ascii="Times New Roman" w:hAnsi="Times New Roman"/>
                <w:sz w:val="24"/>
                <w:szCs w:val="24"/>
              </w:rPr>
              <w:br/>
              <w:t>1 базовая величина – для иных граждан Республики Беларусь</w:t>
            </w:r>
            <w:r>
              <w:rPr>
                <w:rFonts w:ascii="Times New Roman" w:hAnsi="Times New Roman"/>
                <w:sz w:val="24"/>
                <w:szCs w:val="24"/>
              </w:rPr>
              <w:br/>
            </w:r>
            <w:r>
              <w:rPr>
                <w:rFonts w:ascii="Times New Roman" w:hAnsi="Times New Roman"/>
                <w:sz w:val="24"/>
                <w:szCs w:val="24"/>
              </w:rPr>
              <w:br/>
              <w:t xml:space="preserve">1 базовая величина – дополнительно за обмен паспорта в </w:t>
            </w:r>
            <w:r>
              <w:rPr>
                <w:rFonts w:ascii="Times New Roman" w:hAnsi="Times New Roman"/>
                <w:sz w:val="24"/>
                <w:szCs w:val="24"/>
              </w:rPr>
              <w:lastRenderedPageBreak/>
              <w:t>ускоренном порядке</w:t>
            </w:r>
            <w:r>
              <w:rPr>
                <w:rFonts w:ascii="Times New Roman" w:hAnsi="Times New Roman"/>
                <w:sz w:val="24"/>
                <w:szCs w:val="24"/>
              </w:rPr>
              <w:br/>
            </w:r>
            <w:r>
              <w:rPr>
                <w:rFonts w:ascii="Times New Roman" w:hAnsi="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sz w:val="24"/>
                <w:szCs w:val="24"/>
              </w:rPr>
              <w:br/>
            </w:r>
            <w:r>
              <w:rPr>
                <w:rFonts w:ascii="Times New Roman" w:hAnsi="Times New Roman"/>
                <w:sz w:val="24"/>
                <w:szCs w:val="24"/>
              </w:rPr>
              <w:br/>
              <w:t>100 евро – при обращении в загранучреждение</w:t>
            </w:r>
            <w:proofErr w:type="gramEnd"/>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1 месяц со дня подачи заявления</w:t>
            </w:r>
            <w:r>
              <w:rPr>
                <w:rFonts w:ascii="Times New Roman" w:hAnsi="Times New Roman"/>
                <w:sz w:val="24"/>
                <w:szCs w:val="24"/>
              </w:rPr>
              <w:br/>
            </w:r>
            <w:r>
              <w:rPr>
                <w:rFonts w:ascii="Times New Roman" w:hAnsi="Times New Roman"/>
                <w:sz w:val="24"/>
                <w:szCs w:val="24"/>
              </w:rPr>
              <w:br/>
              <w:t>15 дней со дня подачи заявления – в случае обмена паспорта в ускоренном порядке</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 лет для граждан Республики Беларусь не достигших 64 летнего возраста</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достижении </w:t>
            </w: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100-125 лет него возраста для граждан Республики Беларусь</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tc>
      </w:tr>
      <w:tr w:rsidR="00D51219" w:rsidTr="00D62051">
        <w:trPr>
          <w:gridAfter w:val="1"/>
          <w:wAfter w:w="38" w:type="dxa"/>
        </w:trPr>
        <w:tc>
          <w:tcPr>
            <w:tcW w:w="1809" w:type="dxa"/>
          </w:tcPr>
          <w:p w:rsidR="00D51219" w:rsidRDefault="00D51219" w:rsidP="00D62051">
            <w:pPr>
              <w:rPr>
                <w:rFonts w:ascii="Times New Roman" w:hAnsi="Times New Roman"/>
              </w:rPr>
            </w:pPr>
            <w:proofErr w:type="gramStart"/>
            <w:r>
              <w:rPr>
                <w:rFonts w:ascii="Times New Roman" w:hAnsi="Times New Roman"/>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roofErr w:type="gramEnd"/>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законный представитель несовершеннолетнего гражданина Республики Беларусь представляет:</w:t>
            </w:r>
            <w:r>
              <w:rPr>
                <w:rFonts w:ascii="Times New Roman" w:hAnsi="Times New Roman"/>
                <w:sz w:val="24"/>
                <w:szCs w:val="24"/>
              </w:rPr>
              <w:br/>
            </w:r>
            <w:r>
              <w:rPr>
                <w:rFonts w:ascii="Times New Roman" w:hAnsi="Times New Roman"/>
                <w:sz w:val="24"/>
                <w:szCs w:val="24"/>
              </w:rPr>
              <w:br/>
              <w:t>заявление</w:t>
            </w:r>
            <w:r>
              <w:rPr>
                <w:rFonts w:ascii="Times New Roman" w:hAnsi="Times New Roman"/>
                <w:sz w:val="24"/>
                <w:szCs w:val="24"/>
              </w:rPr>
              <w:br/>
            </w:r>
            <w:r>
              <w:rPr>
                <w:rFonts w:ascii="Times New Roman" w:hAnsi="Times New Roman"/>
                <w:sz w:val="24"/>
                <w:szCs w:val="24"/>
              </w:rPr>
              <w:br/>
              <w:t>паспорт, подлежащий обмену</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законных представителей несовершеннолетнего</w:t>
            </w:r>
            <w:r>
              <w:rPr>
                <w:rFonts w:ascii="Times New Roman" w:hAnsi="Times New Roman"/>
                <w:sz w:val="24"/>
                <w:szCs w:val="24"/>
              </w:rPr>
              <w:br/>
            </w:r>
            <w:r>
              <w:rPr>
                <w:rFonts w:ascii="Times New Roman" w:hAnsi="Times New Roman"/>
                <w:sz w:val="24"/>
                <w:szCs w:val="24"/>
              </w:rPr>
              <w:br/>
              <w:t>4 цветные фотографии несовершеннолетнего, соответствующие его возрасту, размером 40 </w:t>
            </w:r>
            <w:proofErr w:type="spellStart"/>
            <w:r>
              <w:rPr>
                <w:rFonts w:ascii="Times New Roman" w:hAnsi="Times New Roman"/>
                <w:sz w:val="24"/>
                <w:szCs w:val="24"/>
              </w:rPr>
              <w:t>х</w:t>
            </w:r>
            <w:proofErr w:type="spellEnd"/>
            <w:r>
              <w:rPr>
                <w:rFonts w:ascii="Times New Roman" w:hAnsi="Times New Roman"/>
                <w:sz w:val="24"/>
                <w:szCs w:val="24"/>
              </w:rPr>
              <w:t> 50 мм (одним листом)</w:t>
            </w:r>
            <w:r>
              <w:rPr>
                <w:rFonts w:ascii="Times New Roman" w:hAnsi="Times New Roman"/>
                <w:sz w:val="24"/>
                <w:szCs w:val="24"/>
              </w:rPr>
              <w:br/>
            </w:r>
            <w:r>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w:t>
            </w:r>
            <w:r>
              <w:rPr>
                <w:rFonts w:ascii="Times New Roman" w:hAnsi="Times New Roman"/>
                <w:sz w:val="24"/>
                <w:szCs w:val="24"/>
              </w:rPr>
              <w:lastRenderedPageBreak/>
              <w:t>деятельность, связанную с оздоровлением детей за рубежом, – для несовершеннолетних из состава общих и специальных организованных</w:t>
            </w:r>
            <w:proofErr w:type="gramEnd"/>
            <w:r>
              <w:rPr>
                <w:rFonts w:ascii="Times New Roman" w:hAnsi="Times New Roman"/>
                <w:sz w:val="24"/>
                <w:szCs w:val="24"/>
              </w:rPr>
              <w:t xml:space="preserve"> </w:t>
            </w:r>
            <w:proofErr w:type="gramStart"/>
            <w:r>
              <w:rPr>
                <w:rFonts w:ascii="Times New Roman" w:hAnsi="Times New Roman"/>
                <w:sz w:val="24"/>
                <w:szCs w:val="24"/>
              </w:rPr>
              <w:t>групп детей, выезжающих на оздоровление за рубеж, в случае обмена паспорта в первоочередном порядке</w:t>
            </w:r>
            <w:r>
              <w:rPr>
                <w:rFonts w:ascii="Times New Roman" w:hAnsi="Times New Roman"/>
                <w:sz w:val="24"/>
                <w:szCs w:val="24"/>
              </w:rPr>
              <w:br/>
            </w:r>
            <w:r>
              <w:rPr>
                <w:rFonts w:ascii="Times New Roman" w:hAnsi="Times New Roman"/>
                <w:sz w:val="24"/>
                <w:szCs w:val="24"/>
              </w:rPr>
              <w:b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r>
              <w:rPr>
                <w:rFonts w:ascii="Times New Roman" w:hAnsi="Times New Roman"/>
                <w:sz w:val="24"/>
                <w:szCs w:val="24"/>
              </w:rPr>
              <w:br/>
            </w:r>
            <w:r>
              <w:rPr>
                <w:rFonts w:ascii="Times New Roman" w:hAnsi="Times New Roman"/>
                <w:sz w:val="24"/>
                <w:szCs w:val="24"/>
              </w:rPr>
              <w:br/>
              <w:t>домовую книгу (при ее наличии) – в случае, если несовершеннолетний зарегистрирован в одноквартирном</w:t>
            </w:r>
            <w:proofErr w:type="gramEnd"/>
            <w:r>
              <w:rPr>
                <w:rFonts w:ascii="Times New Roman" w:hAnsi="Times New Roman"/>
                <w:sz w:val="24"/>
                <w:szCs w:val="24"/>
              </w:rPr>
              <w:t xml:space="preserve">, блокированном жилом </w:t>
            </w:r>
            <w:proofErr w:type="gramStart"/>
            <w:r>
              <w:rPr>
                <w:rFonts w:ascii="Times New Roman" w:hAnsi="Times New Roman"/>
                <w:sz w:val="24"/>
                <w:szCs w:val="24"/>
              </w:rPr>
              <w:t>доме</w:t>
            </w:r>
            <w:proofErr w:type="gramEnd"/>
            <w:r>
              <w:rPr>
                <w:rFonts w:ascii="Times New Roman" w:hAnsi="Times New Roman"/>
                <w:sz w:val="24"/>
                <w:szCs w:val="24"/>
              </w:rPr>
              <w:br/>
            </w:r>
            <w:r>
              <w:rPr>
                <w:rFonts w:ascii="Times New Roman" w:hAnsi="Times New Roman"/>
                <w:sz w:val="24"/>
                <w:szCs w:val="24"/>
              </w:rPr>
              <w:br/>
              <w:t>документ, подтверждающий внесение платы</w:t>
            </w:r>
          </w:p>
          <w:p w:rsidR="00D51219" w:rsidRDefault="00D51219" w:rsidP="00D62051">
            <w:pPr>
              <w:pStyle w:val="table100"/>
              <w:spacing w:before="120" w:line="20" w:lineRule="atLeast"/>
              <w:rPr>
                <w:rFonts w:ascii="Times New Roman" w:hAnsi="Times New Roman"/>
                <w:sz w:val="24"/>
                <w:szCs w:val="24"/>
              </w:rPr>
            </w:pP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бесплатно</w:t>
            </w:r>
            <w:r>
              <w:rPr>
                <w:rFonts w:ascii="Times New Roman" w:hAnsi="Times New Roman"/>
                <w:sz w:val="24"/>
                <w:szCs w:val="24"/>
              </w:rPr>
              <w:br/>
            </w:r>
            <w:r>
              <w:rPr>
                <w:rFonts w:ascii="Times New Roman" w:hAnsi="Times New Roman"/>
                <w:sz w:val="24"/>
                <w:szCs w:val="24"/>
              </w:rPr>
              <w:br/>
              <w:t>1 базовая величина – за обмен паспорта в ускоренном порядке</w:t>
            </w:r>
            <w:r>
              <w:rPr>
                <w:rFonts w:ascii="Times New Roman" w:hAnsi="Times New Roman"/>
                <w:sz w:val="24"/>
                <w:szCs w:val="24"/>
              </w:rPr>
              <w:br/>
            </w:r>
            <w:r>
              <w:rPr>
                <w:rFonts w:ascii="Times New Roman" w:hAnsi="Times New Roman"/>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Pr>
                <w:rFonts w:ascii="Times New Roman" w:hAnsi="Times New Roman"/>
                <w:sz w:val="24"/>
                <w:szCs w:val="24"/>
              </w:rPr>
              <w:t>г</w:t>
            </w:r>
            <w:proofErr w:type="gramEnd"/>
            <w:r>
              <w:rPr>
                <w:rFonts w:ascii="Times New Roman" w:hAnsi="Times New Roman"/>
                <w:sz w:val="24"/>
                <w:szCs w:val="24"/>
              </w:rPr>
              <w:t>. Минске и областных центрах</w:t>
            </w:r>
          </w:p>
        </w:tc>
        <w:tc>
          <w:tcPr>
            <w:tcW w:w="1501"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w:t>
            </w:r>
            <w:r>
              <w:rPr>
                <w:rFonts w:ascii="Times New Roman" w:hAnsi="Times New Roman"/>
                <w:sz w:val="24"/>
                <w:szCs w:val="24"/>
              </w:rPr>
              <w:lastRenderedPageBreak/>
              <w:t>Беларусь</w:t>
            </w:r>
            <w:r>
              <w:rPr>
                <w:rFonts w:ascii="Times New Roman" w:hAnsi="Times New Roman"/>
                <w:sz w:val="24"/>
                <w:szCs w:val="24"/>
              </w:rPr>
              <w:br/>
            </w:r>
            <w:r>
              <w:rPr>
                <w:rFonts w:ascii="Times New Roman" w:hAnsi="Times New Roman"/>
                <w:sz w:val="24"/>
                <w:szCs w:val="24"/>
              </w:rPr>
              <w:br/>
              <w:t>1 месяц со дня подачи заявления – для иных несовершеннолетних</w:t>
            </w:r>
            <w:r>
              <w:rPr>
                <w:rFonts w:ascii="Times New Roman" w:hAnsi="Times New Roman"/>
                <w:sz w:val="24"/>
                <w:szCs w:val="24"/>
              </w:rPr>
              <w:br/>
            </w:r>
            <w:r>
              <w:rPr>
                <w:rFonts w:ascii="Times New Roman" w:hAnsi="Times New Roman"/>
                <w:sz w:val="24"/>
                <w:szCs w:val="24"/>
              </w:rPr>
              <w:br/>
              <w:t>15 дней со дня подачи заявления – в случае обмена паспорта в ускоренном порядке</w:t>
            </w:r>
            <w:proofErr w:type="gramEnd"/>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5 лет для граждан Республики Беларусь не достигших 13 летнего возраста, но не выше достижения 14 летнего возраста</w:t>
            </w: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p>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10 лет для граждан Республики Беларусь  достигших 13 летнего возраста</w:t>
            </w:r>
          </w:p>
          <w:p w:rsidR="00D51219" w:rsidRDefault="00D51219" w:rsidP="00D62051">
            <w:pPr>
              <w:pStyle w:val="table100"/>
              <w:spacing w:before="120" w:line="20" w:lineRule="atLeast"/>
              <w:rPr>
                <w:rFonts w:ascii="Times New Roman" w:hAnsi="Times New Roman"/>
                <w:sz w:val="24"/>
                <w:szCs w:val="24"/>
              </w:rPr>
            </w:pPr>
          </w:p>
        </w:tc>
      </w:tr>
      <w:tr w:rsidR="00D51219" w:rsidTr="00D62051">
        <w:trPr>
          <w:gridAfter w:val="1"/>
          <w:wAfter w:w="38" w:type="dxa"/>
          <w:trHeight w:val="90"/>
        </w:trPr>
        <w:tc>
          <w:tcPr>
            <w:tcW w:w="1809" w:type="dxa"/>
          </w:tcPr>
          <w:p w:rsidR="00D51219" w:rsidRDefault="00D51219" w:rsidP="00D62051">
            <w:pPr>
              <w:rPr>
                <w:rFonts w:ascii="Times New Roman" w:hAnsi="Times New Roman"/>
              </w:rPr>
            </w:pPr>
            <w:r>
              <w:rPr>
                <w:rFonts w:ascii="Times New Roman" w:hAnsi="Times New Roman"/>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свидетельство о рождении – для лиц, не достигших 16-летнего возраста и не имеющих паспортов и иных документов, удостоверяющих личность</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документ, являющийся основанием для регистрации по месту жительства</w:t>
            </w:r>
            <w:r>
              <w:rPr>
                <w:rFonts w:ascii="Times New Roman" w:hAnsi="Times New Roman"/>
                <w:sz w:val="24"/>
                <w:szCs w:val="24"/>
              </w:rPr>
              <w:br/>
            </w:r>
            <w:r>
              <w:rPr>
                <w:rFonts w:ascii="Times New Roman" w:hAnsi="Times New Roman"/>
                <w:sz w:val="24"/>
                <w:szCs w:val="24"/>
              </w:rPr>
              <w:br/>
              <w:t>домовая книга (при ее наличии) – для регистрации в одноквартирном, блокированном жилом доме</w:t>
            </w:r>
            <w:r>
              <w:rPr>
                <w:rFonts w:ascii="Times New Roman" w:hAnsi="Times New Roman"/>
                <w:sz w:val="24"/>
                <w:szCs w:val="24"/>
              </w:rPr>
              <w:br/>
            </w:r>
            <w:r>
              <w:rPr>
                <w:rFonts w:ascii="Times New Roman" w:hAnsi="Times New Roman"/>
                <w:sz w:val="24"/>
                <w:szCs w:val="24"/>
              </w:rPr>
              <w:br/>
              <w:t>военный билет или временное удостоверение (удостоверение призывника) с отметкой о постановке на воинский учет по</w:t>
            </w:r>
            <w:proofErr w:type="gramEnd"/>
            <w:r>
              <w:rPr>
                <w:rFonts w:ascii="Times New Roman" w:hAnsi="Times New Roman"/>
                <w:sz w:val="24"/>
                <w:szCs w:val="24"/>
              </w:rPr>
              <w:t xml:space="preserve"> </w:t>
            </w:r>
            <w:proofErr w:type="gramStart"/>
            <w:r>
              <w:rPr>
                <w:rFonts w:ascii="Times New Roman" w:hAnsi="Times New Roman"/>
                <w:sz w:val="24"/>
                <w:szCs w:val="24"/>
              </w:rPr>
              <w:t>новому месту жительства – для военнообязанных (призывников)</w:t>
            </w:r>
            <w:r>
              <w:rPr>
                <w:rFonts w:ascii="Times New Roman" w:hAnsi="Times New Roman"/>
                <w:sz w:val="24"/>
                <w:szCs w:val="24"/>
              </w:rPr>
              <w:br/>
            </w:r>
            <w:r>
              <w:rPr>
                <w:rFonts w:ascii="Times New Roman" w:hAnsi="Times New Roman"/>
                <w:sz w:val="24"/>
                <w:szCs w:val="24"/>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Pr>
                <w:rFonts w:ascii="Times New Roman" w:hAnsi="Times New Roman"/>
                <w:sz w:val="24"/>
                <w:szCs w:val="24"/>
              </w:rPr>
              <w:lastRenderedPageBreak/>
              <w:t>(определения) суда, органа уголовного преследования об объявлении розыска гражданина – для несовершеннолетних, которые имеют</w:t>
            </w:r>
            <w:proofErr w:type="gramEnd"/>
            <w:r>
              <w:rPr>
                <w:rFonts w:ascii="Times New Roman" w:hAnsi="Times New Roman"/>
                <w:sz w:val="24"/>
                <w:szCs w:val="24"/>
              </w:rPr>
              <w:t xml:space="preserve"> </w:t>
            </w:r>
            <w:proofErr w:type="gramStart"/>
            <w:r>
              <w:rPr>
                <w:rFonts w:ascii="Times New Roman" w:hAnsi="Times New Roman"/>
                <w:sz w:val="24"/>
                <w:szCs w:val="24"/>
              </w:rPr>
              <w:t>одного законного представителя</w:t>
            </w:r>
            <w:r>
              <w:rPr>
                <w:rFonts w:ascii="Times New Roman" w:hAnsi="Times New Roman"/>
                <w:sz w:val="24"/>
                <w:szCs w:val="24"/>
              </w:rPr>
              <w:br/>
            </w:r>
            <w:r>
              <w:rPr>
                <w:rFonts w:ascii="Times New Roman" w:hAnsi="Times New Roman"/>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w:t>
            </w:r>
            <w:proofErr w:type="gramEnd"/>
            <w:r>
              <w:rPr>
                <w:rFonts w:ascii="Times New Roman" w:hAnsi="Times New Roman"/>
                <w:sz w:val="24"/>
                <w:szCs w:val="24"/>
              </w:rPr>
              <w:t xml:space="preserve"> </w:t>
            </w:r>
            <w:proofErr w:type="gramStart"/>
            <w:r>
              <w:rPr>
                <w:rFonts w:ascii="Times New Roman" w:hAnsi="Times New Roman"/>
                <w:sz w:val="24"/>
                <w:szCs w:val="24"/>
              </w:rPr>
              <w:t>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sz w:val="24"/>
                <w:szCs w:val="24"/>
              </w:rPr>
              <w:br/>
            </w:r>
            <w:r>
              <w:rPr>
                <w:rFonts w:ascii="Times New Roman" w:hAnsi="Times New Roman"/>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rPr>
                <w:rFonts w:ascii="Times New Roman" w:hAnsi="Times New Roman"/>
                <w:sz w:val="24"/>
                <w:szCs w:val="24"/>
              </w:rPr>
              <w:lastRenderedPageBreak/>
              <w:t>несовершеннолетнего в возрасте от 14 до 18 лет</w:t>
            </w:r>
            <w:proofErr w:type="gramEnd"/>
            <w:r>
              <w:rPr>
                <w:rFonts w:ascii="Times New Roman" w:hAnsi="Times New Roman"/>
                <w:sz w:val="24"/>
                <w:szCs w:val="24"/>
              </w:rPr>
              <w:t xml:space="preserve">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p w:rsidR="00D51219" w:rsidRDefault="00D51219" w:rsidP="00D62051">
            <w:pPr>
              <w:pStyle w:val="table100"/>
              <w:spacing w:before="120" w:line="20" w:lineRule="atLeast"/>
              <w:rPr>
                <w:rFonts w:ascii="Times New Roman" w:hAnsi="Times New Roman"/>
                <w:sz w:val="24"/>
                <w:szCs w:val="24"/>
              </w:rPr>
            </w:pP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 xml:space="preserve">бесплатно – для несовершеннолетних, престарелых граждан и инвалидов, проживающих в государственных стационарных организациях </w:t>
            </w:r>
            <w:r>
              <w:rPr>
                <w:rFonts w:ascii="Times New Roman" w:hAnsi="Times New Roman"/>
                <w:sz w:val="24"/>
                <w:szCs w:val="24"/>
              </w:rPr>
              <w:lastRenderedPageBreak/>
              <w:t>социального обслуживания</w:t>
            </w:r>
            <w:r>
              <w:rPr>
                <w:rFonts w:ascii="Times New Roman" w:hAnsi="Times New Roman"/>
                <w:sz w:val="24"/>
                <w:szCs w:val="24"/>
              </w:rPr>
              <w:br/>
            </w:r>
            <w:r>
              <w:rPr>
                <w:rFonts w:ascii="Times New Roman" w:hAnsi="Times New Roman"/>
                <w:sz w:val="24"/>
                <w:szCs w:val="24"/>
              </w:rPr>
              <w:br/>
              <w:t>0,5 базовой величины – для других лиц</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3 рабочих дня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1971"/>
        </w:trPr>
        <w:tc>
          <w:tcPr>
            <w:tcW w:w="1809" w:type="dxa"/>
          </w:tcPr>
          <w:p w:rsidR="00D51219" w:rsidRDefault="00D51219" w:rsidP="00D62051">
            <w:pPr>
              <w:rPr>
                <w:rFonts w:ascii="Times New Roman" w:hAnsi="Times New Roman"/>
              </w:rPr>
            </w:pPr>
            <w:r>
              <w:rPr>
                <w:rFonts w:ascii="Times New Roman" w:hAnsi="Times New Roman"/>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p w:rsidR="00D51219" w:rsidRDefault="00D51219" w:rsidP="00D62051">
            <w:pPr>
              <w:rPr>
                <w:rFonts w:ascii="Times New Roman" w:hAnsi="Times New Roman"/>
              </w:rPr>
            </w:pP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свидетельство о рождении – для лиц, не достигших 16-летнего возраста и не имеющих паспортов и иных документов, удостоверяющих личность</w:t>
            </w:r>
            <w:r>
              <w:rPr>
                <w:rFonts w:ascii="Times New Roman" w:hAnsi="Times New Roman"/>
                <w:sz w:val="24"/>
                <w:szCs w:val="24"/>
              </w:rPr>
              <w:br/>
            </w:r>
            <w:r>
              <w:rPr>
                <w:rFonts w:ascii="Times New Roman" w:hAnsi="Times New Roman"/>
                <w:sz w:val="24"/>
                <w:szCs w:val="24"/>
              </w:rPr>
              <w:br/>
              <w:t>документ, являющийся основанием для регистрации по месту пребывания</w:t>
            </w:r>
            <w:r>
              <w:rPr>
                <w:rFonts w:ascii="Times New Roman" w:hAnsi="Times New Roman"/>
                <w:sz w:val="24"/>
                <w:szCs w:val="24"/>
              </w:rPr>
              <w:br/>
            </w:r>
            <w:r>
              <w:rPr>
                <w:rFonts w:ascii="Times New Roman" w:hAnsi="Times New Roman"/>
                <w:sz w:val="24"/>
                <w:szCs w:val="24"/>
              </w:rPr>
              <w:br/>
              <w:t>домовая книга (при ее наличии) – для регистрации в одноквартирном, блокированном жилом доме</w:t>
            </w:r>
            <w:r>
              <w:rPr>
                <w:rFonts w:ascii="Times New Roman" w:hAnsi="Times New Roman"/>
                <w:sz w:val="24"/>
                <w:szCs w:val="24"/>
              </w:rPr>
              <w:br/>
            </w:r>
            <w:r>
              <w:rPr>
                <w:rFonts w:ascii="Times New Roman" w:hAnsi="Times New Roman"/>
                <w:sz w:val="24"/>
                <w:szCs w:val="24"/>
              </w:rPr>
              <w:br/>
              <w:t>свидетельство о смерти (для иностранных граждан и лиц без гражданства, которым предоставлены статус беженца либо</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убежище в Республике </w:t>
            </w:r>
            <w:r>
              <w:rPr>
                <w:rFonts w:ascii="Times New Roman" w:hAnsi="Times New Roman"/>
                <w:sz w:val="24"/>
                <w:szCs w:val="24"/>
              </w:rPr>
              <w:lastRenderedPageBreak/>
              <w:t>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w:t>
            </w:r>
            <w:proofErr w:type="gramEnd"/>
            <w:r>
              <w:rPr>
                <w:rFonts w:ascii="Times New Roman" w:hAnsi="Times New Roman"/>
                <w:sz w:val="24"/>
                <w:szCs w:val="24"/>
              </w:rPr>
              <w:t xml:space="preserve"> </w:t>
            </w:r>
            <w:proofErr w:type="gramStart"/>
            <w:r>
              <w:rPr>
                <w:rFonts w:ascii="Times New Roman" w:hAnsi="Times New Roman"/>
                <w:sz w:val="24"/>
                <w:szCs w:val="24"/>
              </w:rPr>
              <w:t>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w:t>
            </w:r>
            <w:proofErr w:type="gramEnd"/>
            <w:r>
              <w:rPr>
                <w:rFonts w:ascii="Times New Roman" w:hAnsi="Times New Roman"/>
                <w:sz w:val="24"/>
                <w:szCs w:val="24"/>
              </w:rPr>
              <w:t xml:space="preserve"> </w:t>
            </w:r>
            <w:proofErr w:type="gramStart"/>
            <w:r>
              <w:rPr>
                <w:rFonts w:ascii="Times New Roman" w:hAnsi="Times New Roman"/>
                <w:sz w:val="24"/>
                <w:szCs w:val="24"/>
              </w:rPr>
              <w:t>представителя</w:t>
            </w:r>
            <w:r>
              <w:rPr>
                <w:rFonts w:ascii="Times New Roman" w:hAnsi="Times New Roman"/>
                <w:sz w:val="24"/>
                <w:szCs w:val="24"/>
              </w:rPr>
              <w:br/>
            </w:r>
            <w:r>
              <w:rPr>
                <w:rFonts w:ascii="Times New Roman" w:hAnsi="Times New Roman"/>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w:t>
            </w:r>
            <w:r>
              <w:rPr>
                <w:rFonts w:ascii="Times New Roman" w:hAnsi="Times New Roman"/>
                <w:sz w:val="24"/>
                <w:szCs w:val="24"/>
              </w:rPr>
              <w:lastRenderedPageBreak/>
              <w:t>его законных представителей, за исключением несовершеннолетних, прибывших из другого населенного пункта для обучения в учреждениях образования или научных</w:t>
            </w:r>
            <w:proofErr w:type="gramEnd"/>
            <w:r>
              <w:rPr>
                <w:rFonts w:ascii="Times New Roman" w:hAnsi="Times New Roman"/>
                <w:sz w:val="24"/>
                <w:szCs w:val="24"/>
              </w:rPr>
              <w:t xml:space="preserve">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tc>
        <w:tc>
          <w:tcPr>
            <w:tcW w:w="1476"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w:t>
            </w:r>
            <w:r>
              <w:rPr>
                <w:rFonts w:ascii="Times New Roman" w:hAnsi="Times New Roman"/>
                <w:sz w:val="24"/>
                <w:szCs w:val="24"/>
              </w:rPr>
              <w:lastRenderedPageBreak/>
              <w:t>службу в резерве либо находящихся на военных или специальных сборах, проходящих альтернативную службу</w:t>
            </w:r>
            <w:r>
              <w:rPr>
                <w:rFonts w:ascii="Times New Roman" w:hAnsi="Times New Roman"/>
                <w:sz w:val="24"/>
                <w:szCs w:val="24"/>
              </w:rPr>
              <w:br/>
            </w:r>
            <w:r>
              <w:rPr>
                <w:rFonts w:ascii="Times New Roman" w:hAnsi="Times New Roman"/>
                <w:sz w:val="24"/>
                <w:szCs w:val="24"/>
              </w:rPr>
              <w:br/>
              <w:t>0,5 базовой величины – для других лиц и в иных случаях</w:t>
            </w:r>
            <w:proofErr w:type="gramEnd"/>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3 рабочих дня со дня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r>
              <w:rPr>
                <w:rFonts w:ascii="Times New Roman" w:hAnsi="Times New Roman"/>
                <w:sz w:val="24"/>
                <w:szCs w:val="24"/>
              </w:rPr>
              <w:br/>
            </w:r>
            <w:r>
              <w:rPr>
                <w:rFonts w:ascii="Times New Roman" w:hAnsi="Times New Roman"/>
                <w:sz w:val="24"/>
                <w:szCs w:val="24"/>
              </w:rP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Pr>
                <w:rFonts w:ascii="Times New Roman" w:hAnsi="Times New Roman"/>
                <w:sz w:val="24"/>
                <w:szCs w:val="24"/>
              </w:rPr>
              <w:lastRenderedPageBreak/>
              <w:t>призыву), и членов их семей</w:t>
            </w:r>
            <w:r>
              <w:rPr>
                <w:rFonts w:ascii="Times New Roman" w:hAnsi="Times New Roman"/>
                <w:sz w:val="24"/>
                <w:szCs w:val="24"/>
              </w:rPr>
              <w:br/>
            </w:r>
            <w:r>
              <w:rPr>
                <w:rFonts w:ascii="Times New Roman" w:hAnsi="Times New Roman"/>
                <w:sz w:val="24"/>
                <w:szCs w:val="24"/>
              </w:rPr>
              <w:br/>
              <w:t>на период прохождения военной службы (нахождения на сборах) – для граждан, проходящих срочную</w:t>
            </w:r>
            <w:proofErr w:type="gramEnd"/>
            <w:r>
              <w:rPr>
                <w:rFonts w:ascii="Times New Roman" w:hAnsi="Times New Roman"/>
                <w:sz w:val="24"/>
                <w:szCs w:val="24"/>
              </w:rPr>
              <w:t xml:space="preserve"> военную службу, службу в резерве, находящихся на военных или специальных сборах</w:t>
            </w:r>
            <w:r>
              <w:rPr>
                <w:rFonts w:ascii="Times New Roman" w:hAnsi="Times New Roman"/>
                <w:sz w:val="24"/>
                <w:szCs w:val="24"/>
              </w:rPr>
              <w:br/>
            </w:r>
            <w:r>
              <w:rPr>
                <w:rFonts w:ascii="Times New Roman" w:hAnsi="Times New Roman"/>
                <w:sz w:val="24"/>
                <w:szCs w:val="24"/>
              </w:rPr>
              <w:br/>
              <w:t>до 6 месяцев – для граждан Республики Беларусь, постоянно проживающих за пределами Республики Беларусь</w:t>
            </w:r>
            <w:r>
              <w:rPr>
                <w:rFonts w:ascii="Times New Roman" w:hAnsi="Times New Roman"/>
                <w:sz w:val="24"/>
                <w:szCs w:val="24"/>
              </w:rPr>
              <w:br/>
            </w:r>
            <w:r>
              <w:rPr>
                <w:rFonts w:ascii="Times New Roman" w:hAnsi="Times New Roman"/>
                <w:sz w:val="24"/>
                <w:szCs w:val="24"/>
              </w:rPr>
              <w:br/>
              <w:t>до 1 года – для других лиц</w:t>
            </w:r>
          </w:p>
        </w:tc>
      </w:tr>
      <w:tr w:rsidR="00D51219" w:rsidTr="00D62051">
        <w:trPr>
          <w:gridAfter w:val="1"/>
          <w:wAfter w:w="38" w:type="dxa"/>
          <w:trHeight w:val="719"/>
        </w:trPr>
        <w:tc>
          <w:tcPr>
            <w:tcW w:w="1809" w:type="dxa"/>
          </w:tcPr>
          <w:p w:rsidR="00D51219" w:rsidRDefault="00D51219" w:rsidP="00D62051">
            <w:pPr>
              <w:rPr>
                <w:rFonts w:ascii="Times New Roman" w:hAnsi="Times New Roman"/>
              </w:rPr>
            </w:pPr>
            <w:r>
              <w:rPr>
                <w:rFonts w:ascii="Times New Roman" w:hAnsi="Times New Roman"/>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домовая книга (при ее наличии) – для лиц, проживающих в одноквартирном, блокированном жилом доме</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 xml:space="preserve">5 рабочих дней </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320"/>
        </w:trPr>
        <w:tc>
          <w:tcPr>
            <w:tcW w:w="1809" w:type="dxa"/>
          </w:tcPr>
          <w:p w:rsidR="00D51219" w:rsidRDefault="00D51219" w:rsidP="00D62051">
            <w:pPr>
              <w:rPr>
                <w:rFonts w:ascii="Times New Roman" w:hAnsi="Times New Roman"/>
              </w:rPr>
            </w:pPr>
            <w:r>
              <w:rPr>
                <w:rFonts w:ascii="Times New Roman" w:hAnsi="Times New Roman"/>
              </w:rPr>
              <w:t>16.6. Выдача разрешения на удаление объектов растительного мира в населенных пунктах</w:t>
            </w:r>
          </w:p>
        </w:tc>
        <w:tc>
          <w:tcPr>
            <w:tcW w:w="2127" w:type="dxa"/>
          </w:tcPr>
          <w:p w:rsidR="00D51219" w:rsidRDefault="00D51219" w:rsidP="00D62051">
            <w:pPr>
              <w:rPr>
                <w:rFonts w:ascii="Times New Roman" w:hAnsi="Times New Roman"/>
              </w:rPr>
            </w:pPr>
            <w:r>
              <w:rPr>
                <w:rFonts w:ascii="Times New Roman" w:hAnsi="Times New Roman"/>
              </w:rPr>
              <w:t>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2, </w:t>
            </w:r>
            <w:r>
              <w:rPr>
                <w:rFonts w:ascii="Times New Roman" w:hAnsi="Times New Roman"/>
              </w:rPr>
              <w:lastRenderedPageBreak/>
              <w:t>тел.24222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lastRenderedPageBreak/>
              <w:t>заявление</w:t>
            </w:r>
          </w:p>
        </w:tc>
        <w:tc>
          <w:tcPr>
            <w:tcW w:w="1476"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1 месяц со дня подачи заявления</w:t>
            </w:r>
          </w:p>
        </w:tc>
        <w:tc>
          <w:tcPr>
            <w:tcW w:w="155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1 год</w:t>
            </w:r>
          </w:p>
        </w:tc>
      </w:tr>
      <w:tr w:rsidR="00D51219" w:rsidTr="00D62051">
        <w:trPr>
          <w:gridAfter w:val="1"/>
          <w:wAfter w:w="38" w:type="dxa"/>
          <w:trHeight w:val="320"/>
        </w:trPr>
        <w:tc>
          <w:tcPr>
            <w:tcW w:w="1809" w:type="dxa"/>
          </w:tcPr>
          <w:p w:rsidR="00D51219" w:rsidRPr="005142E3" w:rsidRDefault="00D51219" w:rsidP="00D62051">
            <w:pPr>
              <w:rPr>
                <w:rFonts w:ascii="Times New Roman" w:hAnsi="Times New Roman"/>
              </w:rPr>
            </w:pPr>
            <w:r w:rsidRPr="005142E3">
              <w:rPr>
                <w:rFonts w:ascii="Times New Roman" w:hAnsi="Times New Roman"/>
              </w:rPr>
              <w:lastRenderedPageBreak/>
              <w:t>17.7. Выдача регистрационного удостоверения и жетона на собак, кошек</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 владельца собаки, кошки</w:t>
            </w:r>
            <w:r>
              <w:rPr>
                <w:rFonts w:ascii="Times New Roman" w:hAnsi="Times New Roman"/>
                <w:sz w:val="24"/>
                <w:szCs w:val="24"/>
              </w:rPr>
              <w:br/>
            </w:r>
            <w:r>
              <w:rPr>
                <w:rFonts w:ascii="Times New Roman" w:hAnsi="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476"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в день подачи заявления</w:t>
            </w:r>
          </w:p>
        </w:tc>
        <w:tc>
          <w:tcPr>
            <w:tcW w:w="1559" w:type="dxa"/>
          </w:tcPr>
          <w:p w:rsidR="00D51219" w:rsidRDefault="00D51219" w:rsidP="00D6205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51219" w:rsidTr="00D62051">
        <w:trPr>
          <w:gridAfter w:val="1"/>
          <w:wAfter w:w="38" w:type="dxa"/>
          <w:trHeight w:val="380"/>
        </w:trPr>
        <w:tc>
          <w:tcPr>
            <w:tcW w:w="180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 xml:space="preserve">18.14. </w:t>
            </w:r>
            <w:proofErr w:type="gramStart"/>
            <w:r>
              <w:rPr>
                <w:rFonts w:ascii="Times New Roman" w:hAnsi="Times New Roman"/>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w:t>
            </w:r>
            <w:r>
              <w:rPr>
                <w:rFonts w:ascii="Times New Roman" w:hAnsi="Times New Roman"/>
                <w:sz w:val="24"/>
                <w:szCs w:val="24"/>
              </w:rPr>
              <w:lastRenderedPageBreak/>
              <w:t>предоставленном им для строительства и обслуживания жилого дома и ведения личного подсобного</w:t>
            </w:r>
            <w:proofErr w:type="gramEnd"/>
            <w:r>
              <w:rPr>
                <w:rFonts w:ascii="Times New Roman" w:hAnsi="Times New Roman"/>
                <w:sz w:val="24"/>
                <w:szCs w:val="24"/>
              </w:rPr>
              <w:t xml:space="preserve"> хозяйства, коллективного садоводства, дачного строительства, огородничества в виде служебного земельного надела</w:t>
            </w: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1476"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5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до завершения реализации указанной в справке продукции</w:t>
            </w:r>
          </w:p>
        </w:tc>
      </w:tr>
      <w:tr w:rsidR="00D51219" w:rsidTr="00D62051">
        <w:trPr>
          <w:gridAfter w:val="1"/>
          <w:wAfter w:w="38" w:type="dxa"/>
          <w:trHeight w:val="3402"/>
        </w:trPr>
        <w:tc>
          <w:tcPr>
            <w:tcW w:w="1809" w:type="dxa"/>
          </w:tcPr>
          <w:p w:rsidR="00D51219" w:rsidRDefault="00D51219" w:rsidP="00D62051">
            <w:pPr>
              <w:rPr>
                <w:rFonts w:ascii="Times New Roman" w:hAnsi="Times New Roman"/>
              </w:rPr>
            </w:pPr>
            <w:r>
              <w:rPr>
                <w:rFonts w:ascii="Times New Roman" w:hAnsi="Times New Roman"/>
                <w:spacing w:val="-8"/>
              </w:rPr>
              <w:lastRenderedPageBreak/>
              <w:t xml:space="preserve">22.8. Принятие решения, подтверждающего </w:t>
            </w:r>
            <w:proofErr w:type="spellStart"/>
            <w:r>
              <w:rPr>
                <w:rFonts w:ascii="Times New Roman" w:hAnsi="Times New Roman"/>
                <w:spacing w:val="-8"/>
              </w:rPr>
              <w:t>приобретательную</w:t>
            </w:r>
            <w:proofErr w:type="spellEnd"/>
            <w:r>
              <w:rPr>
                <w:rFonts w:ascii="Times New Roman" w:hAnsi="Times New Roman"/>
                <w:spacing w:val="-8"/>
              </w:rPr>
              <w:t xml:space="preserve"> давность на недвижимое имущество</w:t>
            </w:r>
          </w:p>
        </w:tc>
        <w:tc>
          <w:tcPr>
            <w:tcW w:w="2127" w:type="dxa"/>
          </w:tcPr>
          <w:p w:rsidR="00D51219" w:rsidRDefault="00D51219" w:rsidP="00D62051">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15 лет</w:t>
            </w:r>
          </w:p>
        </w:tc>
        <w:tc>
          <w:tcPr>
            <w:tcW w:w="1476" w:type="dxa"/>
          </w:tcPr>
          <w:p w:rsidR="00D51219" w:rsidRDefault="00D51219" w:rsidP="00D62051">
            <w:pPr>
              <w:pStyle w:val="table100"/>
              <w:jc w:val="center"/>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jc w:val="center"/>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D51219" w:rsidRDefault="00D51219" w:rsidP="00D62051">
            <w:pPr>
              <w:pStyle w:val="table100"/>
              <w:jc w:val="center"/>
              <w:rPr>
                <w:rFonts w:ascii="Times New Roman" w:hAnsi="Times New Roman"/>
                <w:sz w:val="24"/>
                <w:szCs w:val="24"/>
              </w:rPr>
            </w:pPr>
            <w:r>
              <w:rPr>
                <w:rFonts w:ascii="Times New Roman" w:hAnsi="Times New Roman"/>
                <w:sz w:val="24"/>
                <w:szCs w:val="24"/>
              </w:rPr>
              <w:t>бессрочно</w:t>
            </w:r>
          </w:p>
        </w:tc>
      </w:tr>
    </w:tbl>
    <w:p w:rsidR="00D51219" w:rsidRDefault="00D51219" w:rsidP="00D51219">
      <w:pPr>
        <w:pStyle w:val="snoski"/>
        <w:rPr>
          <w:rFonts w:ascii="Times New Roman" w:hAnsi="Times New Roman"/>
          <w:sz w:val="24"/>
          <w:szCs w:val="24"/>
        </w:rPr>
      </w:pPr>
      <w:r>
        <w:rPr>
          <w:rFonts w:ascii="Times New Roman" w:hAnsi="Times New Roman"/>
          <w:sz w:val="24"/>
          <w:szCs w:val="24"/>
        </w:rPr>
        <w:t xml:space="preserve"> </w:t>
      </w:r>
    </w:p>
    <w:p w:rsidR="00D51219" w:rsidRDefault="00D51219" w:rsidP="00D51219">
      <w:pPr>
        <w:rPr>
          <w:rFonts w:ascii="Times New Roman" w:hAnsi="Times New Roman"/>
        </w:rPr>
      </w:pPr>
    </w:p>
    <w:p w:rsidR="00D51219" w:rsidRDefault="00D51219" w:rsidP="00D51219">
      <w:pPr>
        <w:pStyle w:val="snoski"/>
        <w:rPr>
          <w:sz w:val="24"/>
          <w:szCs w:val="24"/>
        </w:rPr>
      </w:pPr>
      <w:r>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51219" w:rsidRDefault="00D51219" w:rsidP="00D51219">
      <w:pPr>
        <w:pStyle w:val="snoski"/>
        <w:rPr>
          <w:sz w:val="24"/>
          <w:szCs w:val="24"/>
        </w:rPr>
      </w:pPr>
      <w:proofErr w:type="gramStart"/>
      <w:r>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D51219" w:rsidRDefault="00D51219" w:rsidP="00D51219">
      <w:pPr>
        <w:pStyle w:val="snoski"/>
        <w:rPr>
          <w:sz w:val="24"/>
          <w:szCs w:val="24"/>
        </w:rPr>
      </w:pPr>
      <w:r>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51219" w:rsidRDefault="00D51219" w:rsidP="00D51219">
      <w:pPr>
        <w:pStyle w:val="snoski"/>
        <w:rPr>
          <w:sz w:val="24"/>
          <w:szCs w:val="24"/>
        </w:rPr>
      </w:pPr>
      <w:r>
        <w:rPr>
          <w:sz w:val="24"/>
          <w:szCs w:val="24"/>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w:t>
      </w:r>
      <w:r>
        <w:rPr>
          <w:sz w:val="24"/>
          <w:szCs w:val="24"/>
        </w:rPr>
        <w:lastRenderedPageBreak/>
        <w:t>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51219" w:rsidRDefault="00D51219" w:rsidP="00D51219">
      <w:pPr>
        <w:pStyle w:val="snoski"/>
        <w:rPr>
          <w:sz w:val="24"/>
          <w:szCs w:val="24"/>
        </w:rPr>
      </w:pPr>
      <w:r>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51219" w:rsidRDefault="00D51219" w:rsidP="00D51219">
      <w:pPr>
        <w:pStyle w:val="comment"/>
        <w:rPr>
          <w:sz w:val="24"/>
          <w:szCs w:val="24"/>
        </w:rPr>
      </w:pPr>
      <w:r>
        <w:rPr>
          <w:sz w:val="24"/>
          <w:szCs w:val="24"/>
        </w:rPr>
        <w:t>В случае</w:t>
      </w:r>
      <w:proofErr w:type="gramStart"/>
      <w:r>
        <w:rPr>
          <w:sz w:val="24"/>
          <w:szCs w:val="24"/>
        </w:rPr>
        <w:t>,</w:t>
      </w:r>
      <w:proofErr w:type="gramEnd"/>
      <w:r>
        <w:rPr>
          <w:sz w:val="24"/>
          <w:szCs w:val="24"/>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51219" w:rsidRDefault="00D51219" w:rsidP="00D51219">
      <w:pPr>
        <w:pStyle w:val="comment"/>
        <w:ind w:firstLine="567"/>
        <w:rPr>
          <w:sz w:val="24"/>
          <w:szCs w:val="24"/>
        </w:rPr>
      </w:pPr>
      <w:proofErr w:type="gramStart"/>
      <w:r>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Pr>
          <w:sz w:val="24"/>
          <w:szCs w:val="24"/>
        </w:rPr>
        <w:t xml:space="preserve"> организации, должностного лица.</w:t>
      </w:r>
    </w:p>
    <w:p w:rsidR="00D51219" w:rsidRDefault="00D51219" w:rsidP="00D51219">
      <w:pPr>
        <w:pStyle w:val="snoski"/>
        <w:rPr>
          <w:sz w:val="24"/>
          <w:szCs w:val="24"/>
        </w:rPr>
      </w:pPr>
      <w:r>
        <w:rPr>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51219" w:rsidRDefault="00D51219" w:rsidP="00D51219">
      <w:pPr>
        <w:pStyle w:val="snoski"/>
        <w:rPr>
          <w:sz w:val="24"/>
          <w:szCs w:val="24"/>
        </w:rPr>
      </w:pPr>
      <w:r>
        <w:rPr>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51219" w:rsidRDefault="00D51219" w:rsidP="00D51219">
      <w:pPr>
        <w:pStyle w:val="snoski"/>
        <w:rPr>
          <w:sz w:val="24"/>
          <w:szCs w:val="24"/>
        </w:rPr>
      </w:pPr>
      <w:proofErr w:type="gramStart"/>
      <w:r>
        <w:rPr>
          <w:sz w:val="24"/>
          <w:szCs w:val="24"/>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D51219" w:rsidRDefault="00D51219" w:rsidP="00D51219">
      <w:pPr>
        <w:pStyle w:val="snoski"/>
        <w:spacing w:after="240"/>
        <w:rPr>
          <w:sz w:val="24"/>
          <w:szCs w:val="24"/>
        </w:rPr>
      </w:pPr>
      <w:proofErr w:type="gramStart"/>
      <w:r>
        <w:rPr>
          <w:sz w:val="24"/>
          <w:szCs w:val="24"/>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Pr>
          <w:sz w:val="24"/>
          <w:szCs w:val="24"/>
        </w:rPr>
        <w:t xml:space="preserve"> (обременений) прав на недвижимое имущество.</w:t>
      </w: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tbl>
      <w:tblPr>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2134"/>
        <w:gridCol w:w="2986"/>
        <w:gridCol w:w="1481"/>
        <w:gridCol w:w="1506"/>
        <w:gridCol w:w="1564"/>
      </w:tblGrid>
      <w:tr w:rsidR="00D51219" w:rsidTr="00D62051">
        <w:trPr>
          <w:trHeight w:val="330"/>
        </w:trPr>
        <w:tc>
          <w:tcPr>
            <w:tcW w:w="1809" w:type="dxa"/>
          </w:tcPr>
          <w:p w:rsidR="00D51219" w:rsidRDefault="00D51219" w:rsidP="00D62051">
            <w:pPr>
              <w:rPr>
                <w:rFonts w:ascii="Times New Roman" w:hAnsi="Times New Roman"/>
              </w:rPr>
            </w:pPr>
            <w:r>
              <w:rPr>
                <w:rFonts w:ascii="Times New Roman" w:hAnsi="Times New Roman"/>
              </w:rPr>
              <w:t xml:space="preserve">22.24. </w:t>
            </w:r>
            <w:proofErr w:type="gramStart"/>
            <w:r>
              <w:rPr>
                <w:rFonts w:ascii="Times New Roman" w:hAnsi="Times New Roman"/>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Fonts w:ascii="Times New Roman" w:hAnsi="Times New Roman"/>
              </w:rPr>
              <w:t>похозяйственную</w:t>
            </w:r>
            <w:proofErr w:type="spellEnd"/>
            <w:r>
              <w:rPr>
                <w:rFonts w:ascii="Times New Roman" w:hAnsi="Times New Roman"/>
              </w:rPr>
              <w:t xml:space="preserve"> книгу сельского (поселкового) исполнительного и распорядительного органа, с указанием его</w:t>
            </w:r>
            <w:proofErr w:type="gramEnd"/>
            <w:r>
              <w:rPr>
                <w:rFonts w:ascii="Times New Roman" w:hAnsi="Times New Roman"/>
              </w:rPr>
              <w:t xml:space="preserve"> фамилии, собственного имени, отчества, а также </w:t>
            </w:r>
            <w:r>
              <w:rPr>
                <w:rFonts w:ascii="Times New Roman" w:hAnsi="Times New Roman"/>
              </w:rPr>
              <w:lastRenderedPageBreak/>
              <w:t>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127" w:type="dxa"/>
          </w:tcPr>
          <w:p w:rsidR="00D51219" w:rsidRDefault="00D51219" w:rsidP="00D62051">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D51219" w:rsidRDefault="00D51219" w:rsidP="00D62051">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51219" w:rsidRDefault="00D51219" w:rsidP="00D62051">
            <w:pPr>
              <w:rPr>
                <w:rFonts w:ascii="Times New Roman" w:hAnsi="Times New Roman"/>
              </w:rPr>
            </w:pPr>
            <w:r>
              <w:rPr>
                <w:rFonts w:ascii="Times New Roman" w:hAnsi="Times New Roman"/>
              </w:rPr>
              <w:t>тел. 24202</w:t>
            </w:r>
          </w:p>
          <w:p w:rsidR="00D51219" w:rsidRDefault="00D51219" w:rsidP="00D62051">
            <w:pPr>
              <w:rPr>
                <w:rFonts w:ascii="Times New Roman" w:hAnsi="Times New Roman"/>
              </w:rPr>
            </w:pPr>
          </w:p>
        </w:tc>
        <w:tc>
          <w:tcPr>
            <w:tcW w:w="2976"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476"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бесплатно</w:t>
            </w:r>
          </w:p>
        </w:tc>
        <w:tc>
          <w:tcPr>
            <w:tcW w:w="1501"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1 месяц со дня обращения</w:t>
            </w:r>
          </w:p>
        </w:tc>
        <w:tc>
          <w:tcPr>
            <w:tcW w:w="1559" w:type="dxa"/>
          </w:tcPr>
          <w:p w:rsidR="00D51219" w:rsidRDefault="00D51219" w:rsidP="00D62051">
            <w:pPr>
              <w:pStyle w:val="table100"/>
              <w:spacing w:before="120"/>
              <w:rPr>
                <w:rFonts w:ascii="Times New Roman" w:hAnsi="Times New Roman"/>
                <w:sz w:val="24"/>
                <w:szCs w:val="24"/>
              </w:rPr>
            </w:pPr>
            <w:r>
              <w:rPr>
                <w:rFonts w:ascii="Times New Roman" w:hAnsi="Times New Roman"/>
                <w:sz w:val="24"/>
                <w:szCs w:val="24"/>
              </w:rPr>
              <w:t>бессрочно</w:t>
            </w:r>
          </w:p>
        </w:tc>
      </w:tr>
    </w:tbl>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D51219" w:rsidRDefault="00D51219" w:rsidP="00D51219">
      <w:pPr>
        <w:pStyle w:val="snoski"/>
        <w:spacing w:after="240"/>
        <w:rPr>
          <w:sz w:val="24"/>
          <w:szCs w:val="24"/>
        </w:rPr>
      </w:pPr>
    </w:p>
    <w:p w:rsidR="00BE77D1" w:rsidRDefault="00BE77D1"/>
    <w:sectPr w:rsidR="00BE77D1">
      <w:footerReference w:type="even" r:id="rId4"/>
      <w:footerReference w:type="default" r:id="rId5"/>
      <w:pgSz w:w="11906" w:h="16838"/>
      <w:pgMar w:top="284" w:right="567" w:bottom="238" w:left="284"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D9" w:rsidRDefault="00D51219">
    <w:pPr>
      <w:pStyle w:val="a9"/>
      <w:framePr w:wrap="around" w:vAnchor="text" w:hAnchor="margin" w:xAlign="right" w:y="1"/>
      <w:rPr>
        <w:rStyle w:val="a5"/>
      </w:rPr>
    </w:pPr>
    <w:r>
      <w:fldChar w:fldCharType="begin"/>
    </w:r>
    <w:r>
      <w:rPr>
        <w:rStyle w:val="a5"/>
      </w:rPr>
      <w:instrText xml:space="preserve">PAGE  </w:instrText>
    </w:r>
    <w:r>
      <w:fldChar w:fldCharType="end"/>
    </w:r>
  </w:p>
  <w:p w:rsidR="00C109D9" w:rsidRDefault="00D5121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D9" w:rsidRDefault="00D51219">
    <w:pPr>
      <w:pStyle w:val="a9"/>
      <w:framePr w:wrap="around" w:vAnchor="text" w:hAnchor="margin" w:xAlign="right" w:y="1"/>
      <w:rPr>
        <w:rStyle w:val="a5"/>
      </w:rPr>
    </w:pPr>
    <w:r>
      <w:fldChar w:fldCharType="begin"/>
    </w:r>
    <w:r>
      <w:rPr>
        <w:rStyle w:val="a5"/>
      </w:rPr>
      <w:instrText xml:space="preserve">PAGE  </w:instrText>
    </w:r>
    <w:r>
      <w:fldChar w:fldCharType="separate"/>
    </w:r>
    <w:r>
      <w:rPr>
        <w:rStyle w:val="a5"/>
        <w:noProof/>
      </w:rPr>
      <w:t>30</w:t>
    </w:r>
    <w:r>
      <w:fldChar w:fldCharType="end"/>
    </w:r>
  </w:p>
  <w:p w:rsidR="00C109D9" w:rsidRDefault="00D51219">
    <w:pPr>
      <w:pStyle w:val="a9"/>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219"/>
    <w:rsid w:val="001A005D"/>
    <w:rsid w:val="00BE77D1"/>
    <w:rsid w:val="00D5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19"/>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D51219"/>
    <w:rPr>
      <w:sz w:val="24"/>
      <w:szCs w:val="24"/>
    </w:rPr>
  </w:style>
  <w:style w:type="character" w:styleId="a5">
    <w:name w:val="page number"/>
    <w:basedOn w:val="a0"/>
    <w:rsid w:val="00D51219"/>
  </w:style>
  <w:style w:type="character" w:styleId="a6">
    <w:name w:val="FollowedHyperlink"/>
    <w:uiPriority w:val="99"/>
    <w:unhideWhenUsed/>
    <w:rsid w:val="00D51219"/>
    <w:rPr>
      <w:color w:val="154C94"/>
      <w:u w:val="single"/>
    </w:rPr>
  </w:style>
  <w:style w:type="character" w:customStyle="1" w:styleId="table10">
    <w:name w:val="table10 Знак"/>
    <w:basedOn w:val="a0"/>
    <w:link w:val="table100"/>
    <w:locked/>
    <w:rsid w:val="00D51219"/>
    <w:rPr>
      <w:rFonts w:ascii="Calibri" w:eastAsia="Times New Roman" w:hAnsi="Calibri" w:cs="Times New Roman"/>
      <w:sz w:val="20"/>
      <w:szCs w:val="20"/>
      <w:lang w:eastAsia="ru-RU"/>
    </w:rPr>
  </w:style>
  <w:style w:type="paragraph" w:styleId="a7">
    <w:name w:val="List Paragraph"/>
    <w:basedOn w:val="a"/>
    <w:uiPriority w:val="34"/>
    <w:qFormat/>
    <w:rsid w:val="00D51219"/>
    <w:pPr>
      <w:spacing w:after="200" w:line="276" w:lineRule="auto"/>
      <w:ind w:left="720"/>
      <w:contextualSpacing/>
    </w:pPr>
    <w:rPr>
      <w:sz w:val="22"/>
      <w:szCs w:val="22"/>
      <w:lang w:val="en-US" w:eastAsia="en-US" w:bidi="en-US"/>
    </w:rPr>
  </w:style>
  <w:style w:type="paragraph" w:customStyle="1" w:styleId="snoski">
    <w:name w:val="snoski"/>
    <w:basedOn w:val="a"/>
    <w:rsid w:val="00D51219"/>
    <w:pPr>
      <w:ind w:firstLine="567"/>
      <w:jc w:val="both"/>
    </w:pPr>
    <w:rPr>
      <w:sz w:val="20"/>
      <w:szCs w:val="20"/>
    </w:rPr>
  </w:style>
  <w:style w:type="paragraph" w:styleId="a8">
    <w:name w:val="No Spacing"/>
    <w:uiPriority w:val="1"/>
    <w:qFormat/>
    <w:rsid w:val="00D51219"/>
    <w:rPr>
      <w:rFonts w:ascii="Calibri" w:eastAsia="Times New Roman" w:hAnsi="Calibri" w:cs="Times New Roman"/>
      <w:lang w:val="en-US" w:bidi="en-US"/>
    </w:rPr>
  </w:style>
  <w:style w:type="paragraph" w:styleId="a4">
    <w:name w:val="Body Text"/>
    <w:basedOn w:val="a"/>
    <w:link w:val="a3"/>
    <w:uiPriority w:val="99"/>
    <w:unhideWhenUsed/>
    <w:rsid w:val="00D51219"/>
    <w:pPr>
      <w:spacing w:after="120"/>
    </w:pPr>
    <w:rPr>
      <w:rFonts w:asciiTheme="minorHAnsi" w:eastAsiaTheme="minorHAnsi" w:hAnsiTheme="minorHAnsi" w:cstheme="minorBidi"/>
      <w:lang w:eastAsia="en-US"/>
    </w:rPr>
  </w:style>
  <w:style w:type="character" w:customStyle="1" w:styleId="1">
    <w:name w:val="Основной текст Знак1"/>
    <w:basedOn w:val="a0"/>
    <w:link w:val="a4"/>
    <w:uiPriority w:val="99"/>
    <w:semiHidden/>
    <w:rsid w:val="00D51219"/>
    <w:rPr>
      <w:rFonts w:ascii="Calibri" w:eastAsia="Times New Roman" w:hAnsi="Calibri" w:cs="Times New Roman"/>
      <w:sz w:val="24"/>
      <w:szCs w:val="24"/>
      <w:lang w:eastAsia="ru-RU"/>
    </w:rPr>
  </w:style>
  <w:style w:type="paragraph" w:styleId="a9">
    <w:name w:val="footer"/>
    <w:basedOn w:val="a"/>
    <w:link w:val="aa"/>
    <w:rsid w:val="00D51219"/>
    <w:pPr>
      <w:tabs>
        <w:tab w:val="center" w:pos="4677"/>
        <w:tab w:val="right" w:pos="9355"/>
      </w:tabs>
    </w:pPr>
  </w:style>
  <w:style w:type="character" w:customStyle="1" w:styleId="aa">
    <w:name w:val="Нижний колонтитул Знак"/>
    <w:basedOn w:val="a0"/>
    <w:link w:val="a9"/>
    <w:rsid w:val="00D51219"/>
    <w:rPr>
      <w:rFonts w:ascii="Calibri" w:eastAsia="Times New Roman" w:hAnsi="Calibri" w:cs="Times New Roman"/>
      <w:sz w:val="24"/>
      <w:szCs w:val="24"/>
      <w:lang w:eastAsia="ru-RU"/>
    </w:rPr>
  </w:style>
  <w:style w:type="paragraph" w:customStyle="1" w:styleId="comment">
    <w:name w:val="comment"/>
    <w:basedOn w:val="a"/>
    <w:rsid w:val="00D51219"/>
    <w:pPr>
      <w:ind w:firstLine="709"/>
      <w:jc w:val="both"/>
    </w:pPr>
    <w:rPr>
      <w:sz w:val="20"/>
      <w:szCs w:val="20"/>
    </w:rPr>
  </w:style>
  <w:style w:type="paragraph" w:customStyle="1" w:styleId="table100">
    <w:name w:val="table10"/>
    <w:basedOn w:val="a"/>
    <w:link w:val="table10"/>
    <w:rsid w:val="00D51219"/>
    <w:rPr>
      <w:sz w:val="20"/>
      <w:szCs w:val="20"/>
    </w:rPr>
  </w:style>
  <w:style w:type="paragraph" w:customStyle="1" w:styleId="titleu">
    <w:name w:val="titleu"/>
    <w:basedOn w:val="a"/>
    <w:rsid w:val="00D51219"/>
    <w:pPr>
      <w:spacing w:before="240" w:after="24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7307</Words>
  <Characters>41654</Characters>
  <Application>Microsoft Office Word</Application>
  <DocSecurity>0</DocSecurity>
  <Lines>347</Lines>
  <Paragraphs>97</Paragraphs>
  <ScaleCrop>false</ScaleCrop>
  <Company/>
  <LinksUpToDate>false</LinksUpToDate>
  <CharactersWithSpaces>48864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2021-03-01T13:12:00Z</dcterms:created>
  <dcterms:modified xsi:type="dcterms:W3CDTF">2021-03-01T13:13:00Z</dcterms:modified>
</cp:coreProperties>
</file>